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D4AA" w14:textId="14F39CE6" w:rsidR="00AE5FEE" w:rsidRPr="00684C3C" w:rsidRDefault="00162D29" w:rsidP="00FF3E6A">
      <w:pPr>
        <w:pStyle w:val="Otsikko1"/>
        <w:numPr>
          <w:ilvl w:val="0"/>
          <w:numId w:val="0"/>
        </w:numPr>
      </w:pPr>
      <w:r>
        <w:t>Föreskrift om nyckeltal för elnätsverksamheten och publicering</w:t>
      </w:r>
      <w:r w:rsidR="0A3C407B">
        <w:t xml:space="preserve"> av dem</w:t>
      </w:r>
    </w:p>
    <w:p w14:paraId="3EF42137" w14:textId="4AF40641" w:rsidR="00BF63D6" w:rsidRPr="00684C3C" w:rsidRDefault="00BF63D6" w:rsidP="00BF63D6">
      <w:pPr>
        <w:jc w:val="center"/>
      </w:pPr>
      <w:bookmarkStart w:id="0" w:name="_Toc306695679"/>
      <w:r>
        <w:t xml:space="preserve">Utkast, Helsingfors </w:t>
      </w:r>
      <w:r w:rsidR="00863FF7">
        <w:fldChar w:fldCharType="begin"/>
      </w:r>
      <w:r w:rsidR="00863FF7">
        <w:instrText xml:space="preserve"> TIME \@ "d.M.yyyy" </w:instrText>
      </w:r>
      <w:r w:rsidR="00863FF7">
        <w:fldChar w:fldCharType="separate"/>
      </w:r>
      <w:r w:rsidR="00583B7E">
        <w:rPr>
          <w:noProof/>
        </w:rPr>
        <w:t>25.10.2024</w:t>
      </w:r>
      <w:r w:rsidR="00863FF7">
        <w:fldChar w:fldCharType="end"/>
      </w:r>
    </w:p>
    <w:p w14:paraId="36AB005D" w14:textId="77777777" w:rsidR="00BF63D6" w:rsidRPr="00684C3C" w:rsidRDefault="00BF63D6" w:rsidP="00BF63D6">
      <w:pPr>
        <w:jc w:val="center"/>
      </w:pPr>
      <w:r>
        <w:t>________________</w:t>
      </w:r>
    </w:p>
    <w:p w14:paraId="5939D144" w14:textId="77777777" w:rsidR="00BF63D6" w:rsidRPr="00684C3C" w:rsidRDefault="00BF63D6" w:rsidP="00BF63D6"/>
    <w:p w14:paraId="1A1E039C" w14:textId="77777777" w:rsidR="00BF63D6" w:rsidRPr="00684C3C" w:rsidRDefault="00BF63D6" w:rsidP="00BF63D6">
      <w:r>
        <w:t>Energimyndigheten har med stöd av 27 § 3 mom. i elmarknadslagen (588/2013) föreskrivit följande:</w:t>
      </w:r>
    </w:p>
    <w:p w14:paraId="0C7D2C5A" w14:textId="77777777" w:rsidR="00BF63D6" w:rsidRPr="00684C3C" w:rsidRDefault="00BF63D6" w:rsidP="00BF63D6"/>
    <w:p w14:paraId="391B2068" w14:textId="77777777" w:rsidR="00BF63D6" w:rsidRPr="00684C3C" w:rsidRDefault="00BF63D6" w:rsidP="00913ED2">
      <w:pPr>
        <w:pStyle w:val="Luettelokappale"/>
        <w:numPr>
          <w:ilvl w:val="0"/>
          <w:numId w:val="6"/>
        </w:numPr>
        <w:jc w:val="center"/>
      </w:pPr>
    </w:p>
    <w:p w14:paraId="60B719F5" w14:textId="77777777" w:rsidR="00BF63D6" w:rsidRPr="00684C3C" w:rsidRDefault="00BF63D6" w:rsidP="00BF63D6">
      <w:pPr>
        <w:jc w:val="center"/>
      </w:pPr>
    </w:p>
    <w:p w14:paraId="6B6BC696" w14:textId="77777777" w:rsidR="00BF63D6" w:rsidRPr="00684C3C" w:rsidRDefault="00BF63D6" w:rsidP="00BF63D6">
      <w:r>
        <w:t>Denna föreskrift tillämpas på elnätsverksamhetens nyckeltal och på publiceringen av nyckeltalen.</w:t>
      </w:r>
    </w:p>
    <w:p w14:paraId="20AE48A1" w14:textId="77777777" w:rsidR="00BF63D6" w:rsidRPr="00684C3C" w:rsidRDefault="00BF63D6" w:rsidP="00BF63D6"/>
    <w:p w14:paraId="5924FDC3" w14:textId="77777777" w:rsidR="00BF63D6" w:rsidRPr="00684C3C" w:rsidRDefault="00BF63D6" w:rsidP="00913ED2">
      <w:pPr>
        <w:pStyle w:val="Luettelokappale"/>
        <w:numPr>
          <w:ilvl w:val="0"/>
          <w:numId w:val="6"/>
        </w:numPr>
        <w:jc w:val="center"/>
      </w:pPr>
    </w:p>
    <w:p w14:paraId="7B28014C" w14:textId="77777777" w:rsidR="00BF63D6" w:rsidRPr="00684C3C" w:rsidRDefault="00BF63D6" w:rsidP="00BF63D6">
      <w:pPr>
        <w:jc w:val="center"/>
      </w:pPr>
    </w:p>
    <w:p w14:paraId="48C6AA2F" w14:textId="77777777" w:rsidR="00BF63D6" w:rsidRPr="00684C3C" w:rsidRDefault="00BF63D6" w:rsidP="00BF63D6">
      <w:pPr>
        <w:spacing w:after="80"/>
      </w:pPr>
      <w:r>
        <w:t>En elnätsinnehavare ska i enlighet med sitt elnätstillstånd varje kalenderår lämna in nyckeltalen för eldistributionsnätsverksamheten, högspänningsdistributionsnätsverksamhet eller stamnätsverksamheten eller de uppgifter som behövs för att räkna ut nyckeltalen. Uppgifterna ska lämnas in senast vid utgången av maj följande kalenderår.</w:t>
      </w:r>
    </w:p>
    <w:p w14:paraId="087BA45F" w14:textId="77777777" w:rsidR="00BF63D6" w:rsidRPr="00684C3C" w:rsidRDefault="00BF63D6" w:rsidP="00BF63D6"/>
    <w:p w14:paraId="6E60DD13" w14:textId="44FB3577" w:rsidR="00EC00C7" w:rsidRPr="00684C3C" w:rsidRDefault="00054BB9" w:rsidP="00BF63D6">
      <w:r>
        <w:t>Uppgifterna lämnas in elektroniskt i Energimyndighetens tillsynsdatasystem eller på något annat sätt som Energimyndigheten har uppgett.</w:t>
      </w:r>
    </w:p>
    <w:p w14:paraId="0A5D7515" w14:textId="77777777" w:rsidR="00BF63D6" w:rsidRPr="00684C3C" w:rsidRDefault="00BF63D6" w:rsidP="00913ED2">
      <w:pPr>
        <w:pStyle w:val="Luettelokappale"/>
        <w:numPr>
          <w:ilvl w:val="0"/>
          <w:numId w:val="6"/>
        </w:numPr>
        <w:jc w:val="center"/>
      </w:pPr>
    </w:p>
    <w:p w14:paraId="3E614C51" w14:textId="77777777" w:rsidR="00BF63D6" w:rsidRPr="00684C3C" w:rsidRDefault="00BF63D6" w:rsidP="00BF63D6"/>
    <w:p w14:paraId="35B9A747" w14:textId="77777777" w:rsidR="00BF63D6" w:rsidRPr="00684C3C" w:rsidRDefault="00BF63D6" w:rsidP="00BF63D6">
      <w:pPr>
        <w:jc w:val="center"/>
      </w:pPr>
    </w:p>
    <w:p w14:paraId="2E531F31" w14:textId="77777777" w:rsidR="00BF63D6" w:rsidRPr="00684C3C" w:rsidRDefault="00BF63D6" w:rsidP="00BF63D6">
      <w:pPr>
        <w:spacing w:after="80"/>
      </w:pPr>
      <w:r>
        <w:t>Nyckeltalen beräknas utifrån de uppgifter som rör nätinnehavarens elnätsverksamhet enligt nättillståndet och elnätet inom det geografiska eller verksamhetsmässiga ansvarsområde som definieras i nättillståndet.</w:t>
      </w:r>
    </w:p>
    <w:p w14:paraId="45E070D2" w14:textId="77777777" w:rsidR="00BF63D6" w:rsidRPr="00684C3C" w:rsidRDefault="00BF63D6" w:rsidP="00BF63D6">
      <w:r>
        <w:t>Om en nätinnehavare hyr det elnät som används ska nätinnehavaren till Energimyndigheten även rapportera uppgifter om nätägarens affärsverksamhet för de delar som handlar om nätinnehavarens elnätsverksamhet enligt nättillståndet och elnätet inom det geografiska eller verksamhetsmässiga ansvarsområde som definieras i nättillståndet.</w:t>
      </w:r>
    </w:p>
    <w:p w14:paraId="4E54EFD8" w14:textId="77777777" w:rsidR="00BF63D6" w:rsidRPr="00684C3C" w:rsidRDefault="00BF63D6" w:rsidP="00BF63D6"/>
    <w:p w14:paraId="2B821D38" w14:textId="77777777" w:rsidR="00BF63D6" w:rsidRPr="00684C3C" w:rsidRDefault="00BF63D6" w:rsidP="00913ED2">
      <w:pPr>
        <w:pStyle w:val="Luettelokappale"/>
        <w:numPr>
          <w:ilvl w:val="0"/>
          <w:numId w:val="6"/>
        </w:numPr>
        <w:jc w:val="center"/>
      </w:pPr>
    </w:p>
    <w:p w14:paraId="39A7A876" w14:textId="77777777" w:rsidR="00BF63D6" w:rsidRPr="00684C3C" w:rsidRDefault="00BF63D6" w:rsidP="00BF63D6"/>
    <w:p w14:paraId="6FF69CC4" w14:textId="77777777" w:rsidR="00BF63D6" w:rsidRPr="00684C3C" w:rsidRDefault="00BF63D6" w:rsidP="00BF63D6">
      <w:r>
        <w:t>Om elnätsinnehavarens räkenskapsperiod avviker från en period på 12 månader, omräknas nyckeltalen för nätverksamheten så att de motsvarar en period på 12 månader.</w:t>
      </w:r>
    </w:p>
    <w:p w14:paraId="62E90C9A" w14:textId="77777777" w:rsidR="00BF63D6" w:rsidRPr="00684C3C" w:rsidRDefault="00BF63D6" w:rsidP="00BF63D6"/>
    <w:p w14:paraId="21956476" w14:textId="77777777" w:rsidR="00BF63D6" w:rsidRPr="00684C3C" w:rsidRDefault="00BF63D6" w:rsidP="00913ED2">
      <w:pPr>
        <w:pStyle w:val="Luettelokappale"/>
        <w:numPr>
          <w:ilvl w:val="0"/>
          <w:numId w:val="6"/>
        </w:numPr>
        <w:jc w:val="center"/>
      </w:pPr>
    </w:p>
    <w:p w14:paraId="7B3BC7A6" w14:textId="77777777" w:rsidR="00BF63D6" w:rsidRPr="00684C3C" w:rsidRDefault="00BF63D6" w:rsidP="00BF63D6">
      <w:pPr>
        <w:spacing w:after="80"/>
      </w:pPr>
    </w:p>
    <w:p w14:paraId="3F6721C4" w14:textId="77777777" w:rsidR="00BF63D6" w:rsidRPr="00684C3C" w:rsidRDefault="00BF63D6" w:rsidP="00BF63D6">
      <w:pPr>
        <w:spacing w:after="80"/>
      </w:pPr>
      <w:r>
        <w:t>Elnätsinnehavaren ska se till att nyckeltalen som föreskrivs i den här föreskriften är tillgängliga för allmänheten och på nätinnehavarens webbplats.</w:t>
      </w:r>
    </w:p>
    <w:p w14:paraId="72873CC8" w14:textId="77777777" w:rsidR="00BF63D6" w:rsidRPr="00684C3C" w:rsidRDefault="00BF63D6" w:rsidP="00BF63D6"/>
    <w:p w14:paraId="4933CA07" w14:textId="77777777" w:rsidR="00BF63D6" w:rsidRPr="00684C3C" w:rsidRDefault="00BF63D6" w:rsidP="00913ED2">
      <w:pPr>
        <w:pStyle w:val="Luettelokappale"/>
        <w:numPr>
          <w:ilvl w:val="0"/>
          <w:numId w:val="6"/>
        </w:numPr>
        <w:jc w:val="center"/>
      </w:pPr>
    </w:p>
    <w:p w14:paraId="62DA54AB" w14:textId="77777777" w:rsidR="00BF63D6" w:rsidRPr="00684C3C" w:rsidRDefault="00BF63D6" w:rsidP="00BF63D6">
      <w:pPr>
        <w:spacing w:after="80"/>
      </w:pPr>
    </w:p>
    <w:p w14:paraId="6CEF1410" w14:textId="77777777" w:rsidR="00BF63D6" w:rsidRPr="00684C3C" w:rsidRDefault="00BF63D6" w:rsidP="00BF63D6">
      <w:pPr>
        <w:spacing w:after="80"/>
      </w:pPr>
      <w:r>
        <w:t>Energimyndigheten kan publicera de nyckeltalsuppgifter om nätinnehavarna som föreskrivs i denna föreskrift.</w:t>
      </w:r>
    </w:p>
    <w:p w14:paraId="2AE191E4" w14:textId="2D1295F0" w:rsidR="00BF63D6" w:rsidRPr="00684C3C" w:rsidRDefault="00BF63D6" w:rsidP="00BF63D6">
      <w:r>
        <w:lastRenderedPageBreak/>
        <w:t xml:space="preserve">Energimyndigheten kan även utifrån de </w:t>
      </w:r>
      <w:r w:rsidR="04CFDDF8">
        <w:t>tillsyns</w:t>
      </w:r>
      <w:r>
        <w:t>suppgifter som nätinnehavarna lämnat in beräkna nya nyckeltal och publicera dem.</w:t>
      </w:r>
    </w:p>
    <w:p w14:paraId="2AA696D8" w14:textId="77777777" w:rsidR="00BF63D6" w:rsidRPr="00684C3C" w:rsidRDefault="00BF63D6" w:rsidP="00BF63D6">
      <w:pPr>
        <w:jc w:val="center"/>
      </w:pPr>
    </w:p>
    <w:p w14:paraId="53F5AD17" w14:textId="77777777" w:rsidR="00BF63D6" w:rsidRPr="00684C3C" w:rsidRDefault="00BF63D6" w:rsidP="00913ED2">
      <w:pPr>
        <w:pStyle w:val="Luettelokappale"/>
        <w:numPr>
          <w:ilvl w:val="0"/>
          <w:numId w:val="6"/>
        </w:numPr>
        <w:jc w:val="center"/>
      </w:pPr>
    </w:p>
    <w:p w14:paraId="12FE3648" w14:textId="77777777" w:rsidR="00BF63D6" w:rsidRPr="00684C3C" w:rsidRDefault="00BF63D6" w:rsidP="00BF63D6"/>
    <w:p w14:paraId="3D75235A" w14:textId="77777777" w:rsidR="00BF63D6" w:rsidRPr="00684C3C" w:rsidRDefault="00BF63D6" w:rsidP="00BF63D6">
      <w:r>
        <w:t>Energimyndigheten kan ge närmare skriftliga anvisningar om hur denna föreskrift ska tillämpas.</w:t>
      </w:r>
    </w:p>
    <w:p w14:paraId="51D9FA34" w14:textId="77777777" w:rsidR="00BF63D6" w:rsidRPr="00684C3C" w:rsidRDefault="00BF63D6" w:rsidP="00BF63D6"/>
    <w:p w14:paraId="326073CF" w14:textId="77777777" w:rsidR="00BF63D6" w:rsidRPr="00684C3C" w:rsidRDefault="00BF63D6" w:rsidP="00913ED2">
      <w:pPr>
        <w:pStyle w:val="Luettelokappale"/>
        <w:numPr>
          <w:ilvl w:val="0"/>
          <w:numId w:val="6"/>
        </w:numPr>
        <w:spacing w:after="80"/>
        <w:jc w:val="center"/>
      </w:pPr>
    </w:p>
    <w:p w14:paraId="39479AA6" w14:textId="77777777" w:rsidR="00BF63D6" w:rsidRPr="00684C3C" w:rsidRDefault="00BF63D6" w:rsidP="00BF63D6">
      <w:pPr>
        <w:spacing w:after="80"/>
      </w:pPr>
    </w:p>
    <w:p w14:paraId="0B04B2F7" w14:textId="498B99AA" w:rsidR="00BF63D6" w:rsidRPr="00684C3C" w:rsidRDefault="00BF63D6" w:rsidP="00BF63D6">
      <w:pPr>
        <w:spacing w:after="80"/>
      </w:pPr>
      <w:r>
        <w:t>Föreskriften träder i kraft den 1 januari 202</w:t>
      </w:r>
      <w:r w:rsidR="008C780B">
        <w:t>5</w:t>
      </w:r>
      <w:r>
        <w:t xml:space="preserve"> och gäller tills vidare.</w:t>
      </w:r>
    </w:p>
    <w:p w14:paraId="4E526D58" w14:textId="491336ED" w:rsidR="00BF63D6" w:rsidRPr="00684C3C" w:rsidRDefault="00BF63D6" w:rsidP="00BF63D6">
      <w:pPr>
        <w:spacing w:after="80"/>
      </w:pPr>
      <w:r>
        <w:t>När denna föreskrift träder i kraft upphävs Energimyndighetens föreskrift om nyckeltal för elnätsverksamheten och deras publicering av den 20 januari 2017 (dnr 2167/002/2016).</w:t>
      </w:r>
    </w:p>
    <w:p w14:paraId="4B39AAF9" w14:textId="63BECA31" w:rsidR="00BF63D6" w:rsidRPr="00684C3C" w:rsidRDefault="00BF63D6" w:rsidP="00BF63D6">
      <w:pPr>
        <w:spacing w:after="80"/>
      </w:pPr>
      <w:r>
        <w:t>Elnätsinnehavaren ska ännu år 2025 lämna in nyckeltalen eller uppgifterna som behövs för att räkna ut nyckeltalen för 2024 till Energimyndigheten enligt föreskrift dnr 2167/002/2016.</w:t>
      </w:r>
    </w:p>
    <w:p w14:paraId="7E6102C5" w14:textId="588B5AE1" w:rsidR="00BF63D6" w:rsidRPr="00684C3C" w:rsidRDefault="00BF63D6" w:rsidP="00BF63D6">
      <w:r>
        <w:t>Elnätsinnehavaren ska för första gången tillämpa den nya föreskriften vid insamling av uppgifterna som behövs för att räkna ut nyckeltalen för 2025. Nyckeltalen eller uppgifterna som behövs för att räkna ut nyckeltalen för 2025 ska lämnas in till Energimyndigheten senast vid utgången av maj 2026.</w:t>
      </w:r>
    </w:p>
    <w:p w14:paraId="6AB44A7B" w14:textId="77777777" w:rsidR="00BF63D6" w:rsidRPr="00684C3C" w:rsidRDefault="00BF63D6" w:rsidP="00BF63D6"/>
    <w:p w14:paraId="36C4F5A8" w14:textId="77777777" w:rsidR="00BF63D6" w:rsidRPr="00684C3C" w:rsidRDefault="00BF63D6" w:rsidP="00BF63D6"/>
    <w:p w14:paraId="3D11033A" w14:textId="77777777" w:rsidR="00BF63D6" w:rsidRPr="00684C3C" w:rsidRDefault="00BF63D6" w:rsidP="00913ED2">
      <w:pPr>
        <w:pStyle w:val="Luettelokappale"/>
        <w:numPr>
          <w:ilvl w:val="0"/>
          <w:numId w:val="6"/>
        </w:numPr>
        <w:jc w:val="center"/>
      </w:pPr>
    </w:p>
    <w:p w14:paraId="50B58FB3" w14:textId="77777777" w:rsidR="00BF63D6" w:rsidRPr="00684C3C" w:rsidRDefault="00BF63D6" w:rsidP="00BF63D6"/>
    <w:p w14:paraId="6056B8BE" w14:textId="3D0ED3E8" w:rsidR="00BF63D6" w:rsidRPr="00684C3C" w:rsidRDefault="00BF63D6" w:rsidP="00BF63D6">
      <w:pPr>
        <w:spacing w:after="80"/>
      </w:pPr>
      <w:r>
        <w:t xml:space="preserve">Denna föreskrift har publicerats i Energimyndighetens föreskriftssamling och den kan även fås </w:t>
      </w:r>
      <w:r w:rsidR="397D189A">
        <w:t>av</w:t>
      </w:r>
      <w:r>
        <w:t xml:space="preserve"> Energimyndigheten:</w:t>
      </w:r>
    </w:p>
    <w:p w14:paraId="79FA2E62" w14:textId="4C2D69EB" w:rsidR="00BF63D6" w:rsidRPr="00684C3C" w:rsidRDefault="00BF63D6" w:rsidP="00BF63D6">
      <w:r>
        <w:t>Adress</w:t>
      </w:r>
      <w:r>
        <w:tab/>
      </w:r>
      <w:r>
        <w:tab/>
        <w:t>Fågelviksgränden 2 A, 00530 HELSINGFORS</w:t>
      </w:r>
    </w:p>
    <w:p w14:paraId="0DD24BE2" w14:textId="0392E66D" w:rsidR="00BF63D6" w:rsidRPr="00684C3C" w:rsidRDefault="00BF63D6" w:rsidP="00BF63D6">
      <w:r>
        <w:t>Telefon</w:t>
      </w:r>
      <w:r>
        <w:tab/>
        <w:t>029 5050 000</w:t>
      </w:r>
    </w:p>
    <w:p w14:paraId="57B5CE54" w14:textId="77777777" w:rsidR="00BF63D6" w:rsidRPr="00684C3C" w:rsidRDefault="00BF63D6" w:rsidP="00BF63D6">
      <w:r>
        <w:t>Webbplats</w:t>
      </w:r>
      <w:r>
        <w:tab/>
        <w:t>http://www.energiavirasto.fi/sv</w:t>
      </w:r>
    </w:p>
    <w:p w14:paraId="74B95350" w14:textId="77777777" w:rsidR="00BF63D6" w:rsidRPr="00684C3C" w:rsidRDefault="00BF63D6" w:rsidP="00BF63D6"/>
    <w:p w14:paraId="04BE2C5C" w14:textId="77777777" w:rsidR="00BF63D6" w:rsidRPr="00684C3C" w:rsidRDefault="00BF63D6" w:rsidP="00BF63D6"/>
    <w:p w14:paraId="1651D156" w14:textId="77777777" w:rsidR="00C1274D" w:rsidRDefault="00C1274D" w:rsidP="00BF63D6"/>
    <w:p w14:paraId="320BA7F2" w14:textId="77777777" w:rsidR="00C1274D" w:rsidRPr="00684C3C" w:rsidRDefault="00C1274D" w:rsidP="00BF63D6"/>
    <w:p w14:paraId="0F365B0C" w14:textId="3F04D9A9" w:rsidR="0053492F" w:rsidRPr="00684C3C" w:rsidRDefault="009F02B0" w:rsidP="00F24187">
      <w:pPr>
        <w:pStyle w:val="Otsikko1"/>
      </w:pPr>
      <w:r>
        <w:br w:type="page"/>
      </w:r>
      <w:r>
        <w:lastRenderedPageBreak/>
        <w:t>Ekonomiska uppgifter och nyckeltal</w:t>
      </w:r>
    </w:p>
    <w:p w14:paraId="218DEAED" w14:textId="77777777" w:rsidR="000845A7" w:rsidRPr="00684C3C" w:rsidRDefault="000845A7" w:rsidP="0053492F">
      <w:pPr>
        <w:rPr>
          <w:b/>
          <w:bCs/>
        </w:rPr>
      </w:pPr>
    </w:p>
    <w:p w14:paraId="334FA756" w14:textId="2DACA31B" w:rsidR="0053492F" w:rsidRPr="00684C3C" w:rsidRDefault="0053492F" w:rsidP="009738AE">
      <w:pPr>
        <w:pStyle w:val="Otsikko2"/>
      </w:pPr>
      <w:r>
        <w:t>Nyckeltal som beskriver nätinnehavarens ekonomi</w:t>
      </w:r>
    </w:p>
    <w:p w14:paraId="08FBDB27" w14:textId="77777777" w:rsidR="00423B96" w:rsidRPr="00684C3C" w:rsidRDefault="00423B96" w:rsidP="0053492F"/>
    <w:p w14:paraId="775AF324" w14:textId="63DF5C66" w:rsidR="0053492F" w:rsidRPr="00684C3C" w:rsidRDefault="0053492F" w:rsidP="00335F58">
      <w:pPr>
        <w:pStyle w:val="Leipteksti"/>
        <w:ind w:left="567"/>
      </w:pPr>
      <w:r>
        <w:t>Vid beräkningen av nyckeltalen följs ett officiellt bokslut som innehåller särredovisning av nätverksamheten och som har upprättats enligt god bokföringssed och denna föreskrift.</w:t>
      </w:r>
    </w:p>
    <w:p w14:paraId="359E976A" w14:textId="005216AC" w:rsidR="0053492F" w:rsidRPr="00684C3C" w:rsidRDefault="0053492F" w:rsidP="00E145C4">
      <w:pPr>
        <w:pStyle w:val="Tunnuslukuotsikot"/>
        <w:rPr>
          <w:color w:val="auto"/>
        </w:rPr>
      </w:pPr>
      <w:r>
        <w:rPr>
          <w:color w:val="auto"/>
        </w:rPr>
        <w:t>Avkastning på kapital som investerats i nätverksamheten, %</w:t>
      </w:r>
    </w:p>
    <w:p w14:paraId="4BC18300" w14:textId="72892B53" w:rsidR="00E2667F" w:rsidRPr="00684C3C" w:rsidRDefault="008D2CF8" w:rsidP="00DF76F3">
      <w:pPr>
        <w:pStyle w:val="Eivli"/>
        <w:ind w:left="0"/>
      </w:pPr>
      <m:oMathPara>
        <m:oMath>
          <m:r>
            <m:rPr>
              <m:sty m:val="p"/>
            </m:rPr>
            <w:rPr>
              <w:rFonts w:ascii="Cambria Math" w:hAnsi="Cambria Math" w:cs="Cambria Math"/>
            </w:rPr>
            <m:t>=</m:t>
          </m:r>
          <m:f>
            <m:fPr>
              <m:ctrlPr>
                <w:rPr>
                  <w:rFonts w:ascii="Cambria Math" w:hAnsi="Cambria Math" w:cs="Cambria Math"/>
                </w:rPr>
              </m:ctrlPr>
            </m:fPr>
            <m:num>
              <m:r>
                <m:rPr>
                  <m:sty m:val="p"/>
                </m:rPr>
                <w:rPr>
                  <w:rFonts w:ascii="Cambria Math" w:hAnsi="Cambria Math" w:cs="Cambria Math"/>
                </w:rPr>
                <m:t>100*</m:t>
              </m:r>
              <m:d>
                <m:dPr>
                  <m:ctrlPr>
                    <w:rPr>
                      <w:rFonts w:ascii="Cambria Math" w:hAnsi="Cambria Math"/>
                    </w:rPr>
                  </m:ctrlPr>
                </m:dPr>
                <m:e>
                  <m:f>
                    <m:fPr>
                      <m:ctrlPr>
                        <w:rPr>
                          <w:rFonts w:ascii="Cambria Math" w:hAnsi="Cambria Math"/>
                          <w:i/>
                        </w:rPr>
                      </m:ctrlPr>
                    </m:fPr>
                    <m:num>
                      <m:r>
                        <w:rPr>
                          <w:rFonts w:ascii="Cambria Math" w:hAnsi="Cambria Math"/>
                        </w:rPr>
                        <m:t>12</m:t>
                      </m:r>
                    </m:num>
                    <m:den>
                      <m:r>
                        <w:rPr>
                          <w:rFonts w:ascii="Cambria Math" w:hAnsi="Cambria Math"/>
                        </w:rPr>
                        <m:t>tilikauden pituus</m:t>
                      </m:r>
                    </m:den>
                  </m:f>
                </m:e>
              </m:d>
              <m:r>
                <w:rPr>
                  <w:rFonts w:ascii="Cambria Math" w:hAnsi="Cambria Math"/>
                </w:rPr>
                <m:t>*</m:t>
              </m:r>
              <m:d>
                <m:dPr>
                  <m:ctrlPr>
                    <w:rPr>
                      <w:rFonts w:ascii="Cambria Math" w:hAnsi="Cambria Math"/>
                      <w:i/>
                    </w:rPr>
                  </m:ctrlPr>
                </m:dPr>
                <m:e>
                  <m:r>
                    <w:rPr>
                      <w:rFonts w:ascii="Cambria Math" w:hAnsi="Cambria Math"/>
                    </w:rPr>
                    <m:t>nettotulos+rahoituskulut+verot</m:t>
                  </m:r>
                </m:e>
              </m:d>
            </m:num>
            <m:den>
              <m:r>
                <w:rPr>
                  <w:rFonts w:ascii="Cambria Math" w:hAnsi="Cambria Math" w:cs="Cambria Math"/>
                </w:rPr>
                <m:t>sijoitettu pääoma keskimäärin tilikaudella</m:t>
              </m:r>
            </m:den>
          </m:f>
        </m:oMath>
      </m:oMathPara>
    </w:p>
    <w:p w14:paraId="53C88DAE" w14:textId="77777777" w:rsidR="00E2667F" w:rsidRPr="00684C3C" w:rsidRDefault="00E2667F" w:rsidP="00FB0845">
      <w:pPr>
        <w:pStyle w:val="Eivli"/>
      </w:pPr>
    </w:p>
    <w:p w14:paraId="529C0641" w14:textId="32A08985" w:rsidR="0053492F" w:rsidRPr="00684C3C" w:rsidRDefault="0053492F" w:rsidP="00335F58">
      <w:pPr>
        <w:pStyle w:val="Eivli"/>
        <w:ind w:left="1661"/>
      </w:pPr>
      <w:r>
        <w:t>där</w:t>
      </w:r>
    </w:p>
    <w:p w14:paraId="7F2B941F" w14:textId="77777777" w:rsidR="00FB0845" w:rsidRPr="00F95222" w:rsidRDefault="00FB0845" w:rsidP="00335F58">
      <w:pPr>
        <w:pStyle w:val="Eivli"/>
        <w:ind w:left="1661"/>
      </w:pPr>
    </w:p>
    <w:p w14:paraId="46A8CBAC" w14:textId="77777777" w:rsidR="0053492F" w:rsidRPr="00684C3C" w:rsidRDefault="0053492F" w:rsidP="00335F58">
      <w:pPr>
        <w:pStyle w:val="Eivli"/>
        <w:ind w:left="1661"/>
      </w:pPr>
      <w:r>
        <w:t>nettoresultat = rörelseresultat + finansiella intäkter i resultaträkningen - finansiella kostnader och skatter</w:t>
      </w:r>
    </w:p>
    <w:p w14:paraId="7B756B4A" w14:textId="77777777" w:rsidR="00FB0845" w:rsidRPr="00F95222" w:rsidRDefault="00FB0845" w:rsidP="00335F58">
      <w:pPr>
        <w:pStyle w:val="Eivli"/>
        <w:ind w:left="1661"/>
      </w:pPr>
    </w:p>
    <w:p w14:paraId="549A5A14" w14:textId="3F2E624A" w:rsidR="0053492F" w:rsidRPr="00684C3C" w:rsidRDefault="0053492F" w:rsidP="00335F58">
      <w:pPr>
        <w:pStyle w:val="Eivli"/>
        <w:ind w:left="1661"/>
      </w:pPr>
      <w:r>
        <w:t>investerat kapital = eget kapital + investerat räntebelagt främmande kapital + leasing- och hyresansvar i anknytning till nätet</w:t>
      </w:r>
    </w:p>
    <w:p w14:paraId="54C94CE3" w14:textId="77777777" w:rsidR="00FB0845" w:rsidRPr="00F95222" w:rsidRDefault="00FB0845" w:rsidP="00335F58">
      <w:pPr>
        <w:pStyle w:val="Eivli"/>
        <w:ind w:left="1661"/>
      </w:pPr>
    </w:p>
    <w:p w14:paraId="26350208" w14:textId="0E46E681" w:rsidR="0053492F" w:rsidRPr="00684C3C" w:rsidRDefault="0053492F" w:rsidP="00335F58">
      <w:pPr>
        <w:pStyle w:val="Eivli"/>
        <w:ind w:left="1661"/>
      </w:pPr>
      <w:r>
        <w:t xml:space="preserve">investerat räntebärande främmande kapital = </w:t>
      </w:r>
      <w:r w:rsidR="005923F8" w:rsidRPr="005923F8">
        <w:t>räntebärande kortfristiga och långfristiga skulder.</w:t>
      </w:r>
    </w:p>
    <w:p w14:paraId="48A9F07E" w14:textId="77777777" w:rsidR="00C62715" w:rsidRPr="00684C3C" w:rsidRDefault="00C62715" w:rsidP="0053492F"/>
    <w:p w14:paraId="1FBADD65" w14:textId="16DFE83F" w:rsidR="0053492F" w:rsidRPr="00684C3C" w:rsidRDefault="0053492F" w:rsidP="00C62715">
      <w:pPr>
        <w:pStyle w:val="Tunnuslukuotsikot"/>
        <w:rPr>
          <w:color w:val="auto"/>
        </w:rPr>
      </w:pPr>
      <w:r>
        <w:rPr>
          <w:color w:val="auto"/>
        </w:rPr>
        <w:t>Poster av vinstutdelningskaraktär som nätinnehavaren gett ägaren eller koncernbolaget, euro</w:t>
      </w:r>
    </w:p>
    <w:p w14:paraId="5ECC3C8A" w14:textId="77777777" w:rsidR="0053492F" w:rsidRPr="00684C3C" w:rsidRDefault="0053492F" w:rsidP="00684C3C">
      <w:pPr>
        <w:pStyle w:val="Leipteksti"/>
        <w:numPr>
          <w:ilvl w:val="0"/>
          <w:numId w:val="48"/>
        </w:numPr>
      </w:pPr>
      <w:r>
        <w:t>utdelningar, euro</w:t>
      </w:r>
    </w:p>
    <w:p w14:paraId="32A17D9D" w14:textId="77777777" w:rsidR="008A621E" w:rsidRDefault="008A621E" w:rsidP="00684C3C">
      <w:pPr>
        <w:pStyle w:val="Leipteksti"/>
        <w:numPr>
          <w:ilvl w:val="0"/>
          <w:numId w:val="48"/>
        </w:numPr>
      </w:pPr>
      <w:r w:rsidRPr="008A621E">
        <w:t>andra återbetalningar av eget kapital som jämställs med vinstutdelning, euro</w:t>
      </w:r>
    </w:p>
    <w:p w14:paraId="7E1547A9" w14:textId="4F8BB7D3" w:rsidR="008A621E" w:rsidRDefault="56E694FB" w:rsidP="00684C3C">
      <w:pPr>
        <w:pStyle w:val="Leipteksti"/>
        <w:numPr>
          <w:ilvl w:val="0"/>
          <w:numId w:val="48"/>
        </w:numPr>
      </w:pPr>
      <w:r>
        <w:t xml:space="preserve">betalade </w:t>
      </w:r>
      <w:r w:rsidR="008A621E" w:rsidRPr="008A621E">
        <w:t xml:space="preserve">räntor till koncernen, </w:t>
      </w:r>
      <w:r w:rsidR="48133515">
        <w:t xml:space="preserve">i </w:t>
      </w:r>
      <w:r w:rsidR="008A621E" w:rsidRPr="008A621E">
        <w:t>euro</w:t>
      </w:r>
    </w:p>
    <w:p w14:paraId="3E6D017F" w14:textId="5AE67752" w:rsidR="008A621E" w:rsidRDefault="6741867E" w:rsidP="008A621E">
      <w:pPr>
        <w:pStyle w:val="Leipteksti"/>
        <w:numPr>
          <w:ilvl w:val="0"/>
          <w:numId w:val="48"/>
        </w:numPr>
      </w:pPr>
      <w:r>
        <w:t xml:space="preserve">betalade </w:t>
      </w:r>
      <w:r w:rsidR="008A621E" w:rsidRPr="008A621E">
        <w:t>räntor till ägare, om de inte ingår i punkt</w:t>
      </w:r>
      <w:r w:rsidR="00F51E56">
        <w:t xml:space="preserve"> c)</w:t>
      </w:r>
      <w:r w:rsidR="008A621E">
        <w:t>,</w:t>
      </w:r>
      <w:r w:rsidR="008A621E" w:rsidRPr="008A621E">
        <w:t xml:space="preserve"> </w:t>
      </w:r>
      <w:r w:rsidR="27A2D03E">
        <w:t>i</w:t>
      </w:r>
      <w:r w:rsidR="008A621E">
        <w:t xml:space="preserve"> </w:t>
      </w:r>
      <w:r w:rsidR="008A621E" w:rsidRPr="008A621E">
        <w:t>euro</w:t>
      </w:r>
    </w:p>
    <w:p w14:paraId="6367CD61" w14:textId="4FF30C24" w:rsidR="00F312FA" w:rsidRDefault="008A621E" w:rsidP="008A621E">
      <w:pPr>
        <w:pStyle w:val="Leipteksti"/>
        <w:numPr>
          <w:ilvl w:val="0"/>
          <w:numId w:val="48"/>
        </w:numPr>
      </w:pPr>
      <w:r w:rsidRPr="008A621E">
        <w:t xml:space="preserve">vinstutdelningsliknande poster inkluderade i nätleasingsavgifter, </w:t>
      </w:r>
      <w:r w:rsidR="571F5CAB">
        <w:t xml:space="preserve">i </w:t>
      </w:r>
      <w:r w:rsidRPr="008A621E">
        <w:t xml:space="preserve">euro </w:t>
      </w:r>
    </w:p>
    <w:p w14:paraId="70B16660" w14:textId="033B42D7" w:rsidR="00F312FA" w:rsidRDefault="008A621E" w:rsidP="008A621E">
      <w:pPr>
        <w:pStyle w:val="Leipteksti"/>
        <w:numPr>
          <w:ilvl w:val="0"/>
          <w:numId w:val="48"/>
        </w:numPr>
      </w:pPr>
      <w:r w:rsidRPr="008A621E">
        <w:t xml:space="preserve">koncernbidrag, </w:t>
      </w:r>
      <w:r w:rsidR="606C2DF0">
        <w:t xml:space="preserve">i </w:t>
      </w:r>
      <w:r w:rsidRPr="008A621E">
        <w:t>euro</w:t>
      </w:r>
    </w:p>
    <w:p w14:paraId="39D4F0F0" w14:textId="73C0E334" w:rsidR="00F312FA" w:rsidRDefault="008A621E" w:rsidP="008A621E">
      <w:pPr>
        <w:pStyle w:val="Leipteksti"/>
        <w:numPr>
          <w:ilvl w:val="0"/>
          <w:numId w:val="48"/>
        </w:numPr>
      </w:pPr>
      <w:r w:rsidRPr="008A621E">
        <w:t xml:space="preserve">ersättningar för ledningsområden, tariffskillnader och resurs- samt resursreserveringar utan vederlag, </w:t>
      </w:r>
      <w:r w:rsidR="6AB77322">
        <w:t xml:space="preserve">i </w:t>
      </w:r>
      <w:r>
        <w:t>euro</w:t>
      </w:r>
    </w:p>
    <w:p w14:paraId="7C6E2062" w14:textId="38FD18EB" w:rsidR="004A050C" w:rsidRPr="00684C3C" w:rsidRDefault="008A621E" w:rsidP="008A621E">
      <w:pPr>
        <w:pStyle w:val="Leipteksti"/>
        <w:numPr>
          <w:ilvl w:val="0"/>
          <w:numId w:val="48"/>
        </w:numPr>
      </w:pPr>
      <w:r w:rsidRPr="008A621E">
        <w:t xml:space="preserve">andra vinstutdelningsliknande poster, </w:t>
      </w:r>
      <w:r w:rsidR="78E5A569">
        <w:t xml:space="preserve">i </w:t>
      </w:r>
      <w:r w:rsidRPr="008A621E">
        <w:t>euro</w:t>
      </w:r>
    </w:p>
    <w:p w14:paraId="1F26314E" w14:textId="1BCAA772" w:rsidR="0053492F" w:rsidRPr="00684C3C" w:rsidRDefault="0053492F" w:rsidP="0053492F">
      <w:pPr>
        <w:pStyle w:val="Tunnuslukuotsikot"/>
        <w:rPr>
          <w:color w:val="auto"/>
        </w:rPr>
      </w:pPr>
      <w:r>
        <w:rPr>
          <w:color w:val="auto"/>
        </w:rPr>
        <w:lastRenderedPageBreak/>
        <w:t>Forsknings- och utvecklingskostnader i nätinnehavarens elnätsverksamhet, euro, samt en beskrivning av kostnaderna</w:t>
      </w:r>
    </w:p>
    <w:p w14:paraId="2ED3C807" w14:textId="67896703" w:rsidR="0053492F" w:rsidRPr="00684C3C" w:rsidRDefault="0053492F" w:rsidP="00335F58">
      <w:pPr>
        <w:pStyle w:val="Eivli"/>
        <w:ind w:left="1661"/>
      </w:pPr>
      <w:r>
        <w:t>Med forsknings- och utvecklingsverksamhet avses allmänt verksamhet som syftar till att skapa ny kunskap och teknik samt nya produkter. Nätinnehavaren ska bokföra forsknings- och utvecklingskostnaderna enligt reglerna för det officiella särredovisade bokslutet. Till exempel finns exempel på forskningsverksamhet i IAS 38.56 och exempel på utvecklingsverksamhet i IAS 38.59. Enligt bokföringslagen ska forskningsutgifterna tas upp som räkenskapsperiodens kostnader i resultaträkningen, och utvecklingsutgifterna får aktiveras i balansräkningen om särskild försiktighet iakttas.</w:t>
      </w:r>
    </w:p>
    <w:p w14:paraId="34C628B8" w14:textId="77777777" w:rsidR="00803930" w:rsidRPr="00F95222" w:rsidRDefault="00803930" w:rsidP="00803930">
      <w:pPr>
        <w:pStyle w:val="Eivli"/>
      </w:pPr>
    </w:p>
    <w:p w14:paraId="0DAD6E04" w14:textId="1D41BF80" w:rsidR="0053492F" w:rsidRPr="00684C3C" w:rsidRDefault="00A1582E" w:rsidP="00684C3C">
      <w:pPr>
        <w:pStyle w:val="Leipteksti"/>
        <w:numPr>
          <w:ilvl w:val="0"/>
          <w:numId w:val="49"/>
        </w:numPr>
      </w:pPr>
      <w:r>
        <w:t>Årskostnader som följer av forskningsverksamheten, euro</w:t>
      </w:r>
    </w:p>
    <w:p w14:paraId="51624F24" w14:textId="7E5C4A11" w:rsidR="0053492F" w:rsidRDefault="00A1582E" w:rsidP="00684C3C">
      <w:pPr>
        <w:pStyle w:val="Leipteksti"/>
        <w:numPr>
          <w:ilvl w:val="0"/>
          <w:numId w:val="49"/>
        </w:numPr>
      </w:pPr>
      <w:r>
        <w:t>Investeringar i utvecklingsverksamheten som aktiverats i balansräkningen, euro</w:t>
      </w:r>
    </w:p>
    <w:p w14:paraId="26BBB0BC" w14:textId="09D4F5CE" w:rsidR="00C85FF3" w:rsidRPr="00684C3C" w:rsidRDefault="00C85FF3" w:rsidP="00684C3C">
      <w:pPr>
        <w:pStyle w:val="Leipteksti"/>
        <w:numPr>
          <w:ilvl w:val="0"/>
          <w:numId w:val="49"/>
        </w:numPr>
      </w:pPr>
      <w:r>
        <w:t>Beskrivning av de uppgivna kostnaderna för forsknings- och utvecklingsverksamheten</w:t>
      </w:r>
    </w:p>
    <w:p w14:paraId="1D238B4D" w14:textId="761CFBFE" w:rsidR="0053492F" w:rsidRPr="00684C3C" w:rsidRDefault="0053492F" w:rsidP="0053492F">
      <w:pPr>
        <w:pStyle w:val="Tunnuslukuotsikot"/>
        <w:rPr>
          <w:color w:val="auto"/>
        </w:rPr>
      </w:pPr>
      <w:r>
        <w:rPr>
          <w:color w:val="auto"/>
        </w:rPr>
        <w:t>Antal anställda som har ett anställningsförhållande hos nätinnehavaren och som arbetar med nätinnehavarens elnät enligt nättillståndet, årsverken</w:t>
      </w:r>
    </w:p>
    <w:p w14:paraId="00FA113C" w14:textId="726F6D2B" w:rsidR="007D1F43" w:rsidRPr="00684C3C" w:rsidRDefault="0053492F" w:rsidP="00335F58">
      <w:pPr>
        <w:pStyle w:val="Leipteksti"/>
        <w:ind w:left="1661"/>
      </w:pPr>
      <w:r>
        <w:t>Med anställda hos nätinnehavaren avses till exempel personal som ansvarar för planering, drift, underhåll och byggande av elnät, personal inom kundtjänst och ekonomiförvaltning samt nätbolagets ledning.</w:t>
      </w:r>
    </w:p>
    <w:p w14:paraId="60191B1F" w14:textId="45E99774" w:rsidR="00710AD0" w:rsidRPr="00684C3C" w:rsidRDefault="0053492F" w:rsidP="00335F58">
      <w:pPr>
        <w:pStyle w:val="Leipteksti"/>
        <w:ind w:left="1661"/>
      </w:pPr>
      <w:r>
        <w:t>Vad gäller deltidsanställda och anställda som arbetar både med nätverksamheten och med någon annan verksamhet inom bolaget ska endast den arbetsinsats som hör till nätverksamheten tas upp.</w:t>
      </w:r>
    </w:p>
    <w:p w14:paraId="72FD2452" w14:textId="723F97F4" w:rsidR="00722F5B" w:rsidRDefault="00AC53C8" w:rsidP="00722F5B">
      <w:pPr>
        <w:pStyle w:val="Tunnuslukuotsikot"/>
        <w:rPr>
          <w:color w:val="auto"/>
        </w:rPr>
      </w:pPr>
      <w:r>
        <w:rPr>
          <w:color w:val="auto"/>
        </w:rPr>
        <w:t>Övriga anslutningsavgifter av främmande kapital med anknytning till nät som är i nätinnehavarens besittning</w:t>
      </w:r>
    </w:p>
    <w:p w14:paraId="0B166DAD" w14:textId="64ADEF8B" w:rsidR="009B1177" w:rsidRDefault="009B1177" w:rsidP="00335F58">
      <w:pPr>
        <w:spacing w:after="200"/>
        <w:ind w:left="1661"/>
      </w:pPr>
      <w:r>
        <w:t>Anslutningsavgifter av främmande kapital som ska återbetalas med anknytning till nätinnehavarens nät, då anslutningsavgifterna inte har bokförts i balansräkningen för nätinnehavarens el-/naturgasnätsverksamhet, utan till exempel i nätägarens eller kommunens balansräkning.</w:t>
      </w:r>
    </w:p>
    <w:p w14:paraId="3F3C7D9E" w14:textId="17086D46" w:rsidR="00FC3A7B" w:rsidRDefault="00D51406" w:rsidP="00FC3A7B">
      <w:pPr>
        <w:pStyle w:val="Tunnuslukuotsikot"/>
        <w:rPr>
          <w:color w:val="auto"/>
        </w:rPr>
      </w:pPr>
      <w:r>
        <w:rPr>
          <w:color w:val="auto"/>
        </w:rPr>
        <w:t>Säkerheter mot nätet som är i nätinnehavarens besittning</w:t>
      </w:r>
    </w:p>
    <w:p w14:paraId="252BA398" w14:textId="185DB8EA" w:rsidR="00003818" w:rsidRDefault="00BE212F" w:rsidP="00003818">
      <w:pPr>
        <w:pStyle w:val="Tunnuslukuotsikot"/>
        <w:rPr>
          <w:color w:val="auto"/>
        </w:rPr>
      </w:pPr>
      <w:bookmarkStart w:id="1" w:name="_Hlk156294708"/>
      <w:r>
        <w:rPr>
          <w:color w:val="auto"/>
        </w:rPr>
        <w:t>Byggkostnader för anläggning av hyresnätsinnehavarens eget nät</w:t>
      </w:r>
    </w:p>
    <w:p w14:paraId="162FC5DA" w14:textId="09CDB974" w:rsidR="00003818" w:rsidRDefault="009F4B30" w:rsidP="00335F58">
      <w:pPr>
        <w:spacing w:after="200"/>
        <w:ind w:left="1661"/>
      </w:pPr>
      <w:r>
        <w:t>I hyresnätsinnehavarens kontrollerbara operativa kostnader ingår byggkostnader för anläggning av eget nät, och nätets ägare ska aktivera dessa kostnader i balansräkningen.</w:t>
      </w:r>
    </w:p>
    <w:bookmarkEnd w:id="1"/>
    <w:p w14:paraId="14D471A3" w14:textId="59F108CB" w:rsidR="005F58E3" w:rsidRDefault="006D6511" w:rsidP="005F58E3">
      <w:pPr>
        <w:pStyle w:val="Tunnuslukuotsikot"/>
        <w:rPr>
          <w:color w:val="auto"/>
        </w:rPr>
      </w:pPr>
      <w:r>
        <w:rPr>
          <w:color w:val="auto"/>
        </w:rPr>
        <w:lastRenderedPageBreak/>
        <w:t xml:space="preserve">Kostnader för att höja nivån på skötseln av skog intill ett </w:t>
      </w:r>
      <w:bookmarkStart w:id="2" w:name="_Hlk156309279"/>
      <w:r>
        <w:rPr>
          <w:color w:val="auto"/>
        </w:rPr>
        <w:t>medelspänningsdistributionsnät</w:t>
      </w:r>
      <w:bookmarkEnd w:id="2"/>
    </w:p>
    <w:p w14:paraId="06513271" w14:textId="11BC5F2E" w:rsidR="006E673F" w:rsidRPr="00335F58" w:rsidRDefault="00D8510B" w:rsidP="006E673F">
      <w:pPr>
        <w:pStyle w:val="Tunnuslukuotsikot"/>
        <w:rPr>
          <w:color w:val="auto"/>
        </w:rPr>
      </w:pPr>
      <w:r>
        <w:rPr>
          <w:color w:val="auto"/>
        </w:rPr>
        <w:t>Kostnader för nedmontering av elnätet under räkenskapsperioden</w:t>
      </w:r>
    </w:p>
    <w:p w14:paraId="21D90B31" w14:textId="5598E8FC" w:rsidR="007448E3" w:rsidRPr="00704A02" w:rsidRDefault="00704A02" w:rsidP="00335F58">
      <w:pPr>
        <w:pStyle w:val="Leipteksti"/>
        <w:numPr>
          <w:ilvl w:val="0"/>
          <w:numId w:val="60"/>
        </w:numPr>
      </w:pPr>
      <w:r>
        <w:t>Nedmonteringskostnader som aktiverats i balansräkningen under räkenskapsperioden</w:t>
      </w:r>
    </w:p>
    <w:p w14:paraId="5AA1B99C" w14:textId="0E5E5C1A" w:rsidR="00B77A19" w:rsidRDefault="00CF53B5" w:rsidP="00B77A19">
      <w:pPr>
        <w:pStyle w:val="Leipteksti"/>
        <w:numPr>
          <w:ilvl w:val="0"/>
          <w:numId w:val="60"/>
        </w:numPr>
      </w:pPr>
      <w:r>
        <w:t>Nedmonteringskostnader som bokförts som utgifter under räkenskapsperioden</w:t>
      </w:r>
    </w:p>
    <w:p w14:paraId="342B7382" w14:textId="5A85DF23" w:rsidR="00B77A19" w:rsidRPr="00335F58" w:rsidRDefault="00B5644E" w:rsidP="00B77A19">
      <w:pPr>
        <w:pStyle w:val="Tunnuslukuotsikot"/>
        <w:rPr>
          <w:color w:val="auto"/>
        </w:rPr>
      </w:pPr>
      <w:r>
        <w:rPr>
          <w:color w:val="auto"/>
        </w:rPr>
        <w:t>Mer information om resultaträkningen</w:t>
      </w:r>
    </w:p>
    <w:p w14:paraId="5E37757D" w14:textId="4A9B7F80" w:rsidR="007448E3" w:rsidRPr="00335F58" w:rsidRDefault="006C209C" w:rsidP="00335F58">
      <w:pPr>
        <w:pStyle w:val="Luettelokappale"/>
        <w:numPr>
          <w:ilvl w:val="0"/>
          <w:numId w:val="64"/>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Anslutningsavgiftsintäkter</w:t>
      </w:r>
    </w:p>
    <w:p w14:paraId="47C6D337" w14:textId="7A6F2D1E" w:rsidR="00375C99" w:rsidRPr="00335F58" w:rsidRDefault="00375C99" w:rsidP="00335F58">
      <w:pPr>
        <w:pStyle w:val="Luettelokappale"/>
        <w:numPr>
          <w:ilvl w:val="0"/>
          <w:numId w:val="64"/>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Standardersättningar som behandlats som justering av försäljning</w:t>
      </w:r>
    </w:p>
    <w:p w14:paraId="5267C2A7" w14:textId="4A5EAECB" w:rsidR="00375C99" w:rsidRPr="00335F58" w:rsidRDefault="00375C99" w:rsidP="00335F58">
      <w:pPr>
        <w:pStyle w:val="Luettelokappale"/>
        <w:numPr>
          <w:ilvl w:val="0"/>
          <w:numId w:val="64"/>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Försäljningsintäkter från nättillgångar</w:t>
      </w:r>
    </w:p>
    <w:p w14:paraId="0588E02C" w14:textId="111E63F5" w:rsidR="00627D52" w:rsidRPr="00335F58" w:rsidRDefault="00627D52" w:rsidP="00335F58">
      <w:pPr>
        <w:pStyle w:val="Luettelokappale"/>
        <w:numPr>
          <w:ilvl w:val="0"/>
          <w:numId w:val="64"/>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Anslutningsavgifter till stamnätsinnehavaren</w:t>
      </w:r>
    </w:p>
    <w:p w14:paraId="3789227A" w14:textId="11EB28CC" w:rsidR="00627D52" w:rsidRPr="00335F58" w:rsidRDefault="00627D52" w:rsidP="00335F58">
      <w:pPr>
        <w:pStyle w:val="Luettelokappale"/>
        <w:numPr>
          <w:ilvl w:val="0"/>
          <w:numId w:val="64"/>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Avskrivningar på nättillgångar som bokförts i avskrivningar på övriga tillgångar</w:t>
      </w:r>
    </w:p>
    <w:p w14:paraId="408AF81C" w14:textId="6837962D" w:rsidR="00E5503D" w:rsidRPr="00335F58" w:rsidRDefault="00E5503D" w:rsidP="00335F58">
      <w:pPr>
        <w:pStyle w:val="Luettelokappale"/>
        <w:numPr>
          <w:ilvl w:val="0"/>
          <w:numId w:val="64"/>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Bruks- och underhållskostnader som ingår i näthyror och leasingavgifter för nät</w:t>
      </w:r>
    </w:p>
    <w:p w14:paraId="34770440" w14:textId="46A09A94" w:rsidR="00B5644E" w:rsidRPr="00335F58" w:rsidRDefault="00A1582E" w:rsidP="00335F58">
      <w:pPr>
        <w:pStyle w:val="Luettelokappale"/>
        <w:numPr>
          <w:ilvl w:val="0"/>
          <w:numId w:val="64"/>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Betalning av ersättningar för ledningsområde, tariffskillnad, resurser och resursreserver</w:t>
      </w:r>
    </w:p>
    <w:p w14:paraId="6D86F945" w14:textId="1A25FCA6" w:rsidR="00B5644E" w:rsidRPr="00335F58" w:rsidRDefault="00A1582E" w:rsidP="00335F58">
      <w:pPr>
        <w:pStyle w:val="Luettelokappale"/>
        <w:numPr>
          <w:ilvl w:val="0"/>
          <w:numId w:val="64"/>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Betalda standardersättningar</w:t>
      </w:r>
    </w:p>
    <w:p w14:paraId="28669D6B" w14:textId="40F6121E" w:rsidR="00725A0C" w:rsidRPr="00335F58" w:rsidRDefault="006A5024" w:rsidP="00335F58">
      <w:pPr>
        <w:pStyle w:val="Luettelokappale"/>
        <w:numPr>
          <w:ilvl w:val="0"/>
          <w:numId w:val="64"/>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Erhållna koncernbidrag (betalda)</w:t>
      </w:r>
    </w:p>
    <w:p w14:paraId="54A49411" w14:textId="2FFB7CD6" w:rsidR="006A5024" w:rsidRPr="00335F58" w:rsidRDefault="006A5024" w:rsidP="00335F58">
      <w:pPr>
        <w:pStyle w:val="Luettelokappale"/>
        <w:numPr>
          <w:ilvl w:val="0"/>
          <w:numId w:val="64"/>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Erhållna koncernbidrag (obetalda)</w:t>
      </w:r>
    </w:p>
    <w:p w14:paraId="475E6C4F" w14:textId="2B2BB73B" w:rsidR="006A5024" w:rsidRPr="00335F58" w:rsidRDefault="006A5024" w:rsidP="00335F58">
      <w:pPr>
        <w:pStyle w:val="Luettelokappale"/>
        <w:numPr>
          <w:ilvl w:val="0"/>
          <w:numId w:val="64"/>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Givna koncernbidrag (betalda)</w:t>
      </w:r>
    </w:p>
    <w:p w14:paraId="1BEB2DF8" w14:textId="4AD7DB0A" w:rsidR="006A5024" w:rsidRDefault="006A5024" w:rsidP="007448E3">
      <w:pPr>
        <w:pStyle w:val="Luettelokappale"/>
        <w:numPr>
          <w:ilvl w:val="0"/>
          <w:numId w:val="64"/>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Givna koncernbidrag (obetalda)</w:t>
      </w:r>
    </w:p>
    <w:p w14:paraId="294BCAF9" w14:textId="446E7C81" w:rsidR="007448E3" w:rsidRPr="00335F58" w:rsidRDefault="007448E3" w:rsidP="00335F58">
      <w:pPr>
        <w:pStyle w:val="Tunnuslukuotsikot"/>
        <w:rPr>
          <w:color w:val="auto"/>
        </w:rPr>
      </w:pPr>
      <w:r>
        <w:rPr>
          <w:color w:val="auto"/>
        </w:rPr>
        <w:t>Mer information om balansräkningen</w:t>
      </w:r>
    </w:p>
    <w:p w14:paraId="60B936F2" w14:textId="42E4B2E6" w:rsidR="007448E3" w:rsidRPr="00335F58" w:rsidRDefault="00440032" w:rsidP="00335F58">
      <w:pPr>
        <w:pStyle w:val="Luettelokappale"/>
        <w:numPr>
          <w:ilvl w:val="0"/>
          <w:numId w:val="66"/>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Nättillgångar som ingår i övriga immateriella tillgångar</w:t>
      </w:r>
    </w:p>
    <w:p w14:paraId="472E534F" w14:textId="07CA1576" w:rsidR="00440032" w:rsidRPr="00335F58" w:rsidRDefault="00440032" w:rsidP="00335F58">
      <w:pPr>
        <w:pStyle w:val="Luettelokappale"/>
        <w:numPr>
          <w:ilvl w:val="0"/>
          <w:numId w:val="66"/>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Nättillgångar som ingår i övriga materiella tillgångar</w:t>
      </w:r>
    </w:p>
    <w:p w14:paraId="4C2037BE" w14:textId="33CF5B04" w:rsidR="0033361B" w:rsidRDefault="0033361B" w:rsidP="00335F58">
      <w:pPr>
        <w:pStyle w:val="Luettelokappale"/>
        <w:numPr>
          <w:ilvl w:val="0"/>
          <w:numId w:val="66"/>
        </w:numPr>
        <w:spacing w:after="200"/>
        <w:ind w:left="2018" w:hanging="357"/>
        <w:contextualSpacing w:val="0"/>
        <w:rPr>
          <w:rFonts w:asciiTheme="minorHAnsi" w:eastAsiaTheme="minorHAnsi" w:hAnsiTheme="minorHAnsi" w:cstheme="minorHAnsi"/>
          <w:sz w:val="20"/>
          <w:szCs w:val="20"/>
        </w:rPr>
      </w:pPr>
      <w:r>
        <w:rPr>
          <w:rFonts w:asciiTheme="minorHAnsi" w:hAnsiTheme="minorHAnsi"/>
          <w:sz w:val="20"/>
        </w:rPr>
        <w:t>Fond för verkligt värde</w:t>
      </w:r>
    </w:p>
    <w:p w14:paraId="20066F47" w14:textId="4762672F" w:rsidR="00CC6AF4" w:rsidRPr="00684C3C" w:rsidRDefault="00302302" w:rsidP="00CC6AF4">
      <w:pPr>
        <w:pStyle w:val="Otsikko2"/>
      </w:pPr>
      <w:r>
        <w:lastRenderedPageBreak/>
        <w:t>Uppgifter om investeringar i nätet</w:t>
      </w:r>
    </w:p>
    <w:p w14:paraId="597F7428" w14:textId="0AF2FD7F" w:rsidR="00CC6AF4" w:rsidRPr="00335F58" w:rsidRDefault="00CC6AF4" w:rsidP="00302302">
      <w:pPr>
        <w:pStyle w:val="Tunnuslukuotsikot"/>
        <w:rPr>
          <w:color w:val="auto"/>
        </w:rPr>
      </w:pPr>
      <w:r>
        <w:rPr>
          <w:color w:val="auto"/>
        </w:rPr>
        <w:t>Investeringsstöd som erhållits för byggande av elnät</w:t>
      </w:r>
    </w:p>
    <w:p w14:paraId="306D135F" w14:textId="7B748BDC" w:rsidR="0053492F" w:rsidRPr="00684C3C" w:rsidRDefault="0053492F" w:rsidP="007D1F43">
      <w:pPr>
        <w:pStyle w:val="Tunnuslukuotsikot"/>
        <w:rPr>
          <w:color w:val="auto"/>
        </w:rPr>
      </w:pPr>
      <w:r>
        <w:rPr>
          <w:color w:val="auto"/>
        </w:rPr>
        <w:t>Investeringar som anknyter till det elnät som nätinnehavaren har i sin ägo och besittning</w:t>
      </w:r>
    </w:p>
    <w:p w14:paraId="638CF58E" w14:textId="4D51A27B" w:rsidR="0053492F" w:rsidRPr="00684C3C" w:rsidRDefault="001B7957" w:rsidP="00684C3C">
      <w:pPr>
        <w:pStyle w:val="Leipteksti"/>
        <w:numPr>
          <w:ilvl w:val="0"/>
          <w:numId w:val="46"/>
        </w:numPr>
      </w:pPr>
      <w:r w:rsidRPr="001B7957">
        <w:t>Anslutningsinvesteringar</w:t>
      </w:r>
      <w:r w:rsidR="00E432FD">
        <w:t xml:space="preserve"> </w:t>
      </w:r>
      <w:r w:rsidR="00E432FD" w:rsidRPr="00E432FD">
        <w:t>(uppsamlade anslutningsavgifter)</w:t>
      </w:r>
    </w:p>
    <w:p w14:paraId="31B544D1" w14:textId="1340C0CA" w:rsidR="0053492F" w:rsidRPr="00684C3C" w:rsidRDefault="001B7957" w:rsidP="00684C3C">
      <w:pPr>
        <w:pStyle w:val="Leipteksti"/>
        <w:numPr>
          <w:ilvl w:val="0"/>
          <w:numId w:val="46"/>
        </w:numPr>
      </w:pPr>
      <w:r>
        <w:t>E</w:t>
      </w:r>
      <w:r w:rsidR="0053492F">
        <w:t>rsättningsinvesteringar</w:t>
      </w:r>
      <w:r w:rsidR="009C53E1">
        <w:t xml:space="preserve"> </w:t>
      </w:r>
      <w:r w:rsidR="009C53E1" w:rsidRPr="009C53E1">
        <w:t>(totala investeringar - anslutningsavgifter)</w:t>
      </w:r>
    </w:p>
    <w:p w14:paraId="2009E946" w14:textId="6D01D7BB" w:rsidR="0053492F" w:rsidRPr="00684C3C" w:rsidRDefault="0053492F" w:rsidP="00335F58">
      <w:pPr>
        <w:pStyle w:val="Leipteksti"/>
        <w:ind w:left="1661"/>
      </w:pPr>
      <w:r>
        <w:t>Anvisningen</w:t>
      </w:r>
      <w:r w:rsidR="005E56A8">
        <w:t xml:space="preserve"> </w:t>
      </w:r>
      <w:r w:rsidR="00173507" w:rsidRPr="00173507">
        <w:t>för specifikation av investeringar finns i tolkningsanvisningen för</w:t>
      </w:r>
      <w:r>
        <w:t xml:space="preserve"> nätstrukturuppgifter till tillsynsdatasystemet.</w:t>
      </w:r>
    </w:p>
    <w:p w14:paraId="4E87A4EC" w14:textId="21078DCE" w:rsidR="007D1F43" w:rsidRPr="00335F58" w:rsidRDefault="00D14D92" w:rsidP="00335F58">
      <w:pPr>
        <w:ind w:left="584" w:firstLine="720"/>
        <w:rPr>
          <w:b/>
          <w:bCs/>
        </w:rPr>
      </w:pPr>
      <w:r>
        <w:rPr>
          <w:b/>
        </w:rPr>
        <w:t>Eldistributionsnät och högspänningsdistributionsnät</w:t>
      </w:r>
    </w:p>
    <w:p w14:paraId="49C4D5F9" w14:textId="42ED362C" w:rsidR="0053492F" w:rsidRPr="00684C3C" w:rsidRDefault="00082288" w:rsidP="007D1F43">
      <w:pPr>
        <w:pStyle w:val="Leipteksti"/>
      </w:pPr>
      <w:r>
        <w:t>Innehavare av eldistributionsnät och högspänningsdistributionsnät specificerar investeringarna enligt följande</w:t>
      </w:r>
      <w:r w:rsidR="009909A3">
        <w:t xml:space="preserve">. </w:t>
      </w:r>
      <w:r w:rsidR="009909A3" w:rsidRPr="009909A3">
        <w:t xml:space="preserve">Investeringarna specificeras </w:t>
      </w:r>
      <w:r w:rsidR="2EC9D635">
        <w:t>på nivå 1 i varje förteckning</w:t>
      </w:r>
      <w:r w:rsidR="009909A3" w:rsidRPr="009909A3">
        <w:t xml:space="preserve"> (svart punkt</w:t>
      </w:r>
      <w:r w:rsidR="2446A75C">
        <w:t xml:space="preserve"> i förteckningen</w:t>
      </w:r>
      <w:r w:rsidR="009909A3" w:rsidRPr="009909A3">
        <w:t>)</w:t>
      </w:r>
      <w:r w:rsidR="000014BF">
        <w:t>:</w:t>
      </w:r>
    </w:p>
    <w:p w14:paraId="02C6959C" w14:textId="15B2D2C6" w:rsidR="003E42E2" w:rsidRPr="00000005" w:rsidRDefault="00921E7B" w:rsidP="00CF5E67">
      <w:pPr>
        <w:pStyle w:val="Leipteksti"/>
        <w:ind w:left="1800"/>
        <w:rPr>
          <w:u w:val="single"/>
        </w:rPr>
      </w:pPr>
      <w:r w:rsidRPr="00000005">
        <w:rPr>
          <w:u w:val="single"/>
        </w:rPr>
        <w:t>Luftledningsnät 0,4–45 kV</w:t>
      </w:r>
    </w:p>
    <w:p w14:paraId="5B925A3C" w14:textId="3FBE4E17" w:rsidR="00D77D4D" w:rsidRDefault="00121944" w:rsidP="00EC2A6F">
      <w:pPr>
        <w:pStyle w:val="Leipteksti"/>
        <w:numPr>
          <w:ilvl w:val="0"/>
          <w:numId w:val="44"/>
        </w:numPr>
      </w:pPr>
      <w:r>
        <w:t>0,4 kV–1 kV luftledningsnät</w:t>
      </w:r>
    </w:p>
    <w:p w14:paraId="31C4BCDD" w14:textId="5B7D7580" w:rsidR="594FC9B3" w:rsidRDefault="006B018C" w:rsidP="00EC2A6F">
      <w:pPr>
        <w:pStyle w:val="Leipteksti"/>
        <w:numPr>
          <w:ilvl w:val="1"/>
          <w:numId w:val="44"/>
        </w:numPr>
      </w:pPr>
      <w:r>
        <w:t xml:space="preserve">Innehåller: </w:t>
      </w:r>
      <w:r w:rsidR="594FC9B3">
        <w:t>0,4 kV luftledningar och 0,4 kV stolpsäkringar</w:t>
      </w:r>
    </w:p>
    <w:p w14:paraId="139AB4B6" w14:textId="02BE1355" w:rsidR="6FDAF42A" w:rsidRDefault="00D77D4D" w:rsidP="00EC2A6F">
      <w:pPr>
        <w:pStyle w:val="Leipteksti"/>
        <w:numPr>
          <w:ilvl w:val="0"/>
          <w:numId w:val="44"/>
        </w:numPr>
      </w:pPr>
      <w:proofErr w:type="gramStart"/>
      <w:r>
        <w:t>20</w:t>
      </w:r>
      <w:r w:rsidR="009E07AA">
        <w:t>-45</w:t>
      </w:r>
      <w:proofErr w:type="gramEnd"/>
      <w:r>
        <w:t xml:space="preserve"> kV luftledningsnät</w:t>
      </w:r>
    </w:p>
    <w:p w14:paraId="3A98CB65" w14:textId="65D32F6E" w:rsidR="007C684B" w:rsidRDefault="006B018C" w:rsidP="00EC2A6F">
      <w:pPr>
        <w:pStyle w:val="Leipteksti"/>
        <w:numPr>
          <w:ilvl w:val="1"/>
          <w:numId w:val="44"/>
        </w:numPr>
      </w:pPr>
      <w:r>
        <w:t xml:space="preserve">Innehåller: </w:t>
      </w:r>
      <w:proofErr w:type="gramStart"/>
      <w:r w:rsidR="1810ECDE">
        <w:t>20</w:t>
      </w:r>
      <w:r w:rsidR="00834E7E">
        <w:t>-45</w:t>
      </w:r>
      <w:proofErr w:type="gramEnd"/>
      <w:r w:rsidR="1810ECDE">
        <w:t xml:space="preserve"> kV luftledningar</w:t>
      </w:r>
    </w:p>
    <w:p w14:paraId="38B402D4" w14:textId="35ADC4AA" w:rsidR="00E008C6" w:rsidRDefault="00C06B30" w:rsidP="00EC2A6F">
      <w:pPr>
        <w:pStyle w:val="Leipteksti"/>
        <w:numPr>
          <w:ilvl w:val="0"/>
          <w:numId w:val="44"/>
        </w:numPr>
      </w:pPr>
      <w:proofErr w:type="gramStart"/>
      <w:r>
        <w:t>0,4-</w:t>
      </w:r>
      <w:r w:rsidR="000F1B66">
        <w:t>45</w:t>
      </w:r>
      <w:proofErr w:type="gramEnd"/>
      <w:r w:rsidR="000F1B66">
        <w:t xml:space="preserve"> kV luftledningsnät</w:t>
      </w:r>
    </w:p>
    <w:p w14:paraId="6EB3C3E9" w14:textId="742121AE" w:rsidR="00C06B30" w:rsidRDefault="006B018C" w:rsidP="00EC2A6F">
      <w:pPr>
        <w:pStyle w:val="Leipteksti"/>
        <w:numPr>
          <w:ilvl w:val="1"/>
          <w:numId w:val="44"/>
        </w:numPr>
      </w:pPr>
      <w:r>
        <w:t xml:space="preserve">Innehåller: </w:t>
      </w:r>
      <w:r w:rsidR="00C06B30">
        <w:t>stolptransformatorer, frånskiljarskåp och ledningsfrånskiljare i luftledningsnät samt skydd och automatisering</w:t>
      </w:r>
    </w:p>
    <w:p w14:paraId="44FDE0F7" w14:textId="246D2B83" w:rsidR="00D6626C" w:rsidRPr="00000005" w:rsidRDefault="00D6626C" w:rsidP="00CF5E67">
      <w:pPr>
        <w:pStyle w:val="Leipteksti"/>
        <w:ind w:left="1800"/>
        <w:rPr>
          <w:u w:val="single"/>
        </w:rPr>
      </w:pPr>
      <w:r w:rsidRPr="00000005">
        <w:rPr>
          <w:u w:val="single"/>
        </w:rPr>
        <w:t>Jordkabelnät 0,4 kV–45 kV</w:t>
      </w:r>
    </w:p>
    <w:p w14:paraId="4672C279" w14:textId="5AB7E2EC" w:rsidR="00C35AB8" w:rsidRDefault="00F751CB" w:rsidP="00EC2A6F">
      <w:pPr>
        <w:pStyle w:val="Leipteksti"/>
        <w:numPr>
          <w:ilvl w:val="0"/>
          <w:numId w:val="44"/>
        </w:numPr>
      </w:pPr>
      <w:r>
        <w:t>0,4 kV jordkabelnät</w:t>
      </w:r>
    </w:p>
    <w:p w14:paraId="08B7D115" w14:textId="2CE2909D" w:rsidR="007F7F18" w:rsidRDefault="006B018C" w:rsidP="00EC2A6F">
      <w:pPr>
        <w:pStyle w:val="Leipteksti"/>
        <w:numPr>
          <w:ilvl w:val="1"/>
          <w:numId w:val="44"/>
        </w:numPr>
      </w:pPr>
      <w:r>
        <w:t xml:space="preserve">Innehåller: </w:t>
      </w:r>
      <w:r w:rsidR="00F751CB">
        <w:t>0,4 kV jordkablar</w:t>
      </w:r>
      <w:r w:rsidR="001B06B8">
        <w:t xml:space="preserve">, </w:t>
      </w:r>
      <w:r w:rsidR="00F751CB">
        <w:t>0,4 kV sjökablar och landföring</w:t>
      </w:r>
      <w:r w:rsidR="001B06B8">
        <w:t xml:space="preserve">, </w:t>
      </w:r>
      <w:r w:rsidR="004B00B5">
        <w:t>0,4 kV jordkabelutrustning</w:t>
      </w:r>
      <w:r w:rsidR="001B06B8">
        <w:t xml:space="preserve">, </w:t>
      </w:r>
      <w:r w:rsidR="00DC4146">
        <w:t>0,4 kV fördelningsskåp</w:t>
      </w:r>
    </w:p>
    <w:p w14:paraId="0B933A79" w14:textId="59ED9B93" w:rsidR="00E559C9" w:rsidRDefault="00513040" w:rsidP="00EC2A6F">
      <w:pPr>
        <w:pStyle w:val="Leipteksti"/>
        <w:numPr>
          <w:ilvl w:val="0"/>
          <w:numId w:val="44"/>
        </w:numPr>
      </w:pPr>
      <w:r>
        <w:t>20–45</w:t>
      </w:r>
      <w:r w:rsidR="00E559C9">
        <w:t xml:space="preserve"> kV jordkabelnät</w:t>
      </w:r>
    </w:p>
    <w:p w14:paraId="7EE95BEB" w14:textId="26456EFC" w:rsidR="00E559C9" w:rsidRDefault="006B018C" w:rsidP="00EC2A6F">
      <w:pPr>
        <w:pStyle w:val="Leipteksti"/>
        <w:numPr>
          <w:ilvl w:val="1"/>
          <w:numId w:val="44"/>
        </w:numPr>
      </w:pPr>
      <w:r>
        <w:t xml:space="preserve">Innehåller: </w:t>
      </w:r>
      <w:r w:rsidR="00E559C9">
        <w:t>0,4 kV jordkablar, 0,4 kV sjökablar och landföring, 0,4 kV jordkabelutrustning, 0,4 kV fördelningsskåp</w:t>
      </w:r>
    </w:p>
    <w:p w14:paraId="4D71CF50" w14:textId="2D9EF3A2" w:rsidR="00161AFE" w:rsidRDefault="00513040" w:rsidP="00EC2A6F">
      <w:pPr>
        <w:pStyle w:val="Leipteksti"/>
        <w:numPr>
          <w:ilvl w:val="0"/>
          <w:numId w:val="44"/>
        </w:numPr>
      </w:pPr>
      <w:r>
        <w:t>0,4–45</w:t>
      </w:r>
      <w:r w:rsidR="00AE1D5D">
        <w:t xml:space="preserve"> kV jordkabelnät</w:t>
      </w:r>
      <w:r w:rsidR="001E1960">
        <w:t xml:space="preserve"> transformatorkiosk och skyddsutrustning</w:t>
      </w:r>
    </w:p>
    <w:p w14:paraId="1EF92996" w14:textId="08D8E3D4" w:rsidR="003010CC" w:rsidRDefault="006B018C" w:rsidP="00EC2A6F">
      <w:pPr>
        <w:pStyle w:val="Leipteksti"/>
        <w:numPr>
          <w:ilvl w:val="1"/>
          <w:numId w:val="44"/>
        </w:numPr>
      </w:pPr>
      <w:r>
        <w:t xml:space="preserve">Innehåller: </w:t>
      </w:r>
      <w:r w:rsidR="00A9564C">
        <w:t xml:space="preserve">transformatorer skåp </w:t>
      </w:r>
      <w:r w:rsidR="003010CC">
        <w:t>och frånskiljarskåp i jordkabelnät samt skydd och automatisering av jordkabelnät</w:t>
      </w:r>
    </w:p>
    <w:p w14:paraId="5CF8C9D8" w14:textId="287ED0B5" w:rsidR="000E57E5" w:rsidRDefault="003B5196" w:rsidP="00EC2A6F">
      <w:pPr>
        <w:pStyle w:val="Leipteksti"/>
        <w:numPr>
          <w:ilvl w:val="0"/>
          <w:numId w:val="44"/>
        </w:numPr>
      </w:pPr>
      <w:r>
        <w:t>0,4–45</w:t>
      </w:r>
      <w:r w:rsidR="00446ADF">
        <w:t xml:space="preserve"> kV jordkablar</w:t>
      </w:r>
      <w:r w:rsidR="00FB15BC">
        <w:t xml:space="preserve"> grä</w:t>
      </w:r>
      <w:r w:rsidR="00986977">
        <w:t>varbeten</w:t>
      </w:r>
    </w:p>
    <w:p w14:paraId="4EF8314A" w14:textId="669639FF" w:rsidR="00446ADF" w:rsidRDefault="006B018C" w:rsidP="00EC2A6F">
      <w:pPr>
        <w:pStyle w:val="Leipteksti"/>
        <w:numPr>
          <w:ilvl w:val="1"/>
          <w:numId w:val="44"/>
        </w:numPr>
      </w:pPr>
      <w:r>
        <w:t xml:space="preserve">Innehåller: </w:t>
      </w:r>
      <w:r w:rsidR="00986977">
        <w:t>grävarbeten</w:t>
      </w:r>
    </w:p>
    <w:p w14:paraId="0902E5F8" w14:textId="5923C09E" w:rsidR="00ED120D" w:rsidRPr="00000005" w:rsidRDefault="004A294D" w:rsidP="00CF5E67">
      <w:pPr>
        <w:pStyle w:val="Leipteksti"/>
        <w:ind w:left="1800"/>
        <w:rPr>
          <w:u w:val="single"/>
        </w:rPr>
      </w:pPr>
      <w:r w:rsidRPr="00000005">
        <w:rPr>
          <w:u w:val="single"/>
        </w:rPr>
        <w:lastRenderedPageBreak/>
        <w:t>Transformatorer i distributionsnätet</w:t>
      </w:r>
    </w:p>
    <w:p w14:paraId="0C8325C8" w14:textId="3B39CE18" w:rsidR="002435A1" w:rsidRDefault="00B65875" w:rsidP="00EC2A6F">
      <w:pPr>
        <w:pStyle w:val="Leipteksti"/>
        <w:numPr>
          <w:ilvl w:val="0"/>
          <w:numId w:val="44"/>
        </w:numPr>
      </w:pPr>
      <w:r>
        <w:t>0,4 kV-45 kV transformatorer</w:t>
      </w:r>
    </w:p>
    <w:p w14:paraId="67A00103" w14:textId="6F4BD2A4" w:rsidR="00291AA6" w:rsidRDefault="006B018C" w:rsidP="00EC2A6F">
      <w:pPr>
        <w:pStyle w:val="Leipteksti"/>
        <w:numPr>
          <w:ilvl w:val="1"/>
          <w:numId w:val="44"/>
        </w:numPr>
      </w:pPr>
      <w:r>
        <w:t xml:space="preserve">Innehåller: </w:t>
      </w:r>
      <w:r w:rsidR="00561288">
        <w:t>20/0,4 kV transformatorer</w:t>
      </w:r>
      <w:r w:rsidR="005F45E1">
        <w:t xml:space="preserve">, </w:t>
      </w:r>
      <w:r w:rsidR="00291AA6">
        <w:t>1/0,4 kV transformatorer</w:t>
      </w:r>
      <w:r w:rsidR="005F45E1">
        <w:t xml:space="preserve">, </w:t>
      </w:r>
      <w:r w:rsidR="008D2EDB">
        <w:t>Övriga transformatorer</w:t>
      </w:r>
      <w:r w:rsidR="005F45E1">
        <w:t xml:space="preserve"> </w:t>
      </w:r>
      <w:r w:rsidR="00CB1B1D">
        <w:t xml:space="preserve">och </w:t>
      </w:r>
      <w:r w:rsidR="002435A1" w:rsidRPr="002435A1">
        <w:t>spänningsreglering.</w:t>
      </w:r>
    </w:p>
    <w:p w14:paraId="17722276" w14:textId="2AD8C2D7" w:rsidR="00693262" w:rsidRPr="00A17B2D" w:rsidRDefault="00690EA8" w:rsidP="00CF5E67">
      <w:pPr>
        <w:pStyle w:val="Leipteksti"/>
        <w:ind w:left="1800"/>
        <w:rPr>
          <w:u w:val="single"/>
        </w:rPr>
      </w:pPr>
      <w:r w:rsidRPr="00A17B2D">
        <w:rPr>
          <w:u w:val="single"/>
        </w:rPr>
        <w:t>Energimätare (hos kunden)</w:t>
      </w:r>
    </w:p>
    <w:p w14:paraId="713BD46D" w14:textId="5D6EF2CD" w:rsidR="00064597" w:rsidRDefault="003B5196" w:rsidP="00EC2A6F">
      <w:pPr>
        <w:pStyle w:val="Leipteksti"/>
        <w:numPr>
          <w:ilvl w:val="0"/>
          <w:numId w:val="44"/>
        </w:numPr>
      </w:pPr>
      <w:r>
        <w:t>0,4–110</w:t>
      </w:r>
      <w:r w:rsidR="00420BBE">
        <w:t xml:space="preserve"> kV energimät</w:t>
      </w:r>
      <w:r w:rsidR="0047784A">
        <w:t>are</w:t>
      </w:r>
    </w:p>
    <w:p w14:paraId="10DBE980" w14:textId="672BADAC" w:rsidR="00180264" w:rsidRDefault="006B018C" w:rsidP="00EC2A6F">
      <w:pPr>
        <w:pStyle w:val="Leipteksti"/>
        <w:numPr>
          <w:ilvl w:val="1"/>
          <w:numId w:val="44"/>
        </w:numPr>
      </w:pPr>
      <w:r>
        <w:t xml:space="preserve">Innehåller: </w:t>
      </w:r>
      <w:r w:rsidR="00BD2400">
        <w:t>Direkt mätning</w:t>
      </w:r>
      <w:r w:rsidR="00000005">
        <w:t xml:space="preserve">, </w:t>
      </w:r>
      <w:r w:rsidR="00BD2400">
        <w:t>Indirekt mätning under 10 kV</w:t>
      </w:r>
      <w:r w:rsidR="00000005">
        <w:t xml:space="preserve">, </w:t>
      </w:r>
      <w:r w:rsidR="00180264">
        <w:t>Indirekt mätning 10–45 kV</w:t>
      </w:r>
      <w:r w:rsidR="00000005">
        <w:t xml:space="preserve">, </w:t>
      </w:r>
      <w:r w:rsidR="00180264">
        <w:t>Indirekt mätning över 45 kV</w:t>
      </w:r>
    </w:p>
    <w:p w14:paraId="5E148B2A" w14:textId="2528A706" w:rsidR="00CE1FC4" w:rsidRPr="0047784A" w:rsidRDefault="0079227B" w:rsidP="00CF5E67">
      <w:pPr>
        <w:pStyle w:val="Leipteksti"/>
        <w:ind w:left="1800"/>
        <w:rPr>
          <w:u w:val="single"/>
        </w:rPr>
      </w:pPr>
      <w:r w:rsidRPr="0047784A">
        <w:rPr>
          <w:u w:val="single"/>
        </w:rPr>
        <w:t>110 kV luftledningsnät</w:t>
      </w:r>
    </w:p>
    <w:p w14:paraId="26C2255E" w14:textId="77777777" w:rsidR="008D3049" w:rsidRDefault="008D3049" w:rsidP="00EC2A6F">
      <w:pPr>
        <w:pStyle w:val="Leipteksti"/>
        <w:numPr>
          <w:ilvl w:val="0"/>
          <w:numId w:val="44"/>
        </w:numPr>
      </w:pPr>
      <w:r>
        <w:t>110 kV luftledningar och ledningsfrånskiljare</w:t>
      </w:r>
    </w:p>
    <w:p w14:paraId="01205527" w14:textId="77777777" w:rsidR="008D3049" w:rsidRDefault="008D3049" w:rsidP="00EC2A6F">
      <w:pPr>
        <w:pStyle w:val="Leipteksti"/>
        <w:numPr>
          <w:ilvl w:val="1"/>
          <w:numId w:val="44"/>
        </w:numPr>
      </w:pPr>
      <w:r>
        <w:t>Innehåller: stolpar, ledare och luftledningsfrånskiljare</w:t>
      </w:r>
    </w:p>
    <w:p w14:paraId="506F7004" w14:textId="77777777" w:rsidR="008D3049" w:rsidRDefault="008D3049" w:rsidP="00EC2A6F">
      <w:pPr>
        <w:pStyle w:val="Leipteksti"/>
        <w:numPr>
          <w:ilvl w:val="0"/>
          <w:numId w:val="44"/>
        </w:numPr>
      </w:pPr>
      <w:r>
        <w:t>110 kV ledningsområdesersättningar</w:t>
      </w:r>
    </w:p>
    <w:p w14:paraId="5E2921CB" w14:textId="77777777" w:rsidR="008D3049" w:rsidRDefault="008D3049" w:rsidP="00EC2A6F">
      <w:pPr>
        <w:pStyle w:val="Leipteksti"/>
        <w:numPr>
          <w:ilvl w:val="1"/>
          <w:numId w:val="44"/>
        </w:numPr>
      </w:pPr>
      <w:r>
        <w:t>Innehåller: ledningsområdesersättningar</w:t>
      </w:r>
    </w:p>
    <w:p w14:paraId="6B0253F7" w14:textId="77777777" w:rsidR="008D3049" w:rsidRDefault="008D3049" w:rsidP="00EC2A6F">
      <w:pPr>
        <w:pStyle w:val="Leipteksti"/>
        <w:numPr>
          <w:ilvl w:val="0"/>
          <w:numId w:val="44"/>
        </w:numPr>
      </w:pPr>
      <w:r>
        <w:t>110 kV jordkabelnät</w:t>
      </w:r>
    </w:p>
    <w:p w14:paraId="535C2829" w14:textId="77777777" w:rsidR="008D3049" w:rsidRDefault="008D3049" w:rsidP="00EC2A6F">
      <w:pPr>
        <w:pStyle w:val="Leipteksti"/>
        <w:numPr>
          <w:ilvl w:val="1"/>
          <w:numId w:val="44"/>
        </w:numPr>
      </w:pPr>
      <w:r>
        <w:t>Innehåller: 110 kV kablar och kabeltillbehör</w:t>
      </w:r>
    </w:p>
    <w:p w14:paraId="117D896F" w14:textId="77777777" w:rsidR="008D3049" w:rsidRDefault="008D3049" w:rsidP="00EC2A6F">
      <w:pPr>
        <w:pStyle w:val="Leipteksti"/>
        <w:numPr>
          <w:ilvl w:val="0"/>
          <w:numId w:val="44"/>
        </w:numPr>
      </w:pPr>
      <w:r>
        <w:t>110 kV jordkabelgrävning</w:t>
      </w:r>
    </w:p>
    <w:p w14:paraId="180E2751" w14:textId="77777777" w:rsidR="008D3049" w:rsidRDefault="008D3049" w:rsidP="00EC2A6F">
      <w:pPr>
        <w:pStyle w:val="Leipteksti"/>
        <w:numPr>
          <w:ilvl w:val="1"/>
          <w:numId w:val="44"/>
        </w:numPr>
      </w:pPr>
      <w:r>
        <w:t>Innehåller: grävarbeten</w:t>
      </w:r>
    </w:p>
    <w:p w14:paraId="667EDD23" w14:textId="19A50D2A" w:rsidR="000E1DF7" w:rsidRPr="0047784A" w:rsidRDefault="00C67904" w:rsidP="00CF5E67">
      <w:pPr>
        <w:pStyle w:val="Leipteksti"/>
        <w:ind w:left="1800"/>
        <w:rPr>
          <w:u w:val="single"/>
        </w:rPr>
      </w:pPr>
      <w:r w:rsidRPr="0047784A">
        <w:rPr>
          <w:u w:val="single"/>
        </w:rPr>
        <w:t>Ställverkets utrustning och transformatorgrunder samt kompenseringsutrustning</w:t>
      </w:r>
    </w:p>
    <w:p w14:paraId="7F4BD0A8" w14:textId="2E367642" w:rsidR="00515254" w:rsidRDefault="00515254" w:rsidP="00EC2A6F">
      <w:pPr>
        <w:pStyle w:val="Leipteksti"/>
        <w:numPr>
          <w:ilvl w:val="0"/>
          <w:numId w:val="44"/>
        </w:numPr>
      </w:pPr>
      <w:r>
        <w:t>110 kV huvudtransformatorer</w:t>
      </w:r>
    </w:p>
    <w:p w14:paraId="1A90AEB3" w14:textId="77777777" w:rsidR="00515254" w:rsidRDefault="00515254" w:rsidP="00EC2A6F">
      <w:pPr>
        <w:pStyle w:val="Leipteksti"/>
        <w:numPr>
          <w:ilvl w:val="1"/>
          <w:numId w:val="44"/>
        </w:numPr>
      </w:pPr>
      <w:r>
        <w:t>Innehåller: huvudtransformatorer</w:t>
      </w:r>
    </w:p>
    <w:p w14:paraId="3B8AD1A2" w14:textId="77777777" w:rsidR="00515254" w:rsidRDefault="00515254" w:rsidP="00EC2A6F">
      <w:pPr>
        <w:pStyle w:val="Leipteksti"/>
        <w:numPr>
          <w:ilvl w:val="0"/>
          <w:numId w:val="44"/>
        </w:numPr>
      </w:pPr>
      <w:r>
        <w:t>110 kV ställverksutrustning</w:t>
      </w:r>
    </w:p>
    <w:p w14:paraId="57990E10" w14:textId="77777777" w:rsidR="00515254" w:rsidRDefault="00515254" w:rsidP="00EC2A6F">
      <w:pPr>
        <w:pStyle w:val="Leipteksti"/>
        <w:numPr>
          <w:ilvl w:val="1"/>
          <w:numId w:val="44"/>
        </w:numPr>
      </w:pPr>
      <w:r>
        <w:t>Innehåller: fundament för 110 kV huvudtransformator eller reaktor, 110 kV ställverk, kompensationsutrustning och skyddsautomation</w:t>
      </w:r>
    </w:p>
    <w:p w14:paraId="25BD7054" w14:textId="77777777" w:rsidR="00515254" w:rsidRDefault="00515254" w:rsidP="00EC2A6F">
      <w:pPr>
        <w:pStyle w:val="Leipteksti"/>
        <w:numPr>
          <w:ilvl w:val="0"/>
          <w:numId w:val="44"/>
        </w:numPr>
      </w:pPr>
      <w:r>
        <w:t>20–45 kV ställverksutrustning</w:t>
      </w:r>
    </w:p>
    <w:p w14:paraId="6F8B0B4C" w14:textId="77777777" w:rsidR="00515254" w:rsidRDefault="00515254" w:rsidP="00EC2A6F">
      <w:pPr>
        <w:pStyle w:val="Leipteksti"/>
        <w:numPr>
          <w:ilvl w:val="1"/>
          <w:numId w:val="44"/>
        </w:numPr>
      </w:pPr>
      <w:r>
        <w:t>Innehåller: ställverk, fundament för 45/20 kV transformator eller 20–45 kV reaktor, kompensationsutrustning och skyddsautomation</w:t>
      </w:r>
    </w:p>
    <w:p w14:paraId="443D5912" w14:textId="77777777" w:rsidR="00515254" w:rsidRDefault="00515254" w:rsidP="00EC2A6F">
      <w:pPr>
        <w:pStyle w:val="Leipteksti"/>
        <w:numPr>
          <w:ilvl w:val="0"/>
          <w:numId w:val="44"/>
        </w:numPr>
      </w:pPr>
      <w:r>
        <w:t>20 kV distribuerad kompensation</w:t>
      </w:r>
    </w:p>
    <w:p w14:paraId="008EE820" w14:textId="77777777" w:rsidR="00515254" w:rsidRDefault="00515254" w:rsidP="00EC2A6F">
      <w:pPr>
        <w:pStyle w:val="Leipteksti"/>
        <w:numPr>
          <w:ilvl w:val="1"/>
          <w:numId w:val="44"/>
        </w:numPr>
      </w:pPr>
      <w:r>
        <w:t>Innehåller: 20 kV distribuerad kompensationsutrustning (inkluderar även distributionstransformatorer med kompensation)</w:t>
      </w:r>
    </w:p>
    <w:p w14:paraId="4BC6A48A" w14:textId="0A41C4E8" w:rsidR="0069578D" w:rsidRDefault="0069578D" w:rsidP="00EC2A6F">
      <w:pPr>
        <w:pStyle w:val="Leipteksti"/>
        <w:numPr>
          <w:ilvl w:val="0"/>
          <w:numId w:val="44"/>
        </w:numPr>
      </w:pPr>
      <w:r>
        <w:lastRenderedPageBreak/>
        <w:t>Ställverksbyggnader</w:t>
      </w:r>
    </w:p>
    <w:p w14:paraId="39ABF9F7" w14:textId="5CE444AB" w:rsidR="00B17721" w:rsidRDefault="00F50D20" w:rsidP="00EC2A6F">
      <w:pPr>
        <w:pStyle w:val="Leipteksti"/>
        <w:numPr>
          <w:ilvl w:val="0"/>
          <w:numId w:val="44"/>
        </w:numPr>
      </w:pPr>
      <w:r>
        <w:t>Ställverkstomter</w:t>
      </w:r>
    </w:p>
    <w:p w14:paraId="31CC97B8" w14:textId="462EEE14" w:rsidR="00E00E33" w:rsidRPr="00EC2A6F" w:rsidRDefault="00E00E33" w:rsidP="00D76A7F">
      <w:pPr>
        <w:pStyle w:val="Leipteksti"/>
        <w:ind w:left="1440" w:firstLine="360"/>
        <w:rPr>
          <w:u w:val="single"/>
        </w:rPr>
      </w:pPr>
      <w:r w:rsidRPr="00EC2A6F">
        <w:rPr>
          <w:u w:val="single"/>
        </w:rPr>
        <w:t>Nä</w:t>
      </w:r>
      <w:r w:rsidR="00CF15CF">
        <w:rPr>
          <w:u w:val="single"/>
        </w:rPr>
        <w:t>t</w:t>
      </w:r>
      <w:r w:rsidRPr="00EC2A6F">
        <w:rPr>
          <w:u w:val="single"/>
        </w:rPr>
        <w:t>anläggningar utan enhetspris</w:t>
      </w:r>
    </w:p>
    <w:p w14:paraId="10E54AAF" w14:textId="77777777" w:rsidR="00E00E33" w:rsidRDefault="00E00E33" w:rsidP="00EC2A6F">
      <w:pPr>
        <w:pStyle w:val="Leipteksti"/>
        <w:numPr>
          <w:ilvl w:val="0"/>
          <w:numId w:val="44"/>
        </w:numPr>
      </w:pPr>
      <w:r>
        <w:t>Informationssystem</w:t>
      </w:r>
    </w:p>
    <w:p w14:paraId="476ED113" w14:textId="77777777" w:rsidR="00E00E33" w:rsidRDefault="00E00E33" w:rsidP="00EC2A6F">
      <w:pPr>
        <w:pStyle w:val="Leipteksti"/>
        <w:numPr>
          <w:ilvl w:val="0"/>
          <w:numId w:val="44"/>
        </w:numPr>
      </w:pPr>
      <w:r>
        <w:t>Kommunikationsnät</w:t>
      </w:r>
    </w:p>
    <w:p w14:paraId="74BEDE46" w14:textId="7AFE9989" w:rsidR="00E00E33" w:rsidRDefault="00E00E33" w:rsidP="00EC2A6F">
      <w:pPr>
        <w:pStyle w:val="Leipteksti"/>
        <w:numPr>
          <w:ilvl w:val="0"/>
          <w:numId w:val="44"/>
        </w:numPr>
      </w:pPr>
      <w:r>
        <w:t>Andra nätkomponenter</w:t>
      </w:r>
    </w:p>
    <w:p w14:paraId="2F6816A3" w14:textId="5FA83F61" w:rsidR="007D1F43" w:rsidRPr="00684C3C" w:rsidRDefault="00D14D92" w:rsidP="00335F58">
      <w:pPr>
        <w:pStyle w:val="Leipteksti"/>
      </w:pPr>
      <w:r>
        <w:rPr>
          <w:b/>
        </w:rPr>
        <w:t>Stamnät för el</w:t>
      </w:r>
    </w:p>
    <w:p w14:paraId="5C29AF12" w14:textId="710000F7" w:rsidR="0053492F" w:rsidRPr="00684C3C" w:rsidRDefault="0053492F" w:rsidP="007D1F43">
      <w:pPr>
        <w:pStyle w:val="Leipteksti"/>
      </w:pPr>
      <w:r>
        <w:t>Stamnätsinnehavare specificerar utbyggnads- och ersättningsinvesteringar enligt följande indelning</w:t>
      </w:r>
      <w:r w:rsidR="000014BF">
        <w:t xml:space="preserve">. </w:t>
      </w:r>
      <w:r w:rsidR="000014BF" w:rsidRPr="009909A3">
        <w:t>Investeringarna specificeras</w:t>
      </w:r>
      <w:r w:rsidR="78FA6BE8">
        <w:t xml:space="preserve"> på nivå 1 i varje förteckning (svart punkt i förteckningen)</w:t>
      </w:r>
      <w:r w:rsidR="000014BF">
        <w:t>:</w:t>
      </w:r>
    </w:p>
    <w:p w14:paraId="462E2260" w14:textId="58E68CB4" w:rsidR="0053492F" w:rsidRDefault="00092F4B" w:rsidP="00684C3C">
      <w:pPr>
        <w:pStyle w:val="Leipteksti"/>
        <w:numPr>
          <w:ilvl w:val="0"/>
          <w:numId w:val="45"/>
        </w:numPr>
      </w:pPr>
      <w:r>
        <w:t>Stamnätets luftledningsnät</w:t>
      </w:r>
    </w:p>
    <w:p w14:paraId="2D41E3E9" w14:textId="21077621" w:rsidR="00EB193F" w:rsidRDefault="001165D4" w:rsidP="00EB193F">
      <w:pPr>
        <w:pStyle w:val="Leipteksti"/>
        <w:numPr>
          <w:ilvl w:val="1"/>
          <w:numId w:val="45"/>
        </w:numPr>
      </w:pPr>
      <w:r>
        <w:t>400 kV stolpar och ledningar</w:t>
      </w:r>
    </w:p>
    <w:p w14:paraId="6D80A49B" w14:textId="2F8E184C" w:rsidR="00EB193F" w:rsidRDefault="003F50E9" w:rsidP="00EB193F">
      <w:pPr>
        <w:pStyle w:val="Leipteksti"/>
        <w:numPr>
          <w:ilvl w:val="1"/>
          <w:numId w:val="45"/>
        </w:numPr>
      </w:pPr>
      <w:r>
        <w:t>400 + 110 kV stolpar och ledningar</w:t>
      </w:r>
    </w:p>
    <w:p w14:paraId="670F38D9" w14:textId="7FAF1D7F" w:rsidR="003F50E9" w:rsidRDefault="003F50E9" w:rsidP="00EB193F">
      <w:pPr>
        <w:pStyle w:val="Leipteksti"/>
        <w:numPr>
          <w:ilvl w:val="1"/>
          <w:numId w:val="45"/>
        </w:numPr>
      </w:pPr>
      <w:r>
        <w:t>220 kV stolpar och ledningar</w:t>
      </w:r>
    </w:p>
    <w:p w14:paraId="2C241E63" w14:textId="10B6888B" w:rsidR="003F50E9" w:rsidRDefault="003F50E9" w:rsidP="00EB193F">
      <w:pPr>
        <w:pStyle w:val="Leipteksti"/>
        <w:numPr>
          <w:ilvl w:val="1"/>
          <w:numId w:val="45"/>
        </w:numPr>
      </w:pPr>
      <w:r>
        <w:t>110 kV stolpar och ledningar</w:t>
      </w:r>
    </w:p>
    <w:p w14:paraId="1910C958" w14:textId="31F9EC65" w:rsidR="003F50E9" w:rsidRPr="00684C3C" w:rsidRDefault="003F50E9" w:rsidP="00335F58">
      <w:pPr>
        <w:pStyle w:val="Leipteksti"/>
        <w:numPr>
          <w:ilvl w:val="1"/>
          <w:numId w:val="45"/>
        </w:numPr>
      </w:pPr>
      <w:r>
        <w:t>Ledningsgator</w:t>
      </w:r>
    </w:p>
    <w:p w14:paraId="72E998BC" w14:textId="1FB0A92A" w:rsidR="0053492F" w:rsidRDefault="00BC1443" w:rsidP="00684C3C">
      <w:pPr>
        <w:pStyle w:val="Leipteksti"/>
        <w:numPr>
          <w:ilvl w:val="0"/>
          <w:numId w:val="45"/>
        </w:numPr>
      </w:pPr>
      <w:r>
        <w:t>Ställverk i stamnätet</w:t>
      </w:r>
    </w:p>
    <w:p w14:paraId="7B94DCAC" w14:textId="471C9D60" w:rsidR="00D95F2F" w:rsidRDefault="00F772D4" w:rsidP="00D95F2F">
      <w:pPr>
        <w:pStyle w:val="Leipteksti"/>
        <w:numPr>
          <w:ilvl w:val="1"/>
          <w:numId w:val="45"/>
        </w:numPr>
      </w:pPr>
      <w:r>
        <w:t>400 kV utrustning jämte därtill hörande anläggningar samt skyddsautomation</w:t>
      </w:r>
    </w:p>
    <w:p w14:paraId="2B416557" w14:textId="5B3C7168" w:rsidR="00E70FF3" w:rsidRDefault="00E70FF3" w:rsidP="00E70FF3">
      <w:pPr>
        <w:pStyle w:val="Leipteksti"/>
        <w:numPr>
          <w:ilvl w:val="1"/>
          <w:numId w:val="45"/>
        </w:numPr>
      </w:pPr>
      <w:r>
        <w:t>220 kV utrustning jämte därtill hörande anläggningar samt skyddsautomation</w:t>
      </w:r>
    </w:p>
    <w:p w14:paraId="428E6B9B" w14:textId="7F835343" w:rsidR="00E70FF3" w:rsidRDefault="00E70FF3" w:rsidP="00E70FF3">
      <w:pPr>
        <w:pStyle w:val="Leipteksti"/>
        <w:numPr>
          <w:ilvl w:val="1"/>
          <w:numId w:val="45"/>
        </w:numPr>
      </w:pPr>
      <w:r>
        <w:t>110 kV utrustning jämte därtill hörande anläggningar samt skyddsautomation</w:t>
      </w:r>
    </w:p>
    <w:p w14:paraId="20D9DE68" w14:textId="3DCFE3D6" w:rsidR="00F1454E" w:rsidRDefault="00F1454E" w:rsidP="00F1454E">
      <w:pPr>
        <w:pStyle w:val="Leipteksti"/>
        <w:numPr>
          <w:ilvl w:val="1"/>
          <w:numId w:val="45"/>
        </w:numPr>
      </w:pPr>
      <w:r>
        <w:t>Ställverksbyggnader</w:t>
      </w:r>
    </w:p>
    <w:p w14:paraId="0D39C435" w14:textId="11B1A6AF" w:rsidR="00E70FF3" w:rsidRDefault="006C47CF" w:rsidP="00F1454E">
      <w:pPr>
        <w:pStyle w:val="Leipteksti"/>
        <w:numPr>
          <w:ilvl w:val="0"/>
          <w:numId w:val="45"/>
        </w:numPr>
      </w:pPr>
      <w:r>
        <w:t>Transformatorer</w:t>
      </w:r>
    </w:p>
    <w:p w14:paraId="1CBD079B" w14:textId="59008926" w:rsidR="00F1454E" w:rsidRDefault="00F1454E" w:rsidP="00F1454E">
      <w:pPr>
        <w:pStyle w:val="Leipteksti"/>
        <w:numPr>
          <w:ilvl w:val="1"/>
          <w:numId w:val="45"/>
        </w:numPr>
      </w:pPr>
      <w:r>
        <w:t>400 kV transformatorer</w:t>
      </w:r>
    </w:p>
    <w:p w14:paraId="491B6C70" w14:textId="412706DD" w:rsidR="00F1454E" w:rsidRDefault="00F1454E" w:rsidP="00F1454E">
      <w:pPr>
        <w:pStyle w:val="Leipteksti"/>
        <w:numPr>
          <w:ilvl w:val="1"/>
          <w:numId w:val="45"/>
        </w:numPr>
      </w:pPr>
      <w:r>
        <w:t>220 kV transformatorer</w:t>
      </w:r>
    </w:p>
    <w:p w14:paraId="1D519C2B" w14:textId="06DB8AED" w:rsidR="00F1454E" w:rsidRDefault="00F1454E" w:rsidP="00F1454E">
      <w:pPr>
        <w:pStyle w:val="Leipteksti"/>
        <w:numPr>
          <w:ilvl w:val="1"/>
          <w:numId w:val="45"/>
        </w:numPr>
      </w:pPr>
      <w:r>
        <w:t>110 kV transformatorer</w:t>
      </w:r>
    </w:p>
    <w:p w14:paraId="48FEEE60" w14:textId="0A2FFABB" w:rsidR="00F1454E" w:rsidRDefault="00E32380" w:rsidP="00F1454E">
      <w:pPr>
        <w:pStyle w:val="Leipteksti"/>
        <w:numPr>
          <w:ilvl w:val="1"/>
          <w:numId w:val="45"/>
        </w:numPr>
      </w:pPr>
      <w:r>
        <w:t>20 kV och 10 kV transformatorer</w:t>
      </w:r>
    </w:p>
    <w:p w14:paraId="340FFDCA" w14:textId="4A0C0B79" w:rsidR="00354093" w:rsidRPr="00684C3C" w:rsidRDefault="00C72153" w:rsidP="00354093">
      <w:pPr>
        <w:pStyle w:val="Leipteksti"/>
        <w:numPr>
          <w:ilvl w:val="0"/>
          <w:numId w:val="45"/>
        </w:numPr>
      </w:pPr>
      <w:r>
        <w:t>Likströmsnät i stamnätet</w:t>
      </w:r>
    </w:p>
    <w:p w14:paraId="38607A85" w14:textId="4B210AFB" w:rsidR="0053492F" w:rsidRDefault="00C72153" w:rsidP="00684C3C">
      <w:pPr>
        <w:pStyle w:val="Leipteksti"/>
        <w:numPr>
          <w:ilvl w:val="0"/>
          <w:numId w:val="45"/>
        </w:numPr>
      </w:pPr>
      <w:r>
        <w:lastRenderedPageBreak/>
        <w:t>Seriekompensering</w:t>
      </w:r>
    </w:p>
    <w:p w14:paraId="5CD78A51" w14:textId="63A7C2A9" w:rsidR="00B75603" w:rsidRDefault="00B75603" w:rsidP="00B75603">
      <w:pPr>
        <w:pStyle w:val="Luettelokappale"/>
        <w:numPr>
          <w:ilvl w:val="1"/>
          <w:numId w:val="45"/>
        </w:numPr>
        <w:rPr>
          <w:rFonts w:asciiTheme="minorHAnsi" w:eastAsiaTheme="minorHAnsi" w:hAnsiTheme="minorHAnsi" w:cstheme="minorHAnsi"/>
          <w:sz w:val="20"/>
          <w:szCs w:val="20"/>
          <w:lang w:eastAsia="en-US"/>
        </w:rPr>
      </w:pPr>
      <w:r w:rsidRPr="00B75603">
        <w:rPr>
          <w:rFonts w:asciiTheme="minorHAnsi" w:eastAsiaTheme="minorHAnsi" w:hAnsiTheme="minorHAnsi" w:cstheme="minorHAnsi"/>
          <w:sz w:val="20"/>
          <w:szCs w:val="20"/>
          <w:lang w:eastAsia="en-US"/>
        </w:rPr>
        <w:t>400 kV seriekondensatorstationer och SVC-anläggningar</w:t>
      </w:r>
    </w:p>
    <w:p w14:paraId="07271CA4" w14:textId="77777777" w:rsidR="000A208C" w:rsidRPr="00B75603" w:rsidRDefault="000A208C" w:rsidP="000A208C">
      <w:pPr>
        <w:pStyle w:val="Luettelokappale"/>
        <w:ind w:left="2744" w:firstLine="0"/>
        <w:rPr>
          <w:rFonts w:asciiTheme="minorHAnsi" w:eastAsiaTheme="minorHAnsi" w:hAnsiTheme="minorHAnsi" w:cstheme="minorHAnsi"/>
          <w:sz w:val="20"/>
          <w:szCs w:val="20"/>
          <w:lang w:eastAsia="en-US"/>
        </w:rPr>
      </w:pPr>
    </w:p>
    <w:p w14:paraId="67ED9261" w14:textId="7483D75E" w:rsidR="00354093" w:rsidRDefault="00354093" w:rsidP="00684C3C">
      <w:pPr>
        <w:pStyle w:val="Leipteksti"/>
        <w:numPr>
          <w:ilvl w:val="0"/>
          <w:numId w:val="45"/>
        </w:numPr>
      </w:pPr>
      <w:r>
        <w:t>Reservkraft</w:t>
      </w:r>
    </w:p>
    <w:p w14:paraId="48D9E639" w14:textId="07B17FF4" w:rsidR="00813161" w:rsidRDefault="00756641" w:rsidP="00813161">
      <w:pPr>
        <w:pStyle w:val="Leipteksti"/>
        <w:numPr>
          <w:ilvl w:val="1"/>
          <w:numId w:val="45"/>
        </w:numPr>
      </w:pPr>
      <w:r>
        <w:t>Snabb störningsreserv</w:t>
      </w:r>
      <w:r w:rsidR="00813161">
        <w:t xml:space="preserve"> </w:t>
      </w:r>
    </w:p>
    <w:p w14:paraId="63FB08E0" w14:textId="76531737" w:rsidR="00A66D01" w:rsidRPr="00EC2A6F" w:rsidRDefault="00A66D01" w:rsidP="00A66D01">
      <w:pPr>
        <w:pStyle w:val="Leipteksti"/>
        <w:ind w:left="1440" w:firstLine="360"/>
        <w:rPr>
          <w:u w:val="single"/>
        </w:rPr>
      </w:pPr>
      <w:r w:rsidRPr="00EC2A6F">
        <w:rPr>
          <w:u w:val="single"/>
        </w:rPr>
        <w:t>Nätanläggningar utan enhetspris</w:t>
      </w:r>
    </w:p>
    <w:p w14:paraId="30906041" w14:textId="77777777" w:rsidR="00A66D01" w:rsidRDefault="00A66D01" w:rsidP="00A66D01">
      <w:pPr>
        <w:pStyle w:val="Leipteksti"/>
        <w:numPr>
          <w:ilvl w:val="0"/>
          <w:numId w:val="45"/>
        </w:numPr>
      </w:pPr>
      <w:r>
        <w:t>Informationssystem</w:t>
      </w:r>
    </w:p>
    <w:p w14:paraId="2DC96027" w14:textId="77777777" w:rsidR="00A66D01" w:rsidRDefault="00A66D01" w:rsidP="00A66D01">
      <w:pPr>
        <w:pStyle w:val="Leipteksti"/>
        <w:numPr>
          <w:ilvl w:val="0"/>
          <w:numId w:val="45"/>
        </w:numPr>
      </w:pPr>
      <w:r>
        <w:t>Kommunikationsnät</w:t>
      </w:r>
    </w:p>
    <w:p w14:paraId="7B85A91D" w14:textId="6CAE9C67" w:rsidR="00A66D01" w:rsidRPr="00684C3C" w:rsidRDefault="00A66D01" w:rsidP="006D2E6E">
      <w:pPr>
        <w:pStyle w:val="Leipteksti"/>
        <w:numPr>
          <w:ilvl w:val="0"/>
          <w:numId w:val="45"/>
        </w:numPr>
      </w:pPr>
      <w:r>
        <w:t>Andra nätkomponenter</w:t>
      </w:r>
    </w:p>
    <w:p w14:paraId="51FB8BA8" w14:textId="3371F9AC" w:rsidR="0053492F" w:rsidRPr="00684C3C" w:rsidRDefault="0053492F" w:rsidP="0053492F">
      <w:pPr>
        <w:pStyle w:val="Tunnuslukuotsikot"/>
        <w:rPr>
          <w:color w:val="auto"/>
        </w:rPr>
      </w:pPr>
      <w:r>
        <w:rPr>
          <w:color w:val="auto"/>
        </w:rPr>
        <w:t>Räkenskapsperiodens investeringar i elnätet i balansräkningen för ägaren till det uthyrda elnätet</w:t>
      </w:r>
    </w:p>
    <w:p w14:paraId="24F39B11" w14:textId="77777777" w:rsidR="001B7957" w:rsidRDefault="001B7957" w:rsidP="001B7957">
      <w:pPr>
        <w:pStyle w:val="Leipteksti"/>
        <w:numPr>
          <w:ilvl w:val="0"/>
          <w:numId w:val="56"/>
        </w:numPr>
      </w:pPr>
      <w:r>
        <w:t>Anslutningsinvesteringar (uppsamlade anslutningsavgifter)</w:t>
      </w:r>
    </w:p>
    <w:p w14:paraId="3090A907" w14:textId="77777777" w:rsidR="001B7957" w:rsidRDefault="001B7957" w:rsidP="001B7957">
      <w:pPr>
        <w:pStyle w:val="Leipteksti"/>
        <w:numPr>
          <w:ilvl w:val="0"/>
          <w:numId w:val="56"/>
        </w:numPr>
      </w:pPr>
      <w:r>
        <w:t>Ersättningsinvesteringar (totala investeringar - anslutningsavgifter)</w:t>
      </w:r>
    </w:p>
    <w:p w14:paraId="7210A754" w14:textId="7C0267A7" w:rsidR="00420FA1" w:rsidRPr="00335F58" w:rsidRDefault="00420FA1" w:rsidP="00335F58">
      <w:pPr>
        <w:pStyle w:val="Leipteksti"/>
      </w:pPr>
      <w:r>
        <w:t>Räkenskapsperiodens investeringar i elnätet i balansräkningen för ägaren till det uthyrda elnätet specificeras i enlighet med indelningen i punkt 1.13.</w:t>
      </w:r>
    </w:p>
    <w:p w14:paraId="3D1F5811" w14:textId="77777777" w:rsidR="00162D29" w:rsidRPr="00684C3C" w:rsidRDefault="00162D29">
      <w:pPr>
        <w:rPr>
          <w:rFonts w:asciiTheme="majorHAnsi" w:eastAsiaTheme="majorEastAsia" w:hAnsiTheme="majorHAnsi" w:cstheme="majorBidi"/>
          <w:b/>
          <w:bCs/>
          <w:sz w:val="24"/>
          <w:szCs w:val="28"/>
        </w:rPr>
      </w:pPr>
    </w:p>
    <w:p w14:paraId="0F712EC7" w14:textId="3F940977" w:rsidR="007F7C66" w:rsidRPr="00684C3C" w:rsidRDefault="00162D29" w:rsidP="007F7C66">
      <w:pPr>
        <w:pStyle w:val="Otsikko1"/>
      </w:pPr>
      <w:r>
        <w:t>N</w:t>
      </w:r>
      <w:bookmarkEnd w:id="0"/>
      <w:r>
        <w:t>yckeltal som beskriver eldistributionsverksamheten och eldistributionsverksamheten i högspänningsnät</w:t>
      </w:r>
    </w:p>
    <w:p w14:paraId="6DCD8042" w14:textId="1522C0A1" w:rsidR="00162D29" w:rsidRPr="00684C3C" w:rsidRDefault="00162D29" w:rsidP="00162D29">
      <w:pPr>
        <w:pStyle w:val="Leipteksti"/>
      </w:pPr>
      <w:r>
        <w:t>Med LS-, MS- och HS-nät avses följande indelning:</w:t>
      </w:r>
    </w:p>
    <w:p w14:paraId="7144A6FE" w14:textId="2E7D9A56" w:rsidR="00162D29" w:rsidRPr="00684C3C" w:rsidRDefault="00162D29" w:rsidP="00162D29">
      <w:pPr>
        <w:pStyle w:val="Leipteksti"/>
      </w:pPr>
      <w:r>
        <w:tab/>
        <w:t>med LS-nät avses lågspänningsnät på högst 1 kV</w:t>
      </w:r>
    </w:p>
    <w:p w14:paraId="128F6D8D" w14:textId="521CF0BE" w:rsidR="00162D29" w:rsidRPr="00684C3C" w:rsidRDefault="00162D29" w:rsidP="00162D29">
      <w:pPr>
        <w:pStyle w:val="Leipteksti"/>
      </w:pPr>
      <w:r>
        <w:tab/>
        <w:t>med MS-nät avses mellanspänningsnät på över 1 kV och under 70 kV</w:t>
      </w:r>
    </w:p>
    <w:p w14:paraId="3B4C94C5" w14:textId="23968ECA" w:rsidR="00162D29" w:rsidRPr="00684C3C" w:rsidRDefault="00162D29" w:rsidP="00162D29">
      <w:pPr>
        <w:pStyle w:val="Leipteksti"/>
      </w:pPr>
      <w:r>
        <w:tab/>
        <w:t>med HS-nät avses högspänningsnät på 110 kV.</w:t>
      </w:r>
    </w:p>
    <w:p w14:paraId="61F0A20A" w14:textId="6981BA08" w:rsidR="00162D29" w:rsidRPr="00684C3C" w:rsidRDefault="00162D29" w:rsidP="00162D29">
      <w:pPr>
        <w:pStyle w:val="Leipteksti"/>
      </w:pPr>
      <w:r>
        <w:t>Med konsument avses en fysisk person som köper el huvudsakligen i annat syfte än för sin näringsverksamhet.</w:t>
      </w:r>
    </w:p>
    <w:p w14:paraId="0B4DDAC6" w14:textId="2AE64561" w:rsidR="00BD358B" w:rsidRPr="00684C3C" w:rsidRDefault="001756D2" w:rsidP="00BD358B">
      <w:pPr>
        <w:pStyle w:val="Otsikko2"/>
      </w:pPr>
      <w:bookmarkStart w:id="3" w:name="_Toc306695680"/>
      <w:r>
        <w:t>E</w:t>
      </w:r>
      <w:bookmarkEnd w:id="3"/>
      <w:r>
        <w:t>ldistributionsverksamhetens omfattning och karaktär</w:t>
      </w:r>
    </w:p>
    <w:p w14:paraId="1B5E4CC4" w14:textId="77777777" w:rsidR="001756D2" w:rsidRPr="00684C3C" w:rsidRDefault="001756D2" w:rsidP="001756D2">
      <w:pPr>
        <w:widowControl w:val="0"/>
        <w:overflowPunct w:val="0"/>
        <w:autoSpaceDE w:val="0"/>
        <w:autoSpaceDN w:val="0"/>
        <w:adjustRightInd w:val="0"/>
        <w:textAlignment w:val="baseline"/>
        <w:rPr>
          <w:sz w:val="22"/>
        </w:rPr>
      </w:pPr>
    </w:p>
    <w:p w14:paraId="0BB3BB0C" w14:textId="77777777" w:rsidR="001756D2" w:rsidRPr="00684C3C" w:rsidRDefault="001756D2" w:rsidP="001756D2">
      <w:pPr>
        <w:pStyle w:val="Luettelokappale"/>
        <w:keepNext/>
        <w:keepLines/>
        <w:spacing w:after="200"/>
        <w:ind w:left="530" w:firstLine="0"/>
        <w:contextualSpacing w:val="0"/>
        <w:jc w:val="left"/>
        <w:outlineLvl w:val="4"/>
        <w:rPr>
          <w:rFonts w:asciiTheme="majorHAnsi" w:eastAsiaTheme="majorEastAsia" w:hAnsiTheme="majorHAnsi" w:cstheme="majorBidi"/>
          <w:vanish/>
          <w:sz w:val="22"/>
          <w:szCs w:val="20"/>
          <w:lang w:eastAsia="en-US"/>
        </w:rPr>
      </w:pPr>
    </w:p>
    <w:p w14:paraId="091B658C" w14:textId="77777777" w:rsidR="001756D2" w:rsidRPr="00684C3C" w:rsidRDefault="001756D2" w:rsidP="00913ED2">
      <w:pPr>
        <w:pStyle w:val="Luettelokappale"/>
        <w:keepNext/>
        <w:keepLines/>
        <w:numPr>
          <w:ilvl w:val="0"/>
          <w:numId w:val="16"/>
        </w:numPr>
        <w:spacing w:after="200"/>
        <w:contextualSpacing w:val="0"/>
        <w:jc w:val="left"/>
        <w:outlineLvl w:val="4"/>
        <w:rPr>
          <w:rFonts w:asciiTheme="majorHAnsi" w:eastAsiaTheme="majorEastAsia" w:hAnsiTheme="majorHAnsi" w:cstheme="majorBidi"/>
          <w:vanish/>
          <w:sz w:val="22"/>
          <w:szCs w:val="20"/>
        </w:rPr>
      </w:pPr>
      <w:bookmarkStart w:id="4" w:name="_Toc423088666"/>
    </w:p>
    <w:p w14:paraId="7B136972" w14:textId="77777777" w:rsidR="001756D2" w:rsidRPr="00684C3C" w:rsidRDefault="001756D2" w:rsidP="001756D2">
      <w:pPr>
        <w:pStyle w:val="Tunnuslukuotsikot"/>
        <w:rPr>
          <w:color w:val="auto"/>
        </w:rPr>
      </w:pPr>
      <w:r>
        <w:rPr>
          <w:color w:val="auto"/>
        </w:rPr>
        <w:t>Elenergi som överförts till nättjänstkunder, GWh</w:t>
      </w:r>
      <w:bookmarkEnd w:id="4"/>
    </w:p>
    <w:p w14:paraId="32C14675" w14:textId="77777777" w:rsidR="001756D2" w:rsidRPr="00684C3C" w:rsidRDefault="001756D2" w:rsidP="00913ED2">
      <w:pPr>
        <w:pStyle w:val="Tunnuslukujenalakohdat"/>
        <w:numPr>
          <w:ilvl w:val="1"/>
          <w:numId w:val="9"/>
        </w:numPr>
        <w:rPr>
          <w:rFonts w:asciiTheme="minorHAnsi" w:hAnsiTheme="minorHAnsi"/>
          <w:sz w:val="20"/>
          <w:szCs w:val="20"/>
        </w:rPr>
      </w:pPr>
      <w:r>
        <w:rPr>
          <w:rFonts w:asciiTheme="minorHAnsi" w:hAnsiTheme="minorHAnsi"/>
          <w:sz w:val="20"/>
        </w:rPr>
        <w:t>Elenergi som överförts till nättjänstkunder i LS-nätet, GWh</w:t>
      </w:r>
    </w:p>
    <w:p w14:paraId="3BB8BCB6" w14:textId="77777777" w:rsidR="001756D2" w:rsidRPr="00684C3C" w:rsidRDefault="001756D2" w:rsidP="00913ED2">
      <w:pPr>
        <w:pStyle w:val="Tunnuslukujenalakohdat"/>
        <w:numPr>
          <w:ilvl w:val="1"/>
          <w:numId w:val="9"/>
        </w:numPr>
        <w:rPr>
          <w:rFonts w:asciiTheme="minorHAnsi" w:hAnsiTheme="minorHAnsi"/>
          <w:sz w:val="20"/>
          <w:szCs w:val="20"/>
        </w:rPr>
      </w:pPr>
      <w:r>
        <w:rPr>
          <w:rFonts w:asciiTheme="minorHAnsi" w:hAnsiTheme="minorHAnsi"/>
          <w:sz w:val="20"/>
        </w:rPr>
        <w:t>Elenergi som överförts till nättjänstkunder i MS-nätet, GWh</w:t>
      </w:r>
    </w:p>
    <w:p w14:paraId="392C7386" w14:textId="77777777" w:rsidR="001756D2" w:rsidRPr="00684C3C" w:rsidRDefault="001756D2" w:rsidP="00913ED2">
      <w:pPr>
        <w:pStyle w:val="Tunnuslukujenalakohdat"/>
        <w:numPr>
          <w:ilvl w:val="1"/>
          <w:numId w:val="9"/>
        </w:numPr>
        <w:rPr>
          <w:rFonts w:asciiTheme="minorHAnsi" w:hAnsiTheme="minorHAnsi"/>
          <w:sz w:val="20"/>
          <w:szCs w:val="20"/>
        </w:rPr>
      </w:pPr>
      <w:r>
        <w:rPr>
          <w:rFonts w:asciiTheme="minorHAnsi" w:hAnsiTheme="minorHAnsi"/>
          <w:sz w:val="20"/>
        </w:rPr>
        <w:t>Elenergi som överförts till nättjänstkunder i HS-nätet, GWh</w:t>
      </w:r>
    </w:p>
    <w:p w14:paraId="7958BA9C" w14:textId="77777777" w:rsidR="001756D2" w:rsidRPr="00684C3C" w:rsidRDefault="001756D2" w:rsidP="001756D2">
      <w:pPr>
        <w:pStyle w:val="Luettelokappale"/>
        <w:widowControl w:val="0"/>
        <w:overflowPunct w:val="0"/>
        <w:autoSpaceDE w:val="0"/>
        <w:autoSpaceDN w:val="0"/>
        <w:adjustRightInd w:val="0"/>
        <w:spacing w:after="120"/>
        <w:ind w:left="1440" w:firstLine="1112"/>
        <w:contextualSpacing w:val="0"/>
        <w:jc w:val="left"/>
        <w:textAlignment w:val="baseline"/>
        <w:rPr>
          <w:rFonts w:asciiTheme="minorHAnsi" w:hAnsiTheme="minorHAnsi"/>
          <w:sz w:val="20"/>
          <w:szCs w:val="20"/>
        </w:rPr>
      </w:pPr>
    </w:p>
    <w:p w14:paraId="5BFBF831" w14:textId="77777777" w:rsidR="001756D2" w:rsidRPr="00684C3C" w:rsidRDefault="001756D2" w:rsidP="001756D2">
      <w:pPr>
        <w:pStyle w:val="Tunnuslukuotsikot"/>
        <w:rPr>
          <w:color w:val="auto"/>
        </w:rPr>
      </w:pPr>
      <w:bookmarkStart w:id="5" w:name="_Toc423088667"/>
      <w:r>
        <w:rPr>
          <w:color w:val="auto"/>
        </w:rPr>
        <w:lastRenderedPageBreak/>
        <w:t>Elenergi som tagits emot av nättjänstkunder, GWh</w:t>
      </w:r>
      <w:bookmarkEnd w:id="5"/>
    </w:p>
    <w:p w14:paraId="6C6D6403" w14:textId="77777777" w:rsidR="001756D2" w:rsidRPr="00684C3C" w:rsidRDefault="001756D2" w:rsidP="00913ED2">
      <w:pPr>
        <w:pStyle w:val="Tunnuslukujenalakohdat"/>
        <w:numPr>
          <w:ilvl w:val="1"/>
          <w:numId w:val="10"/>
        </w:numPr>
        <w:rPr>
          <w:rFonts w:asciiTheme="minorHAnsi" w:hAnsiTheme="minorHAnsi"/>
          <w:sz w:val="20"/>
          <w:szCs w:val="20"/>
        </w:rPr>
      </w:pPr>
      <w:r>
        <w:rPr>
          <w:rFonts w:asciiTheme="minorHAnsi" w:hAnsiTheme="minorHAnsi"/>
          <w:sz w:val="20"/>
        </w:rPr>
        <w:t>Elenergi som tagits emot av nättjänstkunder i LS-nätet, GWh</w:t>
      </w:r>
    </w:p>
    <w:p w14:paraId="3BA2BCBA" w14:textId="77777777" w:rsidR="001756D2" w:rsidRPr="00684C3C" w:rsidRDefault="001756D2" w:rsidP="00913ED2">
      <w:pPr>
        <w:pStyle w:val="Tunnuslukujenalakohdat"/>
        <w:numPr>
          <w:ilvl w:val="1"/>
          <w:numId w:val="10"/>
        </w:numPr>
        <w:rPr>
          <w:rFonts w:asciiTheme="minorHAnsi" w:hAnsiTheme="minorHAnsi"/>
          <w:sz w:val="20"/>
          <w:szCs w:val="20"/>
        </w:rPr>
      </w:pPr>
      <w:r>
        <w:rPr>
          <w:rFonts w:asciiTheme="minorHAnsi" w:hAnsiTheme="minorHAnsi"/>
          <w:sz w:val="20"/>
        </w:rPr>
        <w:t>Elenergi som tagits emot av nättjänstkunder i MS-nätet, GWh</w:t>
      </w:r>
    </w:p>
    <w:p w14:paraId="6D2F0C4D" w14:textId="77777777" w:rsidR="001756D2" w:rsidRPr="00684C3C" w:rsidRDefault="001756D2" w:rsidP="00913ED2">
      <w:pPr>
        <w:pStyle w:val="Tunnuslukujenalakohdat"/>
        <w:numPr>
          <w:ilvl w:val="1"/>
          <w:numId w:val="10"/>
        </w:numPr>
        <w:rPr>
          <w:rFonts w:asciiTheme="minorHAnsi" w:hAnsiTheme="minorHAnsi"/>
          <w:sz w:val="20"/>
          <w:szCs w:val="20"/>
        </w:rPr>
      </w:pPr>
      <w:r>
        <w:rPr>
          <w:rFonts w:asciiTheme="minorHAnsi" w:hAnsiTheme="minorHAnsi"/>
          <w:sz w:val="20"/>
        </w:rPr>
        <w:t>Elenergi som tagits emot av nättjänstkunder i HS-nätet, GWh</w:t>
      </w:r>
    </w:p>
    <w:p w14:paraId="40F7D2EB" w14:textId="77777777" w:rsidR="001756D2" w:rsidRPr="00684C3C" w:rsidRDefault="001756D2" w:rsidP="001756D2">
      <w:pPr>
        <w:pStyle w:val="Luettelokappale"/>
        <w:widowControl w:val="0"/>
        <w:overflowPunct w:val="0"/>
        <w:autoSpaceDE w:val="0"/>
        <w:autoSpaceDN w:val="0"/>
        <w:adjustRightInd w:val="0"/>
        <w:spacing w:after="120"/>
        <w:ind w:left="1440" w:firstLine="1112"/>
        <w:contextualSpacing w:val="0"/>
        <w:jc w:val="left"/>
        <w:textAlignment w:val="baseline"/>
        <w:rPr>
          <w:rFonts w:asciiTheme="minorHAnsi" w:hAnsiTheme="minorHAnsi"/>
          <w:sz w:val="20"/>
          <w:szCs w:val="20"/>
        </w:rPr>
      </w:pPr>
    </w:p>
    <w:p w14:paraId="7E635F67" w14:textId="77777777" w:rsidR="001756D2" w:rsidRPr="00684C3C" w:rsidRDefault="001756D2" w:rsidP="001756D2">
      <w:pPr>
        <w:pStyle w:val="Tunnuslukuotsikot"/>
        <w:rPr>
          <w:color w:val="auto"/>
        </w:rPr>
      </w:pPr>
      <w:bookmarkStart w:id="6" w:name="_Toc423088668"/>
      <w:r>
        <w:rPr>
          <w:color w:val="auto"/>
        </w:rPr>
        <w:t>Elenergi som överförts till andra nätinnehavare, GWh</w:t>
      </w:r>
      <w:bookmarkEnd w:id="6"/>
    </w:p>
    <w:p w14:paraId="454FF10C" w14:textId="77777777" w:rsidR="001756D2" w:rsidRPr="00684C3C" w:rsidRDefault="001756D2" w:rsidP="00913ED2">
      <w:pPr>
        <w:pStyle w:val="Tunnuslukujenalakohdat"/>
        <w:numPr>
          <w:ilvl w:val="1"/>
          <w:numId w:val="11"/>
        </w:numPr>
        <w:rPr>
          <w:rFonts w:asciiTheme="minorHAnsi" w:hAnsiTheme="minorHAnsi"/>
          <w:sz w:val="20"/>
          <w:szCs w:val="20"/>
        </w:rPr>
      </w:pPr>
      <w:r>
        <w:rPr>
          <w:rFonts w:asciiTheme="minorHAnsi" w:hAnsiTheme="minorHAnsi"/>
          <w:sz w:val="20"/>
        </w:rPr>
        <w:t>Elenergi som överförts till andra nätinnehavare i LS-nätet, GWh</w:t>
      </w:r>
    </w:p>
    <w:p w14:paraId="26DF324D" w14:textId="77777777" w:rsidR="001756D2" w:rsidRPr="00684C3C" w:rsidRDefault="001756D2" w:rsidP="00913ED2">
      <w:pPr>
        <w:pStyle w:val="Tunnuslukujenalakohdat"/>
        <w:numPr>
          <w:ilvl w:val="1"/>
          <w:numId w:val="11"/>
        </w:numPr>
        <w:rPr>
          <w:rFonts w:asciiTheme="minorHAnsi" w:hAnsiTheme="minorHAnsi"/>
          <w:sz w:val="20"/>
          <w:szCs w:val="20"/>
        </w:rPr>
      </w:pPr>
      <w:r>
        <w:rPr>
          <w:rFonts w:asciiTheme="minorHAnsi" w:hAnsiTheme="minorHAnsi"/>
          <w:sz w:val="20"/>
        </w:rPr>
        <w:t>Elenergi som överförts till andra nätinnehavare i MS-nätet, GWh</w:t>
      </w:r>
    </w:p>
    <w:p w14:paraId="5B997EC0" w14:textId="77777777" w:rsidR="001756D2" w:rsidRPr="00684C3C" w:rsidRDefault="001756D2" w:rsidP="00913ED2">
      <w:pPr>
        <w:pStyle w:val="Tunnuslukujenalakohdat"/>
        <w:numPr>
          <w:ilvl w:val="1"/>
          <w:numId w:val="11"/>
        </w:numPr>
        <w:rPr>
          <w:rFonts w:asciiTheme="minorHAnsi" w:hAnsiTheme="minorHAnsi"/>
          <w:sz w:val="20"/>
          <w:szCs w:val="20"/>
        </w:rPr>
      </w:pPr>
      <w:r>
        <w:rPr>
          <w:rFonts w:asciiTheme="minorHAnsi" w:hAnsiTheme="minorHAnsi"/>
          <w:sz w:val="20"/>
        </w:rPr>
        <w:t>Elenergi som överförts till andra nätinnehavare i HS-nätet, GWh</w:t>
      </w:r>
    </w:p>
    <w:p w14:paraId="2AA0703B" w14:textId="77777777" w:rsidR="001756D2" w:rsidRPr="00684C3C" w:rsidRDefault="001756D2" w:rsidP="001756D2">
      <w:pPr>
        <w:pStyle w:val="Luettelokappale"/>
        <w:widowControl w:val="0"/>
        <w:overflowPunct w:val="0"/>
        <w:autoSpaceDE w:val="0"/>
        <w:autoSpaceDN w:val="0"/>
        <w:adjustRightInd w:val="0"/>
        <w:spacing w:after="120"/>
        <w:ind w:left="1440" w:firstLine="1112"/>
        <w:contextualSpacing w:val="0"/>
        <w:jc w:val="left"/>
        <w:textAlignment w:val="baseline"/>
        <w:rPr>
          <w:rFonts w:asciiTheme="minorHAnsi" w:hAnsiTheme="minorHAnsi"/>
          <w:sz w:val="20"/>
          <w:szCs w:val="20"/>
        </w:rPr>
      </w:pPr>
    </w:p>
    <w:p w14:paraId="3D539D6F" w14:textId="77777777" w:rsidR="009539CB" w:rsidRPr="00684C3C" w:rsidRDefault="009539CB" w:rsidP="009539CB">
      <w:pPr>
        <w:pStyle w:val="Tunnuslukuotsikot"/>
        <w:rPr>
          <w:color w:val="auto"/>
        </w:rPr>
      </w:pPr>
      <w:bookmarkStart w:id="7" w:name="_Toc423088669"/>
      <w:r>
        <w:rPr>
          <w:color w:val="auto"/>
        </w:rPr>
        <w:t>Elenergi som tagits emot av andra nätinnehavare, GWh</w:t>
      </w:r>
    </w:p>
    <w:p w14:paraId="4BCB7C8C" w14:textId="77777777" w:rsidR="009539CB" w:rsidRPr="00684C3C" w:rsidRDefault="009539CB" w:rsidP="00913ED2">
      <w:pPr>
        <w:pStyle w:val="Tunnuslukujenalakohdat"/>
        <w:numPr>
          <w:ilvl w:val="1"/>
          <w:numId w:val="12"/>
        </w:numPr>
        <w:rPr>
          <w:rFonts w:asciiTheme="minorHAnsi" w:hAnsiTheme="minorHAnsi"/>
          <w:sz w:val="20"/>
          <w:szCs w:val="20"/>
        </w:rPr>
      </w:pPr>
      <w:r>
        <w:rPr>
          <w:rFonts w:asciiTheme="minorHAnsi" w:hAnsiTheme="minorHAnsi"/>
          <w:sz w:val="20"/>
        </w:rPr>
        <w:t>Elenergi som tagits emot av andra nätinnehavare i LS-nätet, GWh</w:t>
      </w:r>
    </w:p>
    <w:p w14:paraId="5875DCCD" w14:textId="77777777" w:rsidR="009539CB" w:rsidRPr="00684C3C" w:rsidRDefault="009539CB" w:rsidP="00913ED2">
      <w:pPr>
        <w:pStyle w:val="Tunnuslukujenalakohdat"/>
        <w:numPr>
          <w:ilvl w:val="1"/>
          <w:numId w:val="12"/>
        </w:numPr>
        <w:rPr>
          <w:rFonts w:asciiTheme="minorHAnsi" w:hAnsiTheme="minorHAnsi"/>
          <w:sz w:val="20"/>
          <w:szCs w:val="20"/>
        </w:rPr>
      </w:pPr>
      <w:r>
        <w:rPr>
          <w:rFonts w:asciiTheme="minorHAnsi" w:hAnsiTheme="minorHAnsi"/>
          <w:sz w:val="20"/>
        </w:rPr>
        <w:t>Elenergi som tagits emot av andra nätinnehavare i MS-nätet, GWh</w:t>
      </w:r>
    </w:p>
    <w:p w14:paraId="5330696A" w14:textId="647375CE" w:rsidR="008B282F" w:rsidRDefault="009539CB" w:rsidP="008B282F">
      <w:pPr>
        <w:pStyle w:val="Tunnuslukujenalakohdat"/>
        <w:numPr>
          <w:ilvl w:val="1"/>
          <w:numId w:val="12"/>
        </w:numPr>
        <w:rPr>
          <w:rFonts w:asciiTheme="minorHAnsi" w:hAnsiTheme="minorHAnsi"/>
          <w:sz w:val="20"/>
          <w:szCs w:val="20"/>
        </w:rPr>
      </w:pPr>
      <w:r>
        <w:rPr>
          <w:rFonts w:asciiTheme="minorHAnsi" w:hAnsiTheme="minorHAnsi"/>
          <w:sz w:val="20"/>
        </w:rPr>
        <w:t>Elenergi som tagits emot av andra nätinnehavare i HS-nätet, GWh</w:t>
      </w:r>
    </w:p>
    <w:p w14:paraId="3C7B589F" w14:textId="77777777" w:rsidR="008B282F" w:rsidRPr="008B282F" w:rsidRDefault="008B282F" w:rsidP="008B282F">
      <w:pPr>
        <w:pStyle w:val="Tunnuslukujenalakohdat"/>
        <w:numPr>
          <w:ilvl w:val="0"/>
          <w:numId w:val="0"/>
        </w:numPr>
        <w:rPr>
          <w:rFonts w:asciiTheme="minorHAnsi" w:hAnsiTheme="minorHAnsi"/>
          <w:sz w:val="20"/>
          <w:szCs w:val="20"/>
        </w:rPr>
      </w:pPr>
    </w:p>
    <w:bookmarkEnd w:id="7"/>
    <w:p w14:paraId="26460FAD" w14:textId="7D9DFDBA" w:rsidR="009539CB" w:rsidRPr="00965680" w:rsidRDefault="5561AA11" w:rsidP="009539CB">
      <w:pPr>
        <w:pStyle w:val="Tunnuslukuotsikot"/>
        <w:rPr>
          <w:color w:val="auto"/>
        </w:rPr>
      </w:pPr>
      <w:r w:rsidRPr="7C5BD96E">
        <w:rPr>
          <w:color w:val="auto"/>
        </w:rPr>
        <w:t xml:space="preserve">Nätinnehavanrens </w:t>
      </w:r>
      <w:r w:rsidRPr="05372077">
        <w:rPr>
          <w:color w:val="auto"/>
        </w:rPr>
        <w:t>e</w:t>
      </w:r>
      <w:r w:rsidR="00AC2B1D" w:rsidRPr="7C5BD96E">
        <w:rPr>
          <w:color w:val="auto"/>
        </w:rPr>
        <w:t>lenergi</w:t>
      </w:r>
      <w:r w:rsidR="00AC2B1D">
        <w:rPr>
          <w:color w:val="auto"/>
        </w:rPr>
        <w:t xml:space="preserve"> som överförts </w:t>
      </w:r>
      <w:r w:rsidR="006F1A0D">
        <w:rPr>
          <w:color w:val="auto"/>
        </w:rPr>
        <w:t xml:space="preserve">från HS-nätet </w:t>
      </w:r>
      <w:r w:rsidR="00AC2B1D">
        <w:rPr>
          <w:color w:val="auto"/>
        </w:rPr>
        <w:t>till</w:t>
      </w:r>
      <w:r w:rsidR="006F1A0D">
        <w:rPr>
          <w:color w:val="auto"/>
        </w:rPr>
        <w:t xml:space="preserve"> MS-</w:t>
      </w:r>
      <w:proofErr w:type="gramStart"/>
      <w:r w:rsidR="006F1A0D">
        <w:rPr>
          <w:color w:val="auto"/>
        </w:rPr>
        <w:t>nätet</w:t>
      </w:r>
      <w:r w:rsidR="00AC2B1D">
        <w:rPr>
          <w:color w:val="auto"/>
        </w:rPr>
        <w:t xml:space="preserve"> ,</w:t>
      </w:r>
      <w:proofErr w:type="gramEnd"/>
      <w:r w:rsidR="00AC2B1D">
        <w:rPr>
          <w:color w:val="auto"/>
        </w:rPr>
        <w:t xml:space="preserve"> GWh</w:t>
      </w:r>
    </w:p>
    <w:p w14:paraId="56E9F332" w14:textId="19B87968" w:rsidR="00E02016" w:rsidRDefault="27AF6982" w:rsidP="00675A7F">
      <w:pPr>
        <w:pStyle w:val="Tunnuslukujenalakohdat"/>
        <w:rPr>
          <w:rFonts w:asciiTheme="minorHAnsi" w:hAnsiTheme="minorHAnsi"/>
          <w:sz w:val="20"/>
          <w:szCs w:val="20"/>
        </w:rPr>
      </w:pPr>
      <w:r w:rsidRPr="6A367567">
        <w:rPr>
          <w:rFonts w:asciiTheme="minorHAnsi" w:hAnsiTheme="minorHAnsi"/>
          <w:sz w:val="20"/>
          <w:szCs w:val="20"/>
        </w:rPr>
        <w:t xml:space="preserve">I </w:t>
      </w:r>
      <w:r w:rsidRPr="5E66F935">
        <w:rPr>
          <w:rFonts w:asciiTheme="minorHAnsi" w:hAnsiTheme="minorHAnsi"/>
          <w:sz w:val="20"/>
          <w:szCs w:val="20"/>
        </w:rPr>
        <w:t>n</w:t>
      </w:r>
      <w:r w:rsidR="00BD77C5" w:rsidRPr="6A367567">
        <w:rPr>
          <w:rFonts w:asciiTheme="minorHAnsi" w:hAnsiTheme="minorHAnsi"/>
          <w:sz w:val="20"/>
          <w:szCs w:val="20"/>
        </w:rPr>
        <w:t>yckeltalet</w:t>
      </w:r>
      <w:r w:rsidR="00BD77C5" w:rsidRPr="29024E3E">
        <w:rPr>
          <w:rFonts w:asciiTheme="minorHAnsi" w:hAnsiTheme="minorHAnsi"/>
          <w:sz w:val="20"/>
          <w:szCs w:val="20"/>
        </w:rPr>
        <w:t xml:space="preserve"> inkluderas elenergi </w:t>
      </w:r>
      <w:r w:rsidR="61FBDBA4" w:rsidRPr="1CB303C5">
        <w:rPr>
          <w:rFonts w:asciiTheme="minorHAnsi" w:hAnsiTheme="minorHAnsi"/>
          <w:sz w:val="20"/>
          <w:szCs w:val="20"/>
        </w:rPr>
        <w:t xml:space="preserve">i </w:t>
      </w:r>
      <w:r w:rsidR="61FBDBA4" w:rsidRPr="516AC67D">
        <w:rPr>
          <w:rFonts w:asciiTheme="minorHAnsi" w:hAnsiTheme="minorHAnsi"/>
          <w:sz w:val="20"/>
          <w:szCs w:val="20"/>
        </w:rPr>
        <w:t>netto</w:t>
      </w:r>
      <w:r w:rsidR="00BD77C5" w:rsidRPr="1CB303C5">
        <w:rPr>
          <w:rFonts w:asciiTheme="minorHAnsi" w:hAnsiTheme="minorHAnsi"/>
          <w:sz w:val="20"/>
          <w:szCs w:val="20"/>
        </w:rPr>
        <w:t xml:space="preserve"> </w:t>
      </w:r>
      <w:r w:rsidR="00BD77C5" w:rsidRPr="29024E3E">
        <w:rPr>
          <w:rFonts w:asciiTheme="minorHAnsi" w:hAnsiTheme="minorHAnsi"/>
          <w:sz w:val="20"/>
          <w:szCs w:val="20"/>
        </w:rPr>
        <w:t xml:space="preserve">som överförts från nätinnehavarens eget HS-nät till </w:t>
      </w:r>
      <w:r w:rsidR="00BD77C5" w:rsidRPr="484EA0F0">
        <w:rPr>
          <w:rFonts w:asciiTheme="minorHAnsi" w:hAnsiTheme="minorHAnsi"/>
          <w:sz w:val="20"/>
          <w:szCs w:val="20"/>
        </w:rPr>
        <w:t>eg</w:t>
      </w:r>
      <w:r w:rsidR="64DE9B70" w:rsidRPr="484EA0F0">
        <w:rPr>
          <w:rFonts w:asciiTheme="minorHAnsi" w:hAnsiTheme="minorHAnsi"/>
          <w:sz w:val="20"/>
          <w:szCs w:val="20"/>
        </w:rPr>
        <w:t>et</w:t>
      </w:r>
      <w:r w:rsidR="00BD77C5" w:rsidRPr="29024E3E">
        <w:rPr>
          <w:rFonts w:asciiTheme="minorHAnsi" w:hAnsiTheme="minorHAnsi"/>
          <w:sz w:val="20"/>
          <w:szCs w:val="20"/>
        </w:rPr>
        <w:t xml:space="preserve"> MS-nät.</w:t>
      </w:r>
    </w:p>
    <w:p w14:paraId="28CE3D0A" w14:textId="16B0AFB6" w:rsidR="001C6AA1" w:rsidRPr="009E7B25" w:rsidRDefault="009E7B25" w:rsidP="001C6AA1">
      <w:pPr>
        <w:pStyle w:val="Tunnuslukuotsikot"/>
        <w:numPr>
          <w:ilvl w:val="1"/>
          <w:numId w:val="16"/>
        </w:numPr>
        <w:rPr>
          <w:color w:val="auto"/>
        </w:rPr>
      </w:pPr>
      <w:r w:rsidRPr="009E7B25">
        <w:rPr>
          <w:color w:val="auto"/>
        </w:rPr>
        <w:t>Nätinnehavarens totala förluster, MWh</w:t>
      </w:r>
    </w:p>
    <w:p w14:paraId="75A406DF" w14:textId="3F70C6EF" w:rsidR="001756D2" w:rsidRPr="009E7B25" w:rsidRDefault="001756D2" w:rsidP="001756D2">
      <w:pPr>
        <w:pStyle w:val="Tunnuslukuotsikot"/>
        <w:rPr>
          <w:color w:val="auto"/>
        </w:rPr>
      </w:pPr>
      <w:bookmarkStart w:id="8" w:name="_Toc423088670"/>
      <w:r>
        <w:rPr>
          <w:color w:val="auto"/>
        </w:rPr>
        <w:t xml:space="preserve">Största mottagna </w:t>
      </w:r>
      <w:r w:rsidRPr="021368DF">
        <w:rPr>
          <w:color w:val="auto"/>
        </w:rPr>
        <w:t>medeleffekt</w:t>
      </w:r>
      <w:r w:rsidR="4F362A9B" w:rsidRPr="021368DF">
        <w:rPr>
          <w:color w:val="auto"/>
        </w:rPr>
        <w:t>en</w:t>
      </w:r>
      <w:r>
        <w:rPr>
          <w:color w:val="auto"/>
        </w:rPr>
        <w:t xml:space="preserve"> per timme, MWh/h</w:t>
      </w:r>
      <w:bookmarkEnd w:id="8"/>
    </w:p>
    <w:p w14:paraId="30A887AF" w14:textId="1E8F9ECE" w:rsidR="001756D2" w:rsidRPr="00684C3C" w:rsidRDefault="001756D2" w:rsidP="001756D2">
      <w:pPr>
        <w:pStyle w:val="Tunnuslukuotsikot"/>
        <w:rPr>
          <w:color w:val="auto"/>
        </w:rPr>
      </w:pPr>
      <w:bookmarkStart w:id="9" w:name="_Toc423088671"/>
      <w:r>
        <w:rPr>
          <w:color w:val="auto"/>
        </w:rPr>
        <w:t>Antal driftställen enligt spänningsnivå</w:t>
      </w:r>
      <w:bookmarkEnd w:id="9"/>
    </w:p>
    <w:p w14:paraId="06CBF59E" w14:textId="31A868CD" w:rsidR="00AC2B1D" w:rsidRPr="00684C3C" w:rsidRDefault="00AC2B1D" w:rsidP="00AC2B1D">
      <w:pPr>
        <w:ind w:left="1418"/>
      </w:pPr>
      <w:r>
        <w:t>I antalet driftställen inkluderas de driftställen till vilka el levereras (driftställen med avtal) eller till vilka elleverans kan inledas omedelbart (driftställen utan avtal).</w:t>
      </w:r>
    </w:p>
    <w:p w14:paraId="24C95871" w14:textId="77777777" w:rsidR="00FD486D" w:rsidRPr="00684C3C" w:rsidRDefault="00FD486D" w:rsidP="00AC2B1D">
      <w:pPr>
        <w:ind w:left="1418"/>
      </w:pPr>
    </w:p>
    <w:p w14:paraId="4C6A02FD" w14:textId="77777777" w:rsidR="001756D2" w:rsidRPr="00684C3C" w:rsidRDefault="001756D2" w:rsidP="00913ED2">
      <w:pPr>
        <w:pStyle w:val="Tunnuslukujenalakohdat"/>
        <w:numPr>
          <w:ilvl w:val="1"/>
          <w:numId w:val="13"/>
        </w:numPr>
        <w:rPr>
          <w:rFonts w:asciiTheme="minorHAnsi" w:hAnsiTheme="minorHAnsi"/>
          <w:sz w:val="20"/>
          <w:szCs w:val="20"/>
        </w:rPr>
      </w:pPr>
      <w:bookmarkStart w:id="10" w:name="_Hlk147230418"/>
      <w:r>
        <w:rPr>
          <w:rFonts w:asciiTheme="minorHAnsi" w:hAnsiTheme="minorHAnsi"/>
          <w:sz w:val="20"/>
        </w:rPr>
        <w:t>Antal LS-driftställen, st.</w:t>
      </w:r>
    </w:p>
    <w:p w14:paraId="1A018984" w14:textId="77777777" w:rsidR="001756D2" w:rsidRPr="00684C3C" w:rsidRDefault="001756D2" w:rsidP="00913ED2">
      <w:pPr>
        <w:pStyle w:val="Tunnuslukujenalakohdat"/>
        <w:numPr>
          <w:ilvl w:val="1"/>
          <w:numId w:val="13"/>
        </w:numPr>
        <w:rPr>
          <w:rFonts w:asciiTheme="minorHAnsi" w:hAnsiTheme="minorHAnsi"/>
          <w:sz w:val="20"/>
          <w:szCs w:val="20"/>
        </w:rPr>
      </w:pPr>
      <w:r>
        <w:rPr>
          <w:rFonts w:asciiTheme="minorHAnsi" w:hAnsiTheme="minorHAnsi"/>
          <w:sz w:val="20"/>
        </w:rPr>
        <w:t>Antal MS-driftställen, st.</w:t>
      </w:r>
    </w:p>
    <w:p w14:paraId="0E45F976" w14:textId="2394255D" w:rsidR="001756D2" w:rsidRPr="00684C3C" w:rsidRDefault="001756D2" w:rsidP="00913ED2">
      <w:pPr>
        <w:pStyle w:val="Tunnuslukujenalakohdat"/>
        <w:numPr>
          <w:ilvl w:val="1"/>
          <w:numId w:val="13"/>
        </w:numPr>
        <w:rPr>
          <w:rFonts w:asciiTheme="minorHAnsi" w:hAnsiTheme="minorHAnsi"/>
          <w:sz w:val="20"/>
          <w:szCs w:val="20"/>
        </w:rPr>
      </w:pPr>
      <w:r>
        <w:rPr>
          <w:rFonts w:asciiTheme="minorHAnsi" w:hAnsiTheme="minorHAnsi"/>
          <w:sz w:val="20"/>
        </w:rPr>
        <w:t>Antal HS-driftställen, st.</w:t>
      </w:r>
      <w:bookmarkEnd w:id="10"/>
    </w:p>
    <w:p w14:paraId="539D88BB" w14:textId="77777777" w:rsidR="00C83F89" w:rsidRPr="00684C3C" w:rsidRDefault="00C83F89" w:rsidP="00C83F89">
      <w:pPr>
        <w:pStyle w:val="Tunnuslukujenalakohdat"/>
        <w:numPr>
          <w:ilvl w:val="0"/>
          <w:numId w:val="0"/>
        </w:numPr>
        <w:ind w:left="1440"/>
        <w:rPr>
          <w:rFonts w:asciiTheme="minorHAnsi" w:hAnsiTheme="minorHAnsi"/>
          <w:sz w:val="20"/>
          <w:szCs w:val="20"/>
        </w:rPr>
      </w:pPr>
    </w:p>
    <w:p w14:paraId="2D7FE030" w14:textId="77777777" w:rsidR="001756D2" w:rsidRPr="00684C3C" w:rsidRDefault="001756D2" w:rsidP="001756D2">
      <w:pPr>
        <w:pStyle w:val="Tunnuslukuotsikot"/>
        <w:rPr>
          <w:color w:val="auto"/>
        </w:rPr>
      </w:pPr>
      <w:bookmarkStart w:id="11" w:name="_Toc423088672"/>
      <w:r>
        <w:rPr>
          <w:color w:val="auto"/>
        </w:rPr>
        <w:t>Antal anslutningar enligt spänningsnivå, st.</w:t>
      </w:r>
      <w:bookmarkEnd w:id="11"/>
    </w:p>
    <w:p w14:paraId="1DC84D62" w14:textId="4809C7F4" w:rsidR="001756D2" w:rsidRPr="00684C3C" w:rsidRDefault="001756D2" w:rsidP="001756D2">
      <w:pPr>
        <w:pStyle w:val="Leipteksti"/>
      </w:pPr>
      <w:r>
        <w:t>I antalet anslutningar inkluderas de anslutningspunkter hos nätinnehavarens kunder, för vilka det finns ett giltigt anslutningsavtal.</w:t>
      </w:r>
    </w:p>
    <w:p w14:paraId="284D6811" w14:textId="77777777" w:rsidR="001756D2" w:rsidRPr="00684C3C" w:rsidRDefault="001756D2" w:rsidP="00913ED2">
      <w:pPr>
        <w:pStyle w:val="Tunnuslukujenalakohdat"/>
        <w:numPr>
          <w:ilvl w:val="1"/>
          <w:numId w:val="14"/>
        </w:numPr>
        <w:rPr>
          <w:rFonts w:asciiTheme="minorHAnsi" w:hAnsiTheme="minorHAnsi"/>
          <w:sz w:val="20"/>
          <w:szCs w:val="20"/>
        </w:rPr>
      </w:pPr>
      <w:r>
        <w:rPr>
          <w:rFonts w:asciiTheme="minorHAnsi" w:hAnsiTheme="minorHAnsi"/>
          <w:sz w:val="20"/>
        </w:rPr>
        <w:lastRenderedPageBreak/>
        <w:t>Anslutningar i LS-nätet, st.</w:t>
      </w:r>
    </w:p>
    <w:p w14:paraId="3C9E283F" w14:textId="77777777" w:rsidR="001756D2" w:rsidRPr="00684C3C" w:rsidRDefault="001756D2" w:rsidP="00913ED2">
      <w:pPr>
        <w:pStyle w:val="Tunnuslukujenalakohdat"/>
        <w:numPr>
          <w:ilvl w:val="1"/>
          <w:numId w:val="14"/>
        </w:numPr>
        <w:rPr>
          <w:rFonts w:asciiTheme="minorHAnsi" w:hAnsiTheme="minorHAnsi"/>
          <w:sz w:val="20"/>
          <w:szCs w:val="20"/>
        </w:rPr>
      </w:pPr>
      <w:r>
        <w:rPr>
          <w:rFonts w:asciiTheme="minorHAnsi" w:hAnsiTheme="minorHAnsi"/>
          <w:sz w:val="20"/>
        </w:rPr>
        <w:t>Anslutningar i MS-nätet, st.</w:t>
      </w:r>
    </w:p>
    <w:p w14:paraId="1A7ACB16" w14:textId="77777777" w:rsidR="001756D2" w:rsidRPr="00684C3C" w:rsidRDefault="001756D2" w:rsidP="00913ED2">
      <w:pPr>
        <w:pStyle w:val="Tunnuslukujenalakohdat"/>
        <w:numPr>
          <w:ilvl w:val="1"/>
          <w:numId w:val="14"/>
        </w:numPr>
        <w:rPr>
          <w:rFonts w:asciiTheme="minorHAnsi" w:hAnsiTheme="minorHAnsi"/>
          <w:sz w:val="20"/>
          <w:szCs w:val="20"/>
        </w:rPr>
      </w:pPr>
      <w:r>
        <w:rPr>
          <w:rFonts w:asciiTheme="minorHAnsi" w:hAnsiTheme="minorHAnsi"/>
          <w:sz w:val="20"/>
        </w:rPr>
        <w:t>Anslutningar i HS-nätet, st.</w:t>
      </w:r>
    </w:p>
    <w:p w14:paraId="73CDC86E" w14:textId="77777777" w:rsidR="001756D2" w:rsidRPr="00684C3C" w:rsidRDefault="001756D2" w:rsidP="001756D2">
      <w:pPr>
        <w:pStyle w:val="Luettelokappale"/>
        <w:widowControl w:val="0"/>
        <w:overflowPunct w:val="0"/>
        <w:autoSpaceDE w:val="0"/>
        <w:autoSpaceDN w:val="0"/>
        <w:adjustRightInd w:val="0"/>
        <w:spacing w:after="120"/>
        <w:ind w:left="1440" w:firstLine="1112"/>
        <w:contextualSpacing w:val="0"/>
        <w:jc w:val="left"/>
        <w:textAlignment w:val="baseline"/>
        <w:rPr>
          <w:rFonts w:asciiTheme="minorHAnsi" w:hAnsiTheme="minorHAnsi"/>
          <w:sz w:val="20"/>
          <w:szCs w:val="20"/>
        </w:rPr>
      </w:pPr>
    </w:p>
    <w:p w14:paraId="388F2211" w14:textId="77777777" w:rsidR="001756D2" w:rsidRPr="00684C3C" w:rsidRDefault="001756D2" w:rsidP="001756D2">
      <w:pPr>
        <w:pStyle w:val="Tunnuslukuotsikot"/>
        <w:rPr>
          <w:color w:val="auto"/>
        </w:rPr>
      </w:pPr>
      <w:bookmarkStart w:id="12" w:name="_Toc423088673"/>
      <w:r>
        <w:rPr>
          <w:color w:val="auto"/>
        </w:rPr>
        <w:t>Antal nättjänstavtal enligt spänningsnivå, st.</w:t>
      </w:r>
      <w:bookmarkEnd w:id="12"/>
    </w:p>
    <w:p w14:paraId="661AB4A0" w14:textId="5F77687D" w:rsidR="001756D2" w:rsidRPr="00684C3C" w:rsidRDefault="001756D2" w:rsidP="001756D2">
      <w:pPr>
        <w:pStyle w:val="Leipteksti"/>
      </w:pPr>
      <w:r>
        <w:t>I antalet nättjänstavtal inkluderas de gällande nätavtalen. Till nätavtalen räknas även s.k. totalleveransavtal (kombinerade avtal för nät- och energiförsäljning/-inköp). Om ett driftställe har ett nättjänstavtal för både konsumtion och produktion, anges i enlighet med indelningen ett nättjänstavtal för konsumtion och ett nättjänstavtal för produktion.</w:t>
      </w:r>
    </w:p>
    <w:p w14:paraId="29903EC9" w14:textId="3A48B7BA" w:rsidR="001756D2" w:rsidRPr="00684C3C" w:rsidRDefault="001756D2" w:rsidP="00913ED2">
      <w:pPr>
        <w:pStyle w:val="Tunnuslukujenalakohdat"/>
        <w:numPr>
          <w:ilvl w:val="1"/>
          <w:numId w:val="15"/>
        </w:numPr>
        <w:rPr>
          <w:rFonts w:asciiTheme="minorHAnsi" w:hAnsiTheme="minorHAnsi"/>
          <w:sz w:val="20"/>
          <w:szCs w:val="20"/>
        </w:rPr>
      </w:pPr>
      <w:r>
        <w:rPr>
          <w:rFonts w:asciiTheme="minorHAnsi" w:hAnsiTheme="minorHAnsi"/>
          <w:sz w:val="20"/>
        </w:rPr>
        <w:t>LS-nätet, nättjänstavtal för konsumtion, st.</w:t>
      </w:r>
    </w:p>
    <w:p w14:paraId="12BD3D7B" w14:textId="2EFCFB5A" w:rsidR="009539CB" w:rsidRPr="00684C3C" w:rsidRDefault="009539CB" w:rsidP="00913ED2">
      <w:pPr>
        <w:pStyle w:val="Tunnuslukujenalakohdat"/>
        <w:numPr>
          <w:ilvl w:val="2"/>
          <w:numId w:val="15"/>
        </w:numPr>
        <w:rPr>
          <w:rFonts w:asciiTheme="minorHAnsi" w:hAnsiTheme="minorHAnsi"/>
          <w:sz w:val="20"/>
          <w:szCs w:val="20"/>
        </w:rPr>
      </w:pPr>
      <w:r>
        <w:rPr>
          <w:rFonts w:asciiTheme="minorHAnsi" w:hAnsiTheme="minorHAnsi"/>
          <w:sz w:val="20"/>
        </w:rPr>
        <w:t>Konsumenter</w:t>
      </w:r>
    </w:p>
    <w:p w14:paraId="3A438AA1" w14:textId="2DEE5CA7" w:rsidR="009539CB" w:rsidRPr="00684C3C" w:rsidRDefault="009539CB" w:rsidP="00913ED2">
      <w:pPr>
        <w:pStyle w:val="Tunnuslukujenalakohdat"/>
        <w:numPr>
          <w:ilvl w:val="2"/>
          <w:numId w:val="15"/>
        </w:numPr>
        <w:rPr>
          <w:rFonts w:asciiTheme="minorHAnsi" w:hAnsiTheme="minorHAnsi"/>
          <w:sz w:val="20"/>
          <w:szCs w:val="20"/>
        </w:rPr>
      </w:pPr>
      <w:r>
        <w:rPr>
          <w:rFonts w:asciiTheme="minorHAnsi" w:hAnsiTheme="minorHAnsi"/>
          <w:sz w:val="20"/>
        </w:rPr>
        <w:t>Övriga elförbrukare</w:t>
      </w:r>
    </w:p>
    <w:p w14:paraId="1DC564A3" w14:textId="2C653D99" w:rsidR="001756D2" w:rsidRPr="00684C3C" w:rsidRDefault="001756D2" w:rsidP="00913ED2">
      <w:pPr>
        <w:pStyle w:val="Tunnuslukujenalakohdat"/>
        <w:numPr>
          <w:ilvl w:val="1"/>
          <w:numId w:val="15"/>
        </w:numPr>
        <w:rPr>
          <w:rFonts w:asciiTheme="minorHAnsi" w:hAnsiTheme="minorHAnsi"/>
          <w:sz w:val="20"/>
          <w:szCs w:val="20"/>
        </w:rPr>
      </w:pPr>
      <w:r>
        <w:rPr>
          <w:rFonts w:asciiTheme="minorHAnsi" w:hAnsiTheme="minorHAnsi"/>
          <w:sz w:val="20"/>
        </w:rPr>
        <w:t>LS-nätet, nättjänstavtal för produktion, st.</w:t>
      </w:r>
    </w:p>
    <w:p w14:paraId="42F8E2A2" w14:textId="3AE27F5F" w:rsidR="009539CB" w:rsidRPr="00684C3C" w:rsidRDefault="009539CB" w:rsidP="00913ED2">
      <w:pPr>
        <w:pStyle w:val="Tunnuslukujenalakohdat"/>
        <w:numPr>
          <w:ilvl w:val="2"/>
          <w:numId w:val="15"/>
        </w:numPr>
        <w:rPr>
          <w:rFonts w:asciiTheme="minorHAnsi" w:hAnsiTheme="minorHAnsi"/>
          <w:sz w:val="20"/>
          <w:szCs w:val="20"/>
        </w:rPr>
      </w:pPr>
      <w:r>
        <w:rPr>
          <w:rFonts w:asciiTheme="minorHAnsi" w:hAnsiTheme="minorHAnsi"/>
          <w:sz w:val="20"/>
        </w:rPr>
        <w:t>Konsumenter</w:t>
      </w:r>
    </w:p>
    <w:p w14:paraId="1E3D3023" w14:textId="06454E0C" w:rsidR="009539CB" w:rsidRPr="00684C3C" w:rsidRDefault="009539CB" w:rsidP="00913ED2">
      <w:pPr>
        <w:pStyle w:val="Tunnuslukujenalakohdat"/>
        <w:numPr>
          <w:ilvl w:val="2"/>
          <w:numId w:val="15"/>
        </w:numPr>
        <w:rPr>
          <w:rFonts w:asciiTheme="minorHAnsi" w:hAnsiTheme="minorHAnsi"/>
          <w:sz w:val="20"/>
          <w:szCs w:val="20"/>
        </w:rPr>
      </w:pPr>
      <w:r>
        <w:rPr>
          <w:rFonts w:asciiTheme="minorHAnsi" w:hAnsiTheme="minorHAnsi"/>
          <w:sz w:val="20"/>
        </w:rPr>
        <w:t>Övriga elförbrukare</w:t>
      </w:r>
    </w:p>
    <w:p w14:paraId="38B27CDC" w14:textId="77777777" w:rsidR="001756D2" w:rsidRPr="00684C3C" w:rsidRDefault="001756D2" w:rsidP="00913ED2">
      <w:pPr>
        <w:pStyle w:val="Tunnuslukujenalakohdat"/>
        <w:numPr>
          <w:ilvl w:val="1"/>
          <w:numId w:val="15"/>
        </w:numPr>
        <w:rPr>
          <w:rFonts w:asciiTheme="minorHAnsi" w:hAnsiTheme="minorHAnsi"/>
          <w:sz w:val="20"/>
          <w:szCs w:val="20"/>
        </w:rPr>
      </w:pPr>
      <w:r>
        <w:rPr>
          <w:rFonts w:asciiTheme="minorHAnsi" w:hAnsiTheme="minorHAnsi"/>
          <w:sz w:val="20"/>
        </w:rPr>
        <w:t>MS-nätet, nättjänstavtal för konsumtion, st.</w:t>
      </w:r>
    </w:p>
    <w:p w14:paraId="326CCDE1" w14:textId="77777777" w:rsidR="001756D2" w:rsidRPr="00684C3C" w:rsidRDefault="001756D2" w:rsidP="00913ED2">
      <w:pPr>
        <w:pStyle w:val="Tunnuslukujenalakohdat"/>
        <w:numPr>
          <w:ilvl w:val="1"/>
          <w:numId w:val="15"/>
        </w:numPr>
        <w:rPr>
          <w:rFonts w:asciiTheme="minorHAnsi" w:hAnsiTheme="minorHAnsi"/>
          <w:sz w:val="20"/>
          <w:szCs w:val="20"/>
        </w:rPr>
      </w:pPr>
      <w:r>
        <w:rPr>
          <w:rFonts w:asciiTheme="minorHAnsi" w:hAnsiTheme="minorHAnsi"/>
          <w:sz w:val="20"/>
        </w:rPr>
        <w:t>MS-nätet, nättjänstavtal för produktion, st.</w:t>
      </w:r>
    </w:p>
    <w:p w14:paraId="1322EEEF" w14:textId="77777777" w:rsidR="001756D2" w:rsidRPr="00684C3C" w:rsidRDefault="001756D2" w:rsidP="00913ED2">
      <w:pPr>
        <w:pStyle w:val="Tunnuslukujenalakohdat"/>
        <w:numPr>
          <w:ilvl w:val="1"/>
          <w:numId w:val="15"/>
        </w:numPr>
        <w:rPr>
          <w:rFonts w:asciiTheme="minorHAnsi" w:hAnsiTheme="minorHAnsi"/>
          <w:sz w:val="20"/>
          <w:szCs w:val="20"/>
        </w:rPr>
      </w:pPr>
      <w:r>
        <w:rPr>
          <w:rFonts w:asciiTheme="minorHAnsi" w:hAnsiTheme="minorHAnsi"/>
          <w:sz w:val="20"/>
        </w:rPr>
        <w:t>HS-nätet, nättjänstavtal för konsumtion, st.</w:t>
      </w:r>
    </w:p>
    <w:p w14:paraId="3E34F129" w14:textId="77777777" w:rsidR="001756D2" w:rsidRPr="00684C3C" w:rsidRDefault="001756D2" w:rsidP="00913ED2">
      <w:pPr>
        <w:pStyle w:val="Tunnuslukujenalakohdat"/>
        <w:numPr>
          <w:ilvl w:val="1"/>
          <w:numId w:val="15"/>
        </w:numPr>
        <w:rPr>
          <w:rFonts w:asciiTheme="minorHAnsi" w:hAnsiTheme="minorHAnsi"/>
          <w:sz w:val="20"/>
          <w:szCs w:val="20"/>
        </w:rPr>
      </w:pPr>
      <w:r>
        <w:rPr>
          <w:rFonts w:asciiTheme="minorHAnsi" w:hAnsiTheme="minorHAnsi"/>
          <w:sz w:val="20"/>
        </w:rPr>
        <w:t xml:space="preserve">HS-nätet, nättjänstavtal för produktion, st. </w:t>
      </w:r>
    </w:p>
    <w:p w14:paraId="10147D6D" w14:textId="77777777" w:rsidR="001756D2" w:rsidRPr="00684C3C" w:rsidRDefault="001756D2" w:rsidP="001756D2">
      <w:pPr>
        <w:pStyle w:val="Tunnuslukujenalakohdat"/>
        <w:numPr>
          <w:ilvl w:val="0"/>
          <w:numId w:val="0"/>
        </w:numPr>
        <w:rPr>
          <w:sz w:val="20"/>
          <w:szCs w:val="20"/>
        </w:rPr>
      </w:pPr>
    </w:p>
    <w:p w14:paraId="7B1996D6" w14:textId="15C0C502" w:rsidR="007F7C66" w:rsidRPr="00965680" w:rsidRDefault="00253C32" w:rsidP="007F7C66">
      <w:pPr>
        <w:pStyle w:val="Tunnuslukuotsikot"/>
        <w:rPr>
          <w:color w:val="auto"/>
        </w:rPr>
      </w:pPr>
      <w:bookmarkStart w:id="13" w:name="_Toc423088674"/>
      <w:r>
        <w:rPr>
          <w:color w:val="auto"/>
        </w:rPr>
        <w:t>Antal ställverk i nätinnehavarens HS-nät, st.</w:t>
      </w:r>
      <w:bookmarkEnd w:id="13"/>
    </w:p>
    <w:p w14:paraId="4B21D526" w14:textId="3BB222DE" w:rsidR="00811CC4" w:rsidRPr="00965680" w:rsidRDefault="00711A02" w:rsidP="00684C3C">
      <w:pPr>
        <w:pStyle w:val="Tunnuslukujenalakohdat"/>
        <w:numPr>
          <w:ilvl w:val="0"/>
          <w:numId w:val="30"/>
        </w:numPr>
        <w:rPr>
          <w:rFonts w:asciiTheme="minorHAnsi" w:hAnsiTheme="minorHAnsi"/>
          <w:sz w:val="20"/>
          <w:szCs w:val="20"/>
        </w:rPr>
      </w:pPr>
      <w:r>
        <w:rPr>
          <w:rFonts w:asciiTheme="minorHAnsi" w:hAnsiTheme="minorHAnsi"/>
          <w:sz w:val="20"/>
        </w:rPr>
        <w:t>Transformatorstationer, st.</w:t>
      </w:r>
    </w:p>
    <w:p w14:paraId="0BC6034E" w14:textId="768ED202" w:rsidR="00811CC4" w:rsidRPr="00965680" w:rsidRDefault="00711A02" w:rsidP="00684C3C">
      <w:pPr>
        <w:pStyle w:val="Tunnuslukujenalakohdat"/>
        <w:numPr>
          <w:ilvl w:val="0"/>
          <w:numId w:val="30"/>
        </w:numPr>
        <w:rPr>
          <w:rFonts w:asciiTheme="minorHAnsi" w:hAnsiTheme="minorHAnsi"/>
          <w:sz w:val="20"/>
          <w:szCs w:val="20"/>
        </w:rPr>
      </w:pPr>
      <w:r>
        <w:rPr>
          <w:rFonts w:asciiTheme="minorHAnsi" w:hAnsiTheme="minorHAnsi"/>
          <w:sz w:val="20"/>
        </w:rPr>
        <w:t>Ställverk, st.</w:t>
      </w:r>
    </w:p>
    <w:p w14:paraId="527C26AC" w14:textId="77777777" w:rsidR="00811CC4" w:rsidRPr="00684C3C" w:rsidRDefault="00811CC4" w:rsidP="00811CC4"/>
    <w:p w14:paraId="0C8ADEA6" w14:textId="77777777" w:rsidR="00811CC4" w:rsidRPr="00684C3C" w:rsidRDefault="00811CC4" w:rsidP="00811CC4">
      <w:pPr>
        <w:pStyle w:val="Tunnuslukuotsikot"/>
        <w:rPr>
          <w:color w:val="auto"/>
        </w:rPr>
      </w:pPr>
      <w:r>
        <w:rPr>
          <w:color w:val="auto"/>
        </w:rPr>
        <w:t>Antal anslutningspunkter i HS-nätet, st.</w:t>
      </w:r>
    </w:p>
    <w:p w14:paraId="212FAECE" w14:textId="77777777" w:rsidR="00BB6C44" w:rsidRPr="00684C3C" w:rsidRDefault="00BB6C44" w:rsidP="00BB6C44"/>
    <w:p w14:paraId="47DB0E5E" w14:textId="77777777" w:rsidR="001756D2" w:rsidRPr="00684C3C" w:rsidRDefault="001756D2" w:rsidP="001756D2">
      <w:pPr>
        <w:pStyle w:val="Leipteksti"/>
      </w:pPr>
      <w:r>
        <w:t xml:space="preserve">I antalet anslutningspunkter i högspänningsnätet inkluderas </w:t>
      </w:r>
    </w:p>
    <w:p w14:paraId="39C2FFB2" w14:textId="23C66EAA" w:rsidR="001756D2" w:rsidRPr="00684C3C" w:rsidRDefault="001756D2" w:rsidP="00913ED2">
      <w:pPr>
        <w:pStyle w:val="Leipteksti"/>
        <w:numPr>
          <w:ilvl w:val="3"/>
          <w:numId w:val="8"/>
        </w:numPr>
        <w:ind w:left="1701" w:hanging="283"/>
      </w:pPr>
      <w:r>
        <w:t>högspänningstransformatorstationer med inmatning i nätinnehavarens eget MS-nät</w:t>
      </w:r>
    </w:p>
    <w:p w14:paraId="08D81773" w14:textId="77777777" w:rsidR="001756D2" w:rsidRPr="00684C3C" w:rsidRDefault="001756D2" w:rsidP="00913ED2">
      <w:pPr>
        <w:pStyle w:val="Leipteksti"/>
        <w:numPr>
          <w:ilvl w:val="3"/>
          <w:numId w:val="8"/>
        </w:numPr>
        <w:ind w:left="1701" w:hanging="283"/>
      </w:pPr>
      <w:r>
        <w:t>högspänningsgränspunkter mellan nätinnehavaren och en nättjänstkund</w:t>
      </w:r>
    </w:p>
    <w:p w14:paraId="0EB20ED0" w14:textId="60A42E70" w:rsidR="00BB6C44" w:rsidRPr="00684C3C" w:rsidRDefault="001756D2" w:rsidP="00913ED2">
      <w:pPr>
        <w:pStyle w:val="Leipteksti"/>
        <w:numPr>
          <w:ilvl w:val="3"/>
          <w:numId w:val="8"/>
        </w:numPr>
        <w:ind w:left="1701" w:hanging="283"/>
      </w:pPr>
      <w:r>
        <w:t>högspänningsgränspunkter mellan nätinnehavaren och en annan nätinnehavare</w:t>
      </w:r>
      <w:r w:rsidR="00AB2B4A">
        <w:t>,</w:t>
      </w:r>
      <w:r w:rsidR="008A7BC7" w:rsidRPr="008A7BC7">
        <w:t xml:space="preserve"> </w:t>
      </w:r>
      <w:r w:rsidR="008A7BC7">
        <w:t>reserv</w:t>
      </w:r>
      <w:r w:rsidR="5977DBDF">
        <w:t>in</w:t>
      </w:r>
      <w:r w:rsidR="008A7BC7">
        <w:t>matningspunkter</w:t>
      </w:r>
      <w:r w:rsidR="3B2427A3">
        <w:t xml:space="preserve"> inkluderade.</w:t>
      </w:r>
    </w:p>
    <w:p w14:paraId="48928A5D" w14:textId="22819DFC" w:rsidR="007F7C66" w:rsidRPr="00684C3C" w:rsidRDefault="007F7C66" w:rsidP="003477EB">
      <w:pPr>
        <w:pStyle w:val="Otsikko2"/>
      </w:pPr>
      <w:r>
        <w:lastRenderedPageBreak/>
        <w:t>Nyckeltal som beskriver verksamheten på elmarknaden</w:t>
      </w:r>
    </w:p>
    <w:p w14:paraId="4DB5CDCD" w14:textId="77777777" w:rsidR="007F7C66" w:rsidRPr="00684C3C" w:rsidRDefault="007F7C66" w:rsidP="007F7C66">
      <w:pPr>
        <w:pStyle w:val="Tunnuslukujenalakohdat"/>
        <w:numPr>
          <w:ilvl w:val="0"/>
          <w:numId w:val="0"/>
        </w:numPr>
        <w:rPr>
          <w:sz w:val="20"/>
          <w:szCs w:val="20"/>
        </w:rPr>
      </w:pPr>
    </w:p>
    <w:p w14:paraId="0EE4A1F8" w14:textId="4FB6AC1E" w:rsidR="00FD486D" w:rsidRPr="00684C3C" w:rsidRDefault="007F7C66" w:rsidP="00733AAB">
      <w:pPr>
        <w:pStyle w:val="Tunnuslukuotsikot"/>
        <w:rPr>
          <w:color w:val="auto"/>
        </w:rPr>
      </w:pPr>
      <w:r>
        <w:rPr>
          <w:color w:val="auto"/>
        </w:rPr>
        <w:t>Driftställen där den öppna leverantören har bytts ut och den nya, öppna leverantören har inlett elleveransen, st.</w:t>
      </w:r>
    </w:p>
    <w:p w14:paraId="74266D99" w14:textId="2AB4F92C" w:rsidR="00FD486D" w:rsidRPr="00684C3C" w:rsidRDefault="00FD486D" w:rsidP="00913ED2">
      <w:pPr>
        <w:pStyle w:val="Tunnuslukujenalakohdat"/>
        <w:numPr>
          <w:ilvl w:val="0"/>
          <w:numId w:val="17"/>
        </w:numPr>
        <w:rPr>
          <w:rFonts w:asciiTheme="minorHAnsi" w:hAnsiTheme="minorHAnsi"/>
          <w:sz w:val="20"/>
          <w:szCs w:val="20"/>
        </w:rPr>
      </w:pPr>
      <w:bookmarkStart w:id="14" w:name="_Hlk149752536"/>
      <w:r>
        <w:rPr>
          <w:rFonts w:asciiTheme="minorHAnsi" w:hAnsiTheme="minorHAnsi"/>
          <w:sz w:val="20"/>
        </w:rPr>
        <w:t>Konsumenter, st.</w:t>
      </w:r>
    </w:p>
    <w:p w14:paraId="55BCA3F4" w14:textId="76C0425E" w:rsidR="00FD486D" w:rsidRPr="00684C3C" w:rsidRDefault="00FD486D" w:rsidP="00913ED2">
      <w:pPr>
        <w:pStyle w:val="Tunnuslukujenalakohdat"/>
        <w:numPr>
          <w:ilvl w:val="0"/>
          <w:numId w:val="17"/>
        </w:numPr>
        <w:rPr>
          <w:rFonts w:asciiTheme="minorHAnsi" w:hAnsiTheme="minorHAnsi"/>
          <w:sz w:val="20"/>
          <w:szCs w:val="20"/>
        </w:rPr>
      </w:pPr>
      <w:r>
        <w:rPr>
          <w:rFonts w:asciiTheme="minorHAnsi" w:hAnsiTheme="minorHAnsi"/>
          <w:sz w:val="20"/>
        </w:rPr>
        <w:t>Övriga elförbrukare, st.</w:t>
      </w:r>
    </w:p>
    <w:bookmarkEnd w:id="14"/>
    <w:p w14:paraId="7E9E10D3" w14:textId="77777777" w:rsidR="003225E8" w:rsidRPr="00684C3C" w:rsidRDefault="003225E8" w:rsidP="003225E8">
      <w:pPr>
        <w:pStyle w:val="Tunnuslukujenalakohdat"/>
        <w:numPr>
          <w:ilvl w:val="0"/>
          <w:numId w:val="0"/>
        </w:numPr>
        <w:rPr>
          <w:rFonts w:asciiTheme="minorHAnsi" w:hAnsiTheme="minorHAnsi"/>
          <w:sz w:val="20"/>
          <w:szCs w:val="20"/>
        </w:rPr>
      </w:pPr>
    </w:p>
    <w:p w14:paraId="4DDE8035" w14:textId="0B7FE24C" w:rsidR="00D94396" w:rsidRDefault="008B77A8" w:rsidP="00D94396">
      <w:pPr>
        <w:pStyle w:val="Tunnuslukuotsikot"/>
        <w:rPr>
          <w:color w:val="auto"/>
        </w:rPr>
      </w:pPr>
      <w:r>
        <w:rPr>
          <w:color w:val="auto"/>
        </w:rPr>
        <w:t>Avtal om efterfrågeflexibilitet för nätets förbrukningsbehov</w:t>
      </w:r>
    </w:p>
    <w:p w14:paraId="37E83887" w14:textId="45EC45BA" w:rsidR="000E0C8C" w:rsidRDefault="000E0C8C" w:rsidP="000E0C8C">
      <w:pPr>
        <w:ind w:left="1440"/>
      </w:pPr>
      <w:r w:rsidRPr="000E0C8C">
        <w:t>I nyckeltalet inkluderas de förbrukningsflexibilitetsavtal vars huvudsakliga syfte är att minska, skjuta upp eller helt eliminera behovet av nätutbyggnad i någon del av nätet.</w:t>
      </w:r>
    </w:p>
    <w:p w14:paraId="77DFE8CF" w14:textId="77777777" w:rsidR="000E0C8C" w:rsidRPr="000E0C8C" w:rsidRDefault="000E0C8C" w:rsidP="000E0C8C">
      <w:pPr>
        <w:ind w:left="1440"/>
      </w:pPr>
    </w:p>
    <w:p w14:paraId="597362B3" w14:textId="5C52AB85" w:rsidR="002473F3" w:rsidRPr="00965680" w:rsidRDefault="00D76980" w:rsidP="00684C3C">
      <w:pPr>
        <w:pStyle w:val="Tunnuslukujenalakohdat"/>
        <w:numPr>
          <w:ilvl w:val="0"/>
          <w:numId w:val="34"/>
        </w:numPr>
        <w:rPr>
          <w:rFonts w:asciiTheme="minorHAnsi" w:hAnsiTheme="minorHAnsi"/>
          <w:sz w:val="20"/>
          <w:szCs w:val="20"/>
        </w:rPr>
      </w:pPr>
      <w:r>
        <w:rPr>
          <w:rFonts w:asciiTheme="minorHAnsi" w:hAnsiTheme="minorHAnsi"/>
          <w:sz w:val="20"/>
        </w:rPr>
        <w:t>Antal avtal om efterfrågeflexibilitet, st.</w:t>
      </w:r>
    </w:p>
    <w:p w14:paraId="2D3E8DA4" w14:textId="466E8F6A" w:rsidR="004F7B9A" w:rsidRPr="00965680" w:rsidRDefault="00113833" w:rsidP="00684C3C">
      <w:pPr>
        <w:pStyle w:val="Tunnuslukujenalakohdat"/>
        <w:numPr>
          <w:ilvl w:val="0"/>
          <w:numId w:val="34"/>
        </w:numPr>
        <w:rPr>
          <w:rFonts w:asciiTheme="minorHAnsi" w:hAnsiTheme="minorHAnsi"/>
          <w:sz w:val="20"/>
          <w:szCs w:val="20"/>
        </w:rPr>
      </w:pPr>
      <w:r>
        <w:rPr>
          <w:rFonts w:asciiTheme="minorHAnsi" w:hAnsiTheme="minorHAnsi"/>
          <w:sz w:val="20"/>
        </w:rPr>
        <w:t>Teoretisk maximal flexibilitet inom ramen för avtalen om efterfrågeflexibilitet, kW</w:t>
      </w:r>
    </w:p>
    <w:p w14:paraId="48619FB6" w14:textId="12231C98" w:rsidR="004F7B9A" w:rsidRPr="00965680" w:rsidRDefault="004F7B9A" w:rsidP="004F7B9A">
      <w:pPr>
        <w:pStyle w:val="Tunnuslukujenalakohdat"/>
        <w:numPr>
          <w:ilvl w:val="0"/>
          <w:numId w:val="0"/>
        </w:numPr>
        <w:ind w:left="1440" w:hanging="360"/>
        <w:rPr>
          <w:rFonts w:asciiTheme="minorHAnsi" w:hAnsiTheme="minorHAnsi"/>
          <w:sz w:val="20"/>
          <w:szCs w:val="20"/>
        </w:rPr>
      </w:pPr>
    </w:p>
    <w:p w14:paraId="42A69F46" w14:textId="4C6ADC26" w:rsidR="00367F67" w:rsidRDefault="00367F67" w:rsidP="00367F67">
      <w:pPr>
        <w:pStyle w:val="Tunnuslukuotsikot"/>
        <w:rPr>
          <w:color w:val="auto"/>
        </w:rPr>
      </w:pPr>
      <w:r>
        <w:rPr>
          <w:color w:val="auto"/>
        </w:rPr>
        <w:t>Aktiverad efterfrågeflexibilitet för nätets förbrukningsbehov under året</w:t>
      </w:r>
    </w:p>
    <w:p w14:paraId="67D0BBEC" w14:textId="795F2981" w:rsidR="00CD7846" w:rsidRDefault="4B9FFDB1" w:rsidP="00CD7846">
      <w:pPr>
        <w:ind w:left="1080" w:firstLine="360"/>
      </w:pPr>
      <w:r>
        <w:t>Aktiverade</w:t>
      </w:r>
      <w:r w:rsidR="00CD7846" w:rsidRPr="00CD7846">
        <w:t xml:space="preserve"> </w:t>
      </w:r>
      <w:r w:rsidR="00F274EC">
        <w:t>efterfråge</w:t>
      </w:r>
      <w:r w:rsidR="00CD7846" w:rsidRPr="00CD7846">
        <w:t xml:space="preserve">flexibilitetsavtal </w:t>
      </w:r>
      <w:r w:rsidR="3EFA00BE">
        <w:t xml:space="preserve">under året </w:t>
      </w:r>
      <w:r w:rsidR="00CD7846">
        <w:t>enligt</w:t>
      </w:r>
      <w:r w:rsidR="00CD7846" w:rsidRPr="00CD7846">
        <w:t xml:space="preserve"> punkt 2.15 </w:t>
      </w:r>
    </w:p>
    <w:p w14:paraId="75A3AEE4" w14:textId="77777777" w:rsidR="00CD7846" w:rsidRPr="00CD7846" w:rsidRDefault="00CD7846" w:rsidP="00CD7846">
      <w:pPr>
        <w:ind w:left="1080" w:firstLine="360"/>
      </w:pPr>
    </w:p>
    <w:p w14:paraId="0D390CA3" w14:textId="27EA7ED2" w:rsidR="00367F67" w:rsidRPr="00965680" w:rsidRDefault="00367F67" w:rsidP="00684C3C">
      <w:pPr>
        <w:pStyle w:val="Tunnuslukujenalakohdat"/>
        <w:numPr>
          <w:ilvl w:val="0"/>
          <w:numId w:val="35"/>
        </w:numPr>
        <w:rPr>
          <w:rFonts w:asciiTheme="minorHAnsi" w:hAnsiTheme="minorHAnsi"/>
          <w:sz w:val="20"/>
          <w:szCs w:val="20"/>
        </w:rPr>
      </w:pPr>
      <w:r>
        <w:rPr>
          <w:rFonts w:asciiTheme="minorHAnsi" w:hAnsiTheme="minorHAnsi"/>
          <w:sz w:val="20"/>
        </w:rPr>
        <w:t>Antal aktiverade avtal om efterfrågeflexibilitet, st./år</w:t>
      </w:r>
    </w:p>
    <w:p w14:paraId="77C14E1C" w14:textId="0763A349" w:rsidR="00D94396" w:rsidRPr="00965680" w:rsidRDefault="00367F67" w:rsidP="00684C3C">
      <w:pPr>
        <w:pStyle w:val="Tunnuslukujenalakohdat"/>
        <w:numPr>
          <w:ilvl w:val="0"/>
          <w:numId w:val="35"/>
        </w:numPr>
        <w:rPr>
          <w:rFonts w:asciiTheme="minorHAnsi" w:hAnsiTheme="minorHAnsi"/>
          <w:sz w:val="20"/>
          <w:szCs w:val="20"/>
        </w:rPr>
      </w:pPr>
      <w:r>
        <w:rPr>
          <w:rFonts w:asciiTheme="minorHAnsi" w:hAnsiTheme="minorHAnsi"/>
          <w:sz w:val="20"/>
        </w:rPr>
        <w:t>Teoretisk maximal flexibilitet inom ramen för de aktiverade avtalen om efterfrågeflexibilitet, kW</w:t>
      </w:r>
    </w:p>
    <w:p w14:paraId="44705C36" w14:textId="77777777" w:rsidR="007F7C66" w:rsidRPr="00684C3C" w:rsidRDefault="007F7C66" w:rsidP="007F7C66">
      <w:pPr>
        <w:ind w:left="720"/>
      </w:pPr>
    </w:p>
    <w:p w14:paraId="514493F3" w14:textId="316E7598" w:rsidR="00FD486D" w:rsidRPr="00684C3C" w:rsidRDefault="00FD486D" w:rsidP="00FD486D">
      <w:pPr>
        <w:pStyle w:val="Tunnuslukuotsikot"/>
        <w:rPr>
          <w:color w:val="auto"/>
        </w:rPr>
      </w:pPr>
      <w:r>
        <w:rPr>
          <w:color w:val="auto"/>
        </w:rPr>
        <w:t>Småskalig produktion (produktionsenheter med en nominell effekt på mindre än 1 000 kW) som anslutits till nätet enligt produktionsform, kW</w:t>
      </w:r>
    </w:p>
    <w:p w14:paraId="64D25938" w14:textId="71199259" w:rsidR="00FD486D" w:rsidRPr="00684C3C" w:rsidRDefault="00FD486D" w:rsidP="00FD486D">
      <w:pPr>
        <w:ind w:left="1418"/>
      </w:pPr>
      <w:r>
        <w:t>Den sammanlagda nominella effekten hos de enheter för småskalig produktion som anslutits till nätet specificeras enligt produktionsform. I nyckeltalet beaktas produktionsenheter med en nominell effekt på mindre än 1 000 kW.</w:t>
      </w:r>
    </w:p>
    <w:p w14:paraId="7D1062DB" w14:textId="78AD5594" w:rsidR="00FD486D" w:rsidRPr="00684C3C" w:rsidRDefault="00FD486D" w:rsidP="00FD486D">
      <w:pPr>
        <w:ind w:left="1418"/>
      </w:pPr>
    </w:p>
    <w:p w14:paraId="2CB90FDE" w14:textId="09A93F12" w:rsidR="00FD486D" w:rsidRPr="00684C3C" w:rsidRDefault="00FD486D" w:rsidP="00FD486D">
      <w:pPr>
        <w:ind w:left="1418"/>
      </w:pPr>
      <w:r>
        <w:t>Småskalig produktion som anslutits till nätet delas in utifrån produktionsform enligt följande:</w:t>
      </w:r>
    </w:p>
    <w:p w14:paraId="3CE55B4C" w14:textId="45EC5092" w:rsidR="00FD486D" w:rsidRPr="00684C3C" w:rsidRDefault="00FD486D" w:rsidP="00FD486D">
      <w:pPr>
        <w:ind w:left="1418"/>
      </w:pPr>
    </w:p>
    <w:p w14:paraId="2ABB3A28" w14:textId="3091EA88" w:rsidR="00FD486D" w:rsidRPr="00684C3C" w:rsidRDefault="00FD486D" w:rsidP="00913ED2">
      <w:pPr>
        <w:pStyle w:val="Tunnuslukujenalakohdat"/>
        <w:numPr>
          <w:ilvl w:val="0"/>
          <w:numId w:val="18"/>
        </w:numPr>
        <w:rPr>
          <w:rFonts w:asciiTheme="minorHAnsi" w:hAnsiTheme="minorHAnsi"/>
          <w:sz w:val="20"/>
          <w:szCs w:val="20"/>
        </w:rPr>
      </w:pPr>
      <w:bookmarkStart w:id="15" w:name="_Hlk147233098"/>
      <w:r>
        <w:rPr>
          <w:rFonts w:asciiTheme="minorHAnsi" w:hAnsiTheme="minorHAnsi"/>
          <w:sz w:val="20"/>
        </w:rPr>
        <w:t>Sol, total nominell effekt, kW</w:t>
      </w:r>
    </w:p>
    <w:p w14:paraId="6BB2CCFF" w14:textId="119C4957" w:rsidR="00FD486D" w:rsidRPr="00684C3C" w:rsidRDefault="00FD486D" w:rsidP="00913ED2">
      <w:pPr>
        <w:pStyle w:val="Tunnuslukujenalakohdat"/>
        <w:numPr>
          <w:ilvl w:val="0"/>
          <w:numId w:val="18"/>
        </w:numPr>
        <w:rPr>
          <w:rFonts w:asciiTheme="minorHAnsi" w:hAnsiTheme="minorHAnsi"/>
          <w:sz w:val="20"/>
          <w:szCs w:val="20"/>
        </w:rPr>
      </w:pPr>
      <w:r>
        <w:rPr>
          <w:rFonts w:asciiTheme="minorHAnsi" w:hAnsiTheme="minorHAnsi"/>
          <w:sz w:val="20"/>
        </w:rPr>
        <w:t>Vind, total nominell effekt, kW</w:t>
      </w:r>
    </w:p>
    <w:p w14:paraId="59B2BEAF" w14:textId="02EB33BB" w:rsidR="00FD486D" w:rsidRPr="00684C3C" w:rsidRDefault="00FD486D" w:rsidP="00913ED2">
      <w:pPr>
        <w:pStyle w:val="Tunnuslukujenalakohdat"/>
        <w:numPr>
          <w:ilvl w:val="0"/>
          <w:numId w:val="18"/>
        </w:numPr>
        <w:rPr>
          <w:rFonts w:asciiTheme="minorHAnsi" w:hAnsiTheme="minorHAnsi"/>
          <w:sz w:val="20"/>
          <w:szCs w:val="20"/>
        </w:rPr>
      </w:pPr>
      <w:r>
        <w:rPr>
          <w:rFonts w:asciiTheme="minorHAnsi" w:hAnsiTheme="minorHAnsi"/>
          <w:sz w:val="20"/>
        </w:rPr>
        <w:t>Bio, total nominell effekt, kW</w:t>
      </w:r>
    </w:p>
    <w:p w14:paraId="6DBA7AA8" w14:textId="29E593DE" w:rsidR="00FD486D" w:rsidRPr="00684C3C" w:rsidRDefault="00FD486D" w:rsidP="00913ED2">
      <w:pPr>
        <w:pStyle w:val="Tunnuslukujenalakohdat"/>
        <w:numPr>
          <w:ilvl w:val="0"/>
          <w:numId w:val="18"/>
        </w:numPr>
        <w:rPr>
          <w:rFonts w:asciiTheme="minorHAnsi" w:hAnsiTheme="minorHAnsi"/>
          <w:sz w:val="20"/>
          <w:szCs w:val="20"/>
        </w:rPr>
      </w:pPr>
      <w:r>
        <w:rPr>
          <w:rFonts w:asciiTheme="minorHAnsi" w:hAnsiTheme="minorHAnsi"/>
          <w:sz w:val="20"/>
        </w:rPr>
        <w:t>Vatten, total nominell effekt, kW</w:t>
      </w:r>
    </w:p>
    <w:p w14:paraId="032C6166" w14:textId="354ECD96" w:rsidR="00FD486D" w:rsidRPr="00684C3C" w:rsidRDefault="00FD486D" w:rsidP="00913ED2">
      <w:pPr>
        <w:pStyle w:val="Tunnuslukujenalakohdat"/>
        <w:numPr>
          <w:ilvl w:val="0"/>
          <w:numId w:val="18"/>
        </w:numPr>
        <w:rPr>
          <w:rFonts w:asciiTheme="minorHAnsi" w:hAnsiTheme="minorHAnsi"/>
          <w:sz w:val="20"/>
          <w:szCs w:val="20"/>
        </w:rPr>
      </w:pPr>
      <w:r>
        <w:rPr>
          <w:rFonts w:asciiTheme="minorHAnsi" w:hAnsiTheme="minorHAnsi"/>
          <w:sz w:val="20"/>
        </w:rPr>
        <w:t>Diesel, total nominell effekt, kW</w:t>
      </w:r>
    </w:p>
    <w:p w14:paraId="15DBC257" w14:textId="158D6684" w:rsidR="00FD486D" w:rsidRPr="00684C3C" w:rsidRDefault="00FD486D" w:rsidP="00913ED2">
      <w:pPr>
        <w:pStyle w:val="Tunnuslukujenalakohdat"/>
        <w:numPr>
          <w:ilvl w:val="0"/>
          <w:numId w:val="18"/>
        </w:numPr>
        <w:rPr>
          <w:rFonts w:asciiTheme="minorHAnsi" w:hAnsiTheme="minorHAnsi"/>
          <w:sz w:val="20"/>
          <w:szCs w:val="20"/>
        </w:rPr>
      </w:pPr>
      <w:r>
        <w:rPr>
          <w:rFonts w:asciiTheme="minorHAnsi" w:hAnsiTheme="minorHAnsi"/>
          <w:sz w:val="20"/>
        </w:rPr>
        <w:t>Övriga, total nominell effekt, kW</w:t>
      </w:r>
    </w:p>
    <w:p w14:paraId="13E81D76" w14:textId="77777777" w:rsidR="009A7D10" w:rsidRPr="00684C3C" w:rsidRDefault="009A7D10" w:rsidP="009A7D10">
      <w:pPr>
        <w:pStyle w:val="Tunnuslukujenalakohdat"/>
        <w:numPr>
          <w:ilvl w:val="0"/>
          <w:numId w:val="0"/>
        </w:numPr>
        <w:ind w:left="1440" w:hanging="360"/>
        <w:rPr>
          <w:rFonts w:asciiTheme="minorHAnsi" w:hAnsiTheme="minorHAnsi"/>
          <w:sz w:val="20"/>
          <w:szCs w:val="20"/>
        </w:rPr>
      </w:pPr>
    </w:p>
    <w:p w14:paraId="4CB13D2F" w14:textId="277EB704" w:rsidR="009A7D10" w:rsidRPr="00965680" w:rsidRDefault="00F148EA" w:rsidP="009A7D10">
      <w:pPr>
        <w:pStyle w:val="Tunnuslukuotsikot"/>
        <w:rPr>
          <w:color w:val="auto"/>
        </w:rPr>
      </w:pPr>
      <w:r w:rsidRPr="00F148EA">
        <w:rPr>
          <w:color w:val="auto"/>
        </w:rPr>
        <w:t>Energilagringskapacitet relaterad till nätinvesteringar</w:t>
      </w:r>
    </w:p>
    <w:p w14:paraId="0A5DC0F4" w14:textId="61ADFCA5" w:rsidR="000F09B4" w:rsidRPr="00965680" w:rsidRDefault="002B0850" w:rsidP="0021674F">
      <w:pPr>
        <w:pStyle w:val="Leipteksti"/>
      </w:pPr>
      <w:r w:rsidRPr="002B0850">
        <w:t>I avsnitt 2.</w:t>
      </w:r>
      <w:r>
        <w:t>17</w:t>
      </w:r>
      <w:r w:rsidR="2B5261B8">
        <w:t xml:space="preserve"> i</w:t>
      </w:r>
      <w:r w:rsidRPr="002B0850">
        <w:t xml:space="preserve"> </w:t>
      </w:r>
      <w:r w:rsidR="2B5261B8">
        <w:t>nyckeltal</w:t>
      </w:r>
      <w:r>
        <w:t xml:space="preserve"> </w:t>
      </w:r>
      <w:r w:rsidRPr="002B0850">
        <w:t xml:space="preserve">inkluderas </w:t>
      </w:r>
      <w:r>
        <w:t>de</w:t>
      </w:r>
      <w:r w:rsidRPr="002B0850">
        <w:t xml:space="preserve"> energilager vars huvudsakliga syfte är att minska, fördröja eller helt eliminera behovet av nätutbyggnad i någon del av nätet. Energimätarebakom energilager beaktas inte i siffrorna.</w:t>
      </w:r>
    </w:p>
    <w:p w14:paraId="03B8890D" w14:textId="77777777" w:rsidR="00A2759B" w:rsidRPr="00965680" w:rsidRDefault="00A2759B" w:rsidP="00A2759B"/>
    <w:p w14:paraId="2726B9D5" w14:textId="4A89D12F" w:rsidR="00A2759B" w:rsidRPr="002B0850" w:rsidRDefault="00E56E0E" w:rsidP="00684C3C">
      <w:pPr>
        <w:pStyle w:val="Tunnuslukujenalakohdat"/>
        <w:numPr>
          <w:ilvl w:val="0"/>
          <w:numId w:val="33"/>
        </w:numPr>
        <w:rPr>
          <w:rFonts w:asciiTheme="minorHAnsi" w:hAnsiTheme="minorHAnsi"/>
          <w:sz w:val="20"/>
          <w:szCs w:val="20"/>
        </w:rPr>
      </w:pPr>
      <w:r>
        <w:rPr>
          <w:rFonts w:asciiTheme="minorHAnsi" w:hAnsiTheme="minorHAnsi"/>
          <w:sz w:val="20"/>
        </w:rPr>
        <w:t>Elektromekaniska</w:t>
      </w:r>
    </w:p>
    <w:p w14:paraId="3A74F28F" w14:textId="4C0F7136" w:rsidR="002B0850" w:rsidRDefault="00B14559" w:rsidP="002B0850">
      <w:pPr>
        <w:pStyle w:val="Tunnuslukujenalakohdat"/>
        <w:numPr>
          <w:ilvl w:val="1"/>
          <w:numId w:val="33"/>
        </w:numPr>
        <w:rPr>
          <w:rFonts w:asciiTheme="minorHAnsi" w:hAnsiTheme="minorHAnsi"/>
          <w:sz w:val="20"/>
          <w:szCs w:val="20"/>
        </w:rPr>
      </w:pPr>
      <w:r>
        <w:rPr>
          <w:rFonts w:asciiTheme="minorHAnsi" w:hAnsiTheme="minorHAnsi"/>
          <w:sz w:val="20"/>
          <w:szCs w:val="20"/>
        </w:rPr>
        <w:t>a</w:t>
      </w:r>
      <w:r w:rsidR="00D92297">
        <w:rPr>
          <w:rFonts w:asciiTheme="minorHAnsi" w:hAnsiTheme="minorHAnsi"/>
          <w:sz w:val="20"/>
          <w:szCs w:val="20"/>
        </w:rPr>
        <w:t>ntal</w:t>
      </w:r>
      <w:r w:rsidR="00F12D0E">
        <w:rPr>
          <w:rFonts w:asciiTheme="minorHAnsi" w:hAnsiTheme="minorHAnsi"/>
          <w:sz w:val="20"/>
          <w:szCs w:val="20"/>
        </w:rPr>
        <w:t xml:space="preserve"> st.</w:t>
      </w:r>
    </w:p>
    <w:p w14:paraId="3E717E34" w14:textId="771D60CD" w:rsidR="00F12D0E" w:rsidRPr="00965680" w:rsidRDefault="00F12D0E" w:rsidP="002B0850">
      <w:pPr>
        <w:pStyle w:val="Tunnuslukujenalakohdat"/>
        <w:numPr>
          <w:ilvl w:val="1"/>
          <w:numId w:val="33"/>
        </w:numPr>
        <w:rPr>
          <w:rFonts w:asciiTheme="minorHAnsi" w:hAnsiTheme="minorHAnsi"/>
          <w:sz w:val="20"/>
          <w:szCs w:val="20"/>
        </w:rPr>
      </w:pPr>
      <w:r>
        <w:rPr>
          <w:rFonts w:asciiTheme="minorHAnsi" w:hAnsiTheme="minorHAnsi"/>
          <w:sz w:val="20"/>
          <w:szCs w:val="20"/>
        </w:rPr>
        <w:t>total energilagrin</w:t>
      </w:r>
      <w:r w:rsidR="00B14559">
        <w:rPr>
          <w:rFonts w:asciiTheme="minorHAnsi" w:hAnsiTheme="minorHAnsi"/>
          <w:sz w:val="20"/>
          <w:szCs w:val="20"/>
        </w:rPr>
        <w:t>gskapacitet, kWh</w:t>
      </w:r>
    </w:p>
    <w:p w14:paraId="13B3E2D8" w14:textId="3049A11A" w:rsidR="00A2759B" w:rsidRPr="00B14559" w:rsidRDefault="00B5489A" w:rsidP="00684C3C">
      <w:pPr>
        <w:pStyle w:val="Tunnuslukujenalakohdat"/>
        <w:numPr>
          <w:ilvl w:val="0"/>
          <w:numId w:val="33"/>
        </w:numPr>
        <w:rPr>
          <w:rFonts w:asciiTheme="minorHAnsi" w:hAnsiTheme="minorHAnsi"/>
          <w:sz w:val="20"/>
          <w:szCs w:val="20"/>
        </w:rPr>
      </w:pPr>
      <w:r>
        <w:rPr>
          <w:rFonts w:asciiTheme="minorHAnsi" w:hAnsiTheme="minorHAnsi"/>
          <w:sz w:val="20"/>
        </w:rPr>
        <w:t>Elektromagnetiska</w:t>
      </w:r>
    </w:p>
    <w:p w14:paraId="065D20C4" w14:textId="77777777" w:rsidR="00B14559" w:rsidRDefault="00B14559" w:rsidP="00B14559">
      <w:pPr>
        <w:pStyle w:val="Tunnuslukujenalakohdat"/>
        <w:numPr>
          <w:ilvl w:val="1"/>
          <w:numId w:val="33"/>
        </w:numPr>
        <w:rPr>
          <w:rFonts w:asciiTheme="minorHAnsi" w:hAnsiTheme="minorHAnsi"/>
          <w:sz w:val="20"/>
          <w:szCs w:val="20"/>
        </w:rPr>
      </w:pPr>
      <w:r>
        <w:rPr>
          <w:rFonts w:asciiTheme="minorHAnsi" w:hAnsiTheme="minorHAnsi"/>
          <w:sz w:val="20"/>
          <w:szCs w:val="20"/>
        </w:rPr>
        <w:t>antal st.</w:t>
      </w:r>
    </w:p>
    <w:p w14:paraId="7F03735E" w14:textId="23B13569" w:rsidR="00B14559" w:rsidRPr="00B14559" w:rsidRDefault="00B14559" w:rsidP="00B14559">
      <w:pPr>
        <w:pStyle w:val="Tunnuslukujenalakohdat"/>
        <w:numPr>
          <w:ilvl w:val="1"/>
          <w:numId w:val="33"/>
        </w:numPr>
        <w:rPr>
          <w:rFonts w:asciiTheme="minorHAnsi" w:hAnsiTheme="minorHAnsi"/>
          <w:sz w:val="20"/>
          <w:szCs w:val="20"/>
        </w:rPr>
      </w:pPr>
      <w:r>
        <w:rPr>
          <w:rFonts w:asciiTheme="minorHAnsi" w:hAnsiTheme="minorHAnsi"/>
          <w:sz w:val="20"/>
          <w:szCs w:val="20"/>
        </w:rPr>
        <w:t>total energilagringskapacitet, kWh</w:t>
      </w:r>
    </w:p>
    <w:p w14:paraId="7880A560" w14:textId="7B7E793C" w:rsidR="00611A68" w:rsidRPr="00B14559" w:rsidRDefault="00611A68" w:rsidP="00684C3C">
      <w:pPr>
        <w:pStyle w:val="Tunnuslukujenalakohdat"/>
        <w:numPr>
          <w:ilvl w:val="0"/>
          <w:numId w:val="33"/>
        </w:numPr>
        <w:rPr>
          <w:rFonts w:asciiTheme="minorHAnsi" w:hAnsiTheme="minorHAnsi"/>
          <w:sz w:val="20"/>
          <w:szCs w:val="20"/>
        </w:rPr>
      </w:pPr>
      <w:r>
        <w:rPr>
          <w:rFonts w:asciiTheme="minorHAnsi" w:hAnsiTheme="minorHAnsi"/>
          <w:sz w:val="20"/>
        </w:rPr>
        <w:t>Elektrokemiska</w:t>
      </w:r>
    </w:p>
    <w:p w14:paraId="3D9BC575" w14:textId="77777777" w:rsidR="00B14559" w:rsidRDefault="00B14559" w:rsidP="00B14559">
      <w:pPr>
        <w:pStyle w:val="Tunnuslukujenalakohdat"/>
        <w:numPr>
          <w:ilvl w:val="1"/>
          <w:numId w:val="33"/>
        </w:numPr>
        <w:rPr>
          <w:rFonts w:asciiTheme="minorHAnsi" w:hAnsiTheme="minorHAnsi"/>
          <w:sz w:val="20"/>
          <w:szCs w:val="20"/>
        </w:rPr>
      </w:pPr>
      <w:r>
        <w:rPr>
          <w:rFonts w:asciiTheme="minorHAnsi" w:hAnsiTheme="minorHAnsi"/>
          <w:sz w:val="20"/>
          <w:szCs w:val="20"/>
        </w:rPr>
        <w:t>antal st.</w:t>
      </w:r>
    </w:p>
    <w:p w14:paraId="792AE925" w14:textId="64FF9BDB" w:rsidR="00B14559" w:rsidRPr="00B14559" w:rsidRDefault="00B14559" w:rsidP="00B14559">
      <w:pPr>
        <w:pStyle w:val="Tunnuslukujenalakohdat"/>
        <w:numPr>
          <w:ilvl w:val="1"/>
          <w:numId w:val="33"/>
        </w:numPr>
        <w:rPr>
          <w:rFonts w:asciiTheme="minorHAnsi" w:hAnsiTheme="minorHAnsi"/>
          <w:sz w:val="20"/>
          <w:szCs w:val="20"/>
        </w:rPr>
      </w:pPr>
      <w:r>
        <w:rPr>
          <w:rFonts w:asciiTheme="minorHAnsi" w:hAnsiTheme="minorHAnsi"/>
          <w:sz w:val="20"/>
          <w:szCs w:val="20"/>
        </w:rPr>
        <w:t>total energilagringskapacitet, kWh</w:t>
      </w:r>
    </w:p>
    <w:p w14:paraId="7EDD9058" w14:textId="77777777" w:rsidR="00611A68" w:rsidRPr="00F148EA" w:rsidRDefault="00611A68" w:rsidP="00611A68">
      <w:pPr>
        <w:pStyle w:val="Tunnuslukujenalakohdat"/>
        <w:numPr>
          <w:ilvl w:val="0"/>
          <w:numId w:val="0"/>
        </w:numPr>
        <w:ind w:left="1440"/>
        <w:rPr>
          <w:rFonts w:asciiTheme="minorHAnsi" w:hAnsiTheme="minorHAnsi"/>
          <w:sz w:val="20"/>
          <w:szCs w:val="20"/>
          <w:highlight w:val="yellow"/>
          <w:lang w:val="sv-SE"/>
        </w:rPr>
      </w:pPr>
    </w:p>
    <w:p w14:paraId="0275E471" w14:textId="62906E45" w:rsidR="00902112" w:rsidRPr="00965680" w:rsidRDefault="00B82DC3" w:rsidP="00902112">
      <w:pPr>
        <w:pStyle w:val="Tunnuslukuotsikot"/>
        <w:rPr>
          <w:color w:val="auto"/>
        </w:rPr>
      </w:pPr>
      <w:bookmarkStart w:id="16" w:name="_Hlk179967076"/>
      <w:r w:rsidRPr="00B82DC3">
        <w:rPr>
          <w:color w:val="auto"/>
        </w:rPr>
        <w:t>Annan energilagringskapacitet ansluten till nätet, ej relaterad till nätinvesteringar</w:t>
      </w:r>
    </w:p>
    <w:bookmarkEnd w:id="16"/>
    <w:p w14:paraId="7FC97699" w14:textId="31370ACB" w:rsidR="00902112" w:rsidRDefault="00AC2E40" w:rsidP="00AC2E40">
      <w:pPr>
        <w:ind w:left="1080"/>
      </w:pPr>
      <w:r w:rsidRPr="00AC2E40">
        <w:t>I nyckeltalet inkluderas andra energilager anslutna till nätet än de som ingår i avsnitt 2.18. Energimätarebakom energilager beaktas inte i siffrorna.</w:t>
      </w:r>
    </w:p>
    <w:p w14:paraId="7460B10A" w14:textId="77777777" w:rsidR="00AC2E40" w:rsidRPr="00965680" w:rsidRDefault="00AC2E40" w:rsidP="00AC2E40">
      <w:pPr>
        <w:ind w:left="1080"/>
      </w:pPr>
    </w:p>
    <w:p w14:paraId="409D080F" w14:textId="77777777" w:rsidR="0027459A" w:rsidRPr="002B0850" w:rsidRDefault="0027459A" w:rsidP="0027459A">
      <w:pPr>
        <w:pStyle w:val="Tunnuslukujenalakohdat"/>
        <w:numPr>
          <w:ilvl w:val="0"/>
          <w:numId w:val="43"/>
        </w:numPr>
        <w:rPr>
          <w:rFonts w:asciiTheme="minorHAnsi" w:hAnsiTheme="minorHAnsi"/>
          <w:sz w:val="20"/>
          <w:szCs w:val="20"/>
        </w:rPr>
      </w:pPr>
      <w:r>
        <w:rPr>
          <w:rFonts w:asciiTheme="minorHAnsi" w:hAnsiTheme="minorHAnsi"/>
          <w:sz w:val="20"/>
        </w:rPr>
        <w:t>Elektromekaniska</w:t>
      </w:r>
    </w:p>
    <w:p w14:paraId="634B0E79" w14:textId="77777777" w:rsidR="0027459A" w:rsidRDefault="0027459A" w:rsidP="0027459A">
      <w:pPr>
        <w:pStyle w:val="Tunnuslukujenalakohdat"/>
        <w:numPr>
          <w:ilvl w:val="1"/>
          <w:numId w:val="43"/>
        </w:numPr>
        <w:rPr>
          <w:rFonts w:asciiTheme="minorHAnsi" w:hAnsiTheme="minorHAnsi"/>
          <w:sz w:val="20"/>
          <w:szCs w:val="20"/>
        </w:rPr>
      </w:pPr>
      <w:r>
        <w:rPr>
          <w:rFonts w:asciiTheme="minorHAnsi" w:hAnsiTheme="minorHAnsi"/>
          <w:sz w:val="20"/>
          <w:szCs w:val="20"/>
        </w:rPr>
        <w:t>antal st.</w:t>
      </w:r>
    </w:p>
    <w:p w14:paraId="51772ECB" w14:textId="77777777" w:rsidR="0027459A" w:rsidRPr="00965680" w:rsidRDefault="0027459A" w:rsidP="0027459A">
      <w:pPr>
        <w:pStyle w:val="Tunnuslukujenalakohdat"/>
        <w:numPr>
          <w:ilvl w:val="1"/>
          <w:numId w:val="43"/>
        </w:numPr>
        <w:rPr>
          <w:rFonts w:asciiTheme="minorHAnsi" w:hAnsiTheme="minorHAnsi"/>
          <w:sz w:val="20"/>
          <w:szCs w:val="20"/>
        </w:rPr>
      </w:pPr>
      <w:r>
        <w:rPr>
          <w:rFonts w:asciiTheme="minorHAnsi" w:hAnsiTheme="minorHAnsi"/>
          <w:sz w:val="20"/>
          <w:szCs w:val="20"/>
        </w:rPr>
        <w:t>total energilagringskapacitet, kWh</w:t>
      </w:r>
    </w:p>
    <w:p w14:paraId="644AFEBB" w14:textId="77777777" w:rsidR="0027459A" w:rsidRPr="00B14559" w:rsidRDefault="0027459A" w:rsidP="0027459A">
      <w:pPr>
        <w:pStyle w:val="Tunnuslukujenalakohdat"/>
        <w:numPr>
          <w:ilvl w:val="0"/>
          <w:numId w:val="43"/>
        </w:numPr>
        <w:rPr>
          <w:rFonts w:asciiTheme="minorHAnsi" w:hAnsiTheme="minorHAnsi"/>
          <w:sz w:val="20"/>
          <w:szCs w:val="20"/>
        </w:rPr>
      </w:pPr>
      <w:r>
        <w:rPr>
          <w:rFonts w:asciiTheme="minorHAnsi" w:hAnsiTheme="minorHAnsi"/>
          <w:sz w:val="20"/>
        </w:rPr>
        <w:t>Elektromagnetiska</w:t>
      </w:r>
    </w:p>
    <w:p w14:paraId="2C1B35BC" w14:textId="77777777" w:rsidR="0027459A" w:rsidRDefault="0027459A" w:rsidP="0027459A">
      <w:pPr>
        <w:pStyle w:val="Tunnuslukujenalakohdat"/>
        <w:numPr>
          <w:ilvl w:val="1"/>
          <w:numId w:val="43"/>
        </w:numPr>
        <w:rPr>
          <w:rFonts w:asciiTheme="minorHAnsi" w:hAnsiTheme="minorHAnsi"/>
          <w:sz w:val="20"/>
          <w:szCs w:val="20"/>
        </w:rPr>
      </w:pPr>
      <w:r>
        <w:rPr>
          <w:rFonts w:asciiTheme="minorHAnsi" w:hAnsiTheme="minorHAnsi"/>
          <w:sz w:val="20"/>
          <w:szCs w:val="20"/>
        </w:rPr>
        <w:t>antal st.</w:t>
      </w:r>
    </w:p>
    <w:p w14:paraId="2AE9330F" w14:textId="77777777" w:rsidR="0027459A" w:rsidRPr="00B14559" w:rsidRDefault="0027459A" w:rsidP="0027459A">
      <w:pPr>
        <w:pStyle w:val="Tunnuslukujenalakohdat"/>
        <w:numPr>
          <w:ilvl w:val="1"/>
          <w:numId w:val="43"/>
        </w:numPr>
        <w:rPr>
          <w:rFonts w:asciiTheme="minorHAnsi" w:hAnsiTheme="minorHAnsi"/>
          <w:sz w:val="20"/>
          <w:szCs w:val="20"/>
        </w:rPr>
      </w:pPr>
      <w:r>
        <w:rPr>
          <w:rFonts w:asciiTheme="minorHAnsi" w:hAnsiTheme="minorHAnsi"/>
          <w:sz w:val="20"/>
          <w:szCs w:val="20"/>
        </w:rPr>
        <w:t>total energilagringskapacitet, kWh</w:t>
      </w:r>
    </w:p>
    <w:p w14:paraId="4F587E0C" w14:textId="77777777" w:rsidR="0027459A" w:rsidRPr="00B14559" w:rsidRDefault="0027459A" w:rsidP="0027459A">
      <w:pPr>
        <w:pStyle w:val="Tunnuslukujenalakohdat"/>
        <w:numPr>
          <w:ilvl w:val="0"/>
          <w:numId w:val="43"/>
        </w:numPr>
        <w:rPr>
          <w:rFonts w:asciiTheme="minorHAnsi" w:hAnsiTheme="minorHAnsi"/>
          <w:sz w:val="20"/>
          <w:szCs w:val="20"/>
        </w:rPr>
      </w:pPr>
      <w:r>
        <w:rPr>
          <w:rFonts w:asciiTheme="minorHAnsi" w:hAnsiTheme="minorHAnsi"/>
          <w:sz w:val="20"/>
        </w:rPr>
        <w:t>Elektrokemiska</w:t>
      </w:r>
    </w:p>
    <w:p w14:paraId="10E863A9" w14:textId="77777777" w:rsidR="0027459A" w:rsidRDefault="0027459A" w:rsidP="0027459A">
      <w:pPr>
        <w:pStyle w:val="Tunnuslukujenalakohdat"/>
        <w:numPr>
          <w:ilvl w:val="1"/>
          <w:numId w:val="43"/>
        </w:numPr>
        <w:rPr>
          <w:rFonts w:asciiTheme="minorHAnsi" w:hAnsiTheme="minorHAnsi"/>
          <w:sz w:val="20"/>
          <w:szCs w:val="20"/>
        </w:rPr>
      </w:pPr>
      <w:r>
        <w:rPr>
          <w:rFonts w:asciiTheme="minorHAnsi" w:hAnsiTheme="minorHAnsi"/>
          <w:sz w:val="20"/>
          <w:szCs w:val="20"/>
        </w:rPr>
        <w:t>antal st.</w:t>
      </w:r>
    </w:p>
    <w:p w14:paraId="3E4400F1" w14:textId="77777777" w:rsidR="0027459A" w:rsidRPr="00B14559" w:rsidRDefault="0027459A" w:rsidP="0027459A">
      <w:pPr>
        <w:pStyle w:val="Tunnuslukujenalakohdat"/>
        <w:numPr>
          <w:ilvl w:val="1"/>
          <w:numId w:val="43"/>
        </w:numPr>
        <w:rPr>
          <w:rFonts w:asciiTheme="minorHAnsi" w:hAnsiTheme="minorHAnsi"/>
          <w:sz w:val="20"/>
          <w:szCs w:val="20"/>
        </w:rPr>
      </w:pPr>
      <w:r>
        <w:rPr>
          <w:rFonts w:asciiTheme="minorHAnsi" w:hAnsiTheme="minorHAnsi"/>
          <w:sz w:val="20"/>
          <w:szCs w:val="20"/>
        </w:rPr>
        <w:t>total energilagringskapacitet, kWh</w:t>
      </w:r>
    </w:p>
    <w:p w14:paraId="72E4CE59" w14:textId="77777777" w:rsidR="0027459A" w:rsidRPr="000D2079" w:rsidRDefault="0027459A" w:rsidP="0027459A">
      <w:pPr>
        <w:pStyle w:val="Tunnuslukujenalakohdat"/>
        <w:numPr>
          <w:ilvl w:val="0"/>
          <w:numId w:val="0"/>
        </w:numPr>
        <w:ind w:left="1440"/>
        <w:rPr>
          <w:rFonts w:asciiTheme="minorHAnsi" w:hAnsiTheme="minorHAnsi"/>
          <w:sz w:val="20"/>
          <w:szCs w:val="20"/>
        </w:rPr>
      </w:pPr>
    </w:p>
    <w:p w14:paraId="4E6CB8D4" w14:textId="66961B2A" w:rsidR="00CA2768" w:rsidRPr="00434A61" w:rsidRDefault="00CA2768" w:rsidP="00CA2768">
      <w:pPr>
        <w:pStyle w:val="Tunnuslukuotsikot"/>
        <w:rPr>
          <w:color w:val="auto"/>
        </w:rPr>
      </w:pPr>
      <w:r w:rsidRPr="00CA2768">
        <w:rPr>
          <w:color w:val="auto"/>
        </w:rPr>
        <w:t>Antalet anslutna energigemenskapen till nätet</w:t>
      </w:r>
    </w:p>
    <w:p w14:paraId="4146927F" w14:textId="56B38666" w:rsidR="00434A61" w:rsidRPr="00434A61" w:rsidRDefault="00434A61" w:rsidP="00434A61">
      <w:pPr>
        <w:pStyle w:val="Tunnuslukujenalakohdat"/>
        <w:numPr>
          <w:ilvl w:val="0"/>
          <w:numId w:val="67"/>
        </w:numPr>
        <w:rPr>
          <w:rFonts w:asciiTheme="minorHAnsi" w:hAnsiTheme="minorHAnsi"/>
          <w:sz w:val="20"/>
          <w:szCs w:val="20"/>
        </w:rPr>
      </w:pPr>
      <w:r>
        <w:rPr>
          <w:rFonts w:asciiTheme="minorHAnsi" w:hAnsiTheme="minorHAnsi"/>
          <w:sz w:val="20"/>
        </w:rPr>
        <w:t>antal, st</w:t>
      </w:r>
      <w:r w:rsidR="0084394D">
        <w:rPr>
          <w:rFonts w:asciiTheme="minorHAnsi" w:hAnsiTheme="minorHAnsi"/>
          <w:sz w:val="20"/>
        </w:rPr>
        <w:t>.</w:t>
      </w:r>
    </w:p>
    <w:p w14:paraId="673EEF4F" w14:textId="1841D54E" w:rsidR="000D2079" w:rsidRPr="0027459A" w:rsidRDefault="001F6BD0" w:rsidP="0027459A">
      <w:pPr>
        <w:pStyle w:val="Tunnuslukujenalakohdat"/>
        <w:numPr>
          <w:ilvl w:val="0"/>
          <w:numId w:val="67"/>
        </w:numPr>
        <w:rPr>
          <w:rFonts w:asciiTheme="minorHAnsi" w:hAnsiTheme="minorHAnsi"/>
          <w:sz w:val="20"/>
          <w:szCs w:val="20"/>
        </w:rPr>
      </w:pPr>
      <w:r>
        <w:rPr>
          <w:rFonts w:asciiTheme="minorHAnsi" w:hAnsiTheme="minorHAnsi"/>
          <w:sz w:val="20"/>
        </w:rPr>
        <w:t>driftställen, st</w:t>
      </w:r>
      <w:r w:rsidR="0084394D">
        <w:rPr>
          <w:rFonts w:asciiTheme="minorHAnsi" w:hAnsiTheme="minorHAnsi"/>
          <w:sz w:val="20"/>
        </w:rPr>
        <w:t>.</w:t>
      </w:r>
    </w:p>
    <w:p w14:paraId="2D2BC01D" w14:textId="77777777" w:rsidR="00902112" w:rsidRPr="00684C3C" w:rsidRDefault="00902112" w:rsidP="00902112">
      <w:pPr>
        <w:pStyle w:val="Tunnuslukujenalakohdat"/>
        <w:numPr>
          <w:ilvl w:val="0"/>
          <w:numId w:val="0"/>
        </w:numPr>
        <w:ind w:left="1440" w:hanging="360"/>
        <w:rPr>
          <w:rFonts w:asciiTheme="minorHAnsi" w:hAnsiTheme="minorHAnsi"/>
          <w:sz w:val="20"/>
          <w:szCs w:val="20"/>
        </w:rPr>
      </w:pPr>
    </w:p>
    <w:bookmarkEnd w:id="15"/>
    <w:p w14:paraId="30FBCA66" w14:textId="0C1F8482" w:rsidR="00FD486D" w:rsidRPr="00684C3C" w:rsidRDefault="00FD486D" w:rsidP="00FD486D">
      <w:pPr>
        <w:pStyle w:val="Otsikko1"/>
      </w:pPr>
      <w:r>
        <w:lastRenderedPageBreak/>
        <w:t>Nyckeltal som beskriver kvaliteten på leveranssäkerheten inom eldistributionsnätsverksamheten</w:t>
      </w:r>
    </w:p>
    <w:p w14:paraId="07065F6B" w14:textId="4D51BA9C" w:rsidR="00FD486D" w:rsidRPr="00684C3C" w:rsidRDefault="00FD486D" w:rsidP="00FD486D">
      <w:pPr>
        <w:pStyle w:val="Leipteksti"/>
      </w:pPr>
      <w:r>
        <w:t>Som avbrott i avbrottstalen beaktas enbart avbrott som har medfört att eldistributionen till en eller flera nättjänstkunder på någon spänningsnivå har avbrutits.</w:t>
      </w:r>
    </w:p>
    <w:p w14:paraId="759C5461" w14:textId="680E37BD" w:rsidR="00FD486D" w:rsidRPr="00684C3C" w:rsidRDefault="00FD486D" w:rsidP="00FD486D">
      <w:pPr>
        <w:pStyle w:val="Leipteksti"/>
      </w:pPr>
      <w:r>
        <w:t>I de planerade avbrotten inkluderas inte avbrott som har begärts av en nättjänstkund, om de inte har medfört avbrott för andra nättjänstkunder.</w:t>
      </w:r>
    </w:p>
    <w:p w14:paraId="3677D3D2" w14:textId="5C5E178D" w:rsidR="00FD486D" w:rsidRDefault="00FD486D" w:rsidP="00FD486D">
      <w:pPr>
        <w:pStyle w:val="Leipteksti"/>
      </w:pPr>
      <w:r>
        <w:t>Med avbrottstid avses tiden från det att avbrottet uppstod till dess att överlåtelsen av el från nätet och mottagandet av el till nätet har återställts via det egentliga nätet eller en reservförbindelse.</w:t>
      </w:r>
    </w:p>
    <w:p w14:paraId="0EAF84F3" w14:textId="10B9DB59" w:rsidR="00C77C81" w:rsidRDefault="00C77C81" w:rsidP="00FD486D">
      <w:pPr>
        <w:pStyle w:val="Leipteksti"/>
      </w:pPr>
      <w:r w:rsidRPr="00C77C81">
        <w:t xml:space="preserve">Avbrottet anses ha börjat från den faktiska starttidpunkten. </w:t>
      </w:r>
      <w:r>
        <w:t xml:space="preserve">Om </w:t>
      </w:r>
      <w:r w:rsidR="321A2C22">
        <w:t>bolaget</w:t>
      </w:r>
      <w:r w:rsidRPr="00C77C81">
        <w:t xml:space="preserve"> inte kan få information om starttidpunkten i efterhand, används </w:t>
      </w:r>
      <w:r w:rsidR="5BB7F717">
        <w:t>som starttidpunkt</w:t>
      </w:r>
      <w:r>
        <w:t xml:space="preserve"> </w:t>
      </w:r>
      <w:r w:rsidRPr="00C77C81">
        <w:t>tidpunkten för när informationen mottogs</w:t>
      </w:r>
      <w:r w:rsidR="6FC3E5F2">
        <w:t>.</w:t>
      </w:r>
    </w:p>
    <w:p w14:paraId="1CBF8651" w14:textId="3BED2942" w:rsidR="00C77C81" w:rsidRPr="00684C3C" w:rsidRDefault="00C77C81" w:rsidP="00FD486D">
      <w:pPr>
        <w:pStyle w:val="Leipteksti"/>
      </w:pPr>
      <w:r w:rsidRPr="00C77C81">
        <w:t xml:space="preserve">I en situation där information om avbrottets </w:t>
      </w:r>
      <w:r w:rsidR="7810D8ED">
        <w:t>startpunkt</w:t>
      </w:r>
      <w:r w:rsidRPr="00C77C81">
        <w:t xml:space="preserve"> inte har kommit till </w:t>
      </w:r>
      <w:r w:rsidR="6EF49C2B">
        <w:t>bolaget</w:t>
      </w:r>
      <w:r>
        <w:t>s</w:t>
      </w:r>
      <w:r w:rsidRPr="00C77C81">
        <w:t xml:space="preserve"> kännedom på grund av nätkundens agerande, räknas startpunkten från </w:t>
      </w:r>
      <w:r>
        <w:t>de</w:t>
      </w:r>
      <w:r w:rsidR="3984D9DC">
        <w:t>n tidpunkten</w:t>
      </w:r>
      <w:r w:rsidRPr="00C77C81">
        <w:t xml:space="preserve"> då nätkundens agerande som hindrade informationsflödet har upphört.</w:t>
      </w:r>
    </w:p>
    <w:p w14:paraId="5B0289EB" w14:textId="2AB2868D" w:rsidR="003477EB" w:rsidRPr="00684C3C" w:rsidRDefault="003477EB" w:rsidP="003477EB">
      <w:pPr>
        <w:pStyle w:val="Otsikko2"/>
      </w:pPr>
      <w:r>
        <w:t>Avbrott i eldistributionsverksamheten i HS-nätet</w:t>
      </w:r>
    </w:p>
    <w:p w14:paraId="0995AD6B" w14:textId="09554973" w:rsidR="003477EB" w:rsidRPr="00684C3C" w:rsidRDefault="003477EB" w:rsidP="002F1007">
      <w:pPr>
        <w:pStyle w:val="Leipteksti"/>
      </w:pPr>
      <w:r>
        <w:t>Vid beräkningen av nyckeltalen beaktas avbrott som nättjänstkunder har drabbats av till följd av ett avbrott i nätinnehavarens HS-nät.</w:t>
      </w:r>
    </w:p>
    <w:p w14:paraId="52E9C66B" w14:textId="669C4C46" w:rsidR="003477EB" w:rsidRPr="00684C3C" w:rsidRDefault="003477EB" w:rsidP="003477EB">
      <w:pPr>
        <w:pStyle w:val="Leipteksti"/>
      </w:pPr>
      <w:r>
        <w:t>I nyckeltalen beaktas inte avbrott som beror på kundens nät och som inte medför avbrott för andra kunder.</w:t>
      </w:r>
    </w:p>
    <w:p w14:paraId="0A3A43AB" w14:textId="1C30367F" w:rsidR="003477EB" w:rsidRPr="00684C3C" w:rsidRDefault="003477EB" w:rsidP="003477EB">
      <w:pPr>
        <w:pStyle w:val="Leipteksti"/>
      </w:pPr>
      <w:r>
        <w:t>Vid beräkningen av nyckeltalen (3.2 b) och (3.4 b) kan ekvationerna 1.1 och 1.2 i bilaga 1 tillämpas.</w:t>
      </w:r>
    </w:p>
    <w:p w14:paraId="0020CD86" w14:textId="77777777" w:rsidR="008F372B" w:rsidRPr="00684C3C" w:rsidRDefault="008F372B" w:rsidP="00684C3C">
      <w:pPr>
        <w:pStyle w:val="Luettelokappale"/>
        <w:keepNext/>
        <w:keepLines/>
        <w:numPr>
          <w:ilvl w:val="0"/>
          <w:numId w:val="32"/>
        </w:numPr>
        <w:spacing w:after="200"/>
        <w:contextualSpacing w:val="0"/>
        <w:jc w:val="left"/>
        <w:outlineLvl w:val="4"/>
        <w:rPr>
          <w:rFonts w:asciiTheme="majorHAnsi" w:eastAsiaTheme="majorEastAsia" w:hAnsiTheme="majorHAnsi" w:cstheme="majorBidi"/>
          <w:vanish/>
          <w:sz w:val="22"/>
          <w:szCs w:val="20"/>
          <w:lang w:eastAsia="en-US"/>
        </w:rPr>
      </w:pPr>
    </w:p>
    <w:p w14:paraId="5EDF0645" w14:textId="77777777" w:rsidR="001566AA" w:rsidRPr="00684C3C" w:rsidRDefault="001566AA" w:rsidP="001566AA">
      <w:pPr>
        <w:pStyle w:val="Luettelokappale"/>
        <w:keepNext/>
        <w:keepLines/>
        <w:numPr>
          <w:ilvl w:val="0"/>
          <w:numId w:val="16"/>
        </w:numPr>
        <w:spacing w:after="200"/>
        <w:contextualSpacing w:val="0"/>
        <w:jc w:val="left"/>
        <w:outlineLvl w:val="4"/>
        <w:rPr>
          <w:rFonts w:asciiTheme="majorHAnsi" w:eastAsiaTheme="majorEastAsia" w:hAnsiTheme="majorHAnsi" w:cstheme="majorBidi"/>
          <w:vanish/>
          <w:sz w:val="22"/>
          <w:szCs w:val="20"/>
          <w:lang w:eastAsia="en-US"/>
        </w:rPr>
      </w:pPr>
    </w:p>
    <w:p w14:paraId="0359AF8B" w14:textId="77777777" w:rsidR="001566AA" w:rsidRPr="00684C3C" w:rsidRDefault="001566AA" w:rsidP="001566AA">
      <w:pPr>
        <w:pStyle w:val="Luettelokappale"/>
        <w:keepNext/>
        <w:keepLines/>
        <w:numPr>
          <w:ilvl w:val="0"/>
          <w:numId w:val="16"/>
        </w:numPr>
        <w:spacing w:after="200"/>
        <w:contextualSpacing w:val="0"/>
        <w:jc w:val="left"/>
        <w:outlineLvl w:val="4"/>
        <w:rPr>
          <w:rFonts w:asciiTheme="majorHAnsi" w:eastAsiaTheme="majorEastAsia" w:hAnsiTheme="majorHAnsi" w:cstheme="majorBidi"/>
          <w:vanish/>
          <w:sz w:val="22"/>
          <w:szCs w:val="20"/>
          <w:lang w:eastAsia="en-US"/>
        </w:rPr>
      </w:pPr>
    </w:p>
    <w:p w14:paraId="44583466" w14:textId="2D00661A" w:rsidR="003477EB" w:rsidRPr="00684C3C" w:rsidRDefault="003477EB" w:rsidP="001566AA">
      <w:pPr>
        <w:pStyle w:val="Tunnuslukuotsikot"/>
        <w:rPr>
          <w:color w:val="auto"/>
        </w:rPr>
      </w:pPr>
      <w:r>
        <w:rPr>
          <w:color w:val="auto"/>
        </w:rPr>
        <w:t>Antal avbrott i HS-nätet, st.</w:t>
      </w:r>
    </w:p>
    <w:p w14:paraId="06DF1655" w14:textId="77777777" w:rsidR="003477EB" w:rsidRPr="00583B7E" w:rsidRDefault="003477EB" w:rsidP="00913ED2">
      <w:pPr>
        <w:pStyle w:val="Tunnuslukujenalakohdat"/>
        <w:numPr>
          <w:ilvl w:val="1"/>
          <w:numId w:val="19"/>
        </w:numPr>
        <w:rPr>
          <w:rFonts w:asciiTheme="minorHAnsi" w:hAnsiTheme="minorHAnsi"/>
          <w:sz w:val="18"/>
          <w:szCs w:val="18"/>
        </w:rPr>
      </w:pPr>
      <w:r w:rsidRPr="00583B7E">
        <w:rPr>
          <w:rFonts w:asciiTheme="minorHAnsi" w:hAnsiTheme="minorHAnsi"/>
          <w:sz w:val="20"/>
          <w:szCs w:val="22"/>
        </w:rPr>
        <w:t xml:space="preserve">Antalet oförutsedda, </w:t>
      </w:r>
      <w:bookmarkStart w:id="17" w:name="OLE_LINK1"/>
      <w:bookmarkStart w:id="18" w:name="OLE_LINK2"/>
      <w:r w:rsidRPr="00583B7E">
        <w:rPr>
          <w:rFonts w:asciiTheme="minorHAnsi" w:hAnsiTheme="minorHAnsi"/>
          <w:sz w:val="20"/>
          <w:szCs w:val="22"/>
        </w:rPr>
        <w:t xml:space="preserve">varaktiga </w:t>
      </w:r>
      <w:bookmarkEnd w:id="17"/>
      <w:bookmarkEnd w:id="18"/>
      <w:r w:rsidRPr="00583B7E">
        <w:rPr>
          <w:rFonts w:asciiTheme="minorHAnsi" w:hAnsiTheme="minorHAnsi"/>
          <w:sz w:val="20"/>
          <w:szCs w:val="22"/>
        </w:rPr>
        <w:t>avbrott i HS-nätet som hade sitt ursprung i det egna nätet, st.</w:t>
      </w:r>
    </w:p>
    <w:p w14:paraId="37687639" w14:textId="77777777" w:rsidR="003477EB" w:rsidRPr="00684C3C" w:rsidRDefault="003477EB" w:rsidP="00913ED2">
      <w:pPr>
        <w:pStyle w:val="Tunnuslukujenalakohdat"/>
        <w:numPr>
          <w:ilvl w:val="1"/>
          <w:numId w:val="19"/>
        </w:numPr>
        <w:rPr>
          <w:rFonts w:asciiTheme="minorHAnsi" w:hAnsiTheme="minorHAnsi"/>
          <w:sz w:val="20"/>
          <w:szCs w:val="20"/>
        </w:rPr>
      </w:pPr>
      <w:r>
        <w:rPr>
          <w:rFonts w:asciiTheme="minorHAnsi" w:hAnsiTheme="minorHAnsi"/>
          <w:sz w:val="20"/>
        </w:rPr>
        <w:t>Antalet oförutsedda, varaktiga avbrott i HS-nätet som hade sitt ursprung i en annan nätinnehavares nät, st.</w:t>
      </w:r>
    </w:p>
    <w:p w14:paraId="3D8C3D27" w14:textId="77777777" w:rsidR="003477EB" w:rsidRPr="00684C3C" w:rsidRDefault="003477EB" w:rsidP="00913ED2">
      <w:pPr>
        <w:pStyle w:val="Tunnuslukujenalakohdat"/>
        <w:numPr>
          <w:ilvl w:val="1"/>
          <w:numId w:val="19"/>
        </w:numPr>
        <w:rPr>
          <w:rFonts w:asciiTheme="minorHAnsi" w:hAnsiTheme="minorHAnsi"/>
          <w:sz w:val="20"/>
          <w:szCs w:val="20"/>
        </w:rPr>
      </w:pPr>
      <w:r>
        <w:rPr>
          <w:rFonts w:asciiTheme="minorHAnsi" w:hAnsiTheme="minorHAnsi"/>
          <w:sz w:val="20"/>
        </w:rPr>
        <w:t>Antalet planerade avbrott i nätinnehavarens HS-nät, st.</w:t>
      </w:r>
    </w:p>
    <w:p w14:paraId="4812CFD8" w14:textId="77777777" w:rsidR="003477EB" w:rsidRPr="00684C3C" w:rsidRDefault="003477EB" w:rsidP="00913ED2">
      <w:pPr>
        <w:pStyle w:val="Tunnuslukujenalakohdat"/>
        <w:numPr>
          <w:ilvl w:val="1"/>
          <w:numId w:val="19"/>
        </w:numPr>
        <w:rPr>
          <w:rFonts w:asciiTheme="minorHAnsi" w:hAnsiTheme="minorHAnsi"/>
          <w:sz w:val="20"/>
          <w:szCs w:val="20"/>
        </w:rPr>
      </w:pPr>
      <w:r>
        <w:rPr>
          <w:rFonts w:asciiTheme="minorHAnsi" w:hAnsiTheme="minorHAnsi"/>
          <w:sz w:val="20"/>
        </w:rPr>
        <w:t>Antalet fördröjda återinkopplingar i nätinnehavarens HS-nät, st.</w:t>
      </w:r>
    </w:p>
    <w:p w14:paraId="14BC60AC" w14:textId="77777777" w:rsidR="003477EB" w:rsidRPr="00684C3C" w:rsidRDefault="003477EB" w:rsidP="00913ED2">
      <w:pPr>
        <w:pStyle w:val="Tunnuslukujenalakohdat"/>
        <w:numPr>
          <w:ilvl w:val="1"/>
          <w:numId w:val="19"/>
        </w:numPr>
        <w:rPr>
          <w:rFonts w:asciiTheme="minorHAnsi" w:hAnsiTheme="minorHAnsi"/>
          <w:sz w:val="20"/>
          <w:szCs w:val="20"/>
        </w:rPr>
      </w:pPr>
      <w:r>
        <w:rPr>
          <w:rFonts w:asciiTheme="minorHAnsi" w:hAnsiTheme="minorHAnsi"/>
          <w:sz w:val="20"/>
        </w:rPr>
        <w:t>Antalet snabbåterinkopplingar i nätinnehavarens HS-nät, st.</w:t>
      </w:r>
    </w:p>
    <w:p w14:paraId="19D559BD" w14:textId="77777777" w:rsidR="003477EB" w:rsidRPr="00684C3C" w:rsidRDefault="003477EB" w:rsidP="003477EB">
      <w:pPr>
        <w:pStyle w:val="Tunnuslukujenalakohdat"/>
        <w:numPr>
          <w:ilvl w:val="0"/>
          <w:numId w:val="0"/>
        </w:numPr>
        <w:ind w:left="1440" w:hanging="360"/>
        <w:rPr>
          <w:sz w:val="20"/>
          <w:szCs w:val="20"/>
        </w:rPr>
      </w:pPr>
    </w:p>
    <w:p w14:paraId="28E0646E" w14:textId="7BC13331" w:rsidR="003477EB" w:rsidRPr="00684C3C" w:rsidRDefault="003477EB" w:rsidP="003477EB">
      <w:pPr>
        <w:pStyle w:val="Leipteksti"/>
      </w:pPr>
      <w:r>
        <w:t>I punkterna d) och e) i nyckeltalen inkluderas enbart avbrott som beror på nätinnehavarens eget nät.</w:t>
      </w:r>
    </w:p>
    <w:p w14:paraId="43798F5A" w14:textId="77777777" w:rsidR="003477EB" w:rsidRPr="00684C3C" w:rsidRDefault="003477EB" w:rsidP="003477EB">
      <w:pPr>
        <w:rPr>
          <w:sz w:val="22"/>
        </w:rPr>
      </w:pPr>
    </w:p>
    <w:p w14:paraId="297D3CCC" w14:textId="77777777" w:rsidR="003477EB" w:rsidRPr="00684C3C" w:rsidRDefault="003477EB" w:rsidP="003477EB">
      <w:pPr>
        <w:pStyle w:val="Tunnuslukuotsikot"/>
        <w:rPr>
          <w:color w:val="auto"/>
        </w:rPr>
      </w:pPr>
      <w:bookmarkStart w:id="19" w:name="_Toc423088676"/>
      <w:r>
        <w:rPr>
          <w:color w:val="auto"/>
        </w:rPr>
        <w:t>Genomsnittligt antal avbrott vid anslutningspunkterna i HS-nätet per år</w:t>
      </w:r>
      <w:bookmarkEnd w:id="19"/>
    </w:p>
    <w:p w14:paraId="4492346D" w14:textId="77777777" w:rsidR="003477EB" w:rsidRPr="00684C3C" w:rsidRDefault="003477EB" w:rsidP="00913ED2">
      <w:pPr>
        <w:pStyle w:val="Tunnuslukujenalakohdat"/>
        <w:numPr>
          <w:ilvl w:val="1"/>
          <w:numId w:val="20"/>
        </w:numPr>
        <w:rPr>
          <w:rFonts w:asciiTheme="minorHAnsi" w:hAnsiTheme="minorHAnsi"/>
          <w:sz w:val="20"/>
          <w:szCs w:val="20"/>
        </w:rPr>
      </w:pPr>
      <w:r>
        <w:rPr>
          <w:rFonts w:asciiTheme="minorHAnsi" w:hAnsiTheme="minorHAnsi"/>
          <w:sz w:val="20"/>
        </w:rPr>
        <w:t>Det genomsnittliga antalet avbrott vid anslutningspunkterna, st./år</w:t>
      </w:r>
    </w:p>
    <w:p w14:paraId="37F21D07" w14:textId="3DD5CE98" w:rsidR="003477EB" w:rsidRPr="00684C3C" w:rsidRDefault="003477EB" w:rsidP="00913ED2">
      <w:pPr>
        <w:pStyle w:val="Tunnuslukujenalakohdat"/>
        <w:numPr>
          <w:ilvl w:val="1"/>
          <w:numId w:val="20"/>
        </w:numPr>
        <w:rPr>
          <w:rFonts w:asciiTheme="minorHAnsi" w:hAnsiTheme="minorHAnsi"/>
          <w:sz w:val="20"/>
          <w:szCs w:val="20"/>
        </w:rPr>
      </w:pPr>
      <w:r>
        <w:rPr>
          <w:rFonts w:asciiTheme="minorHAnsi" w:hAnsiTheme="minorHAnsi"/>
          <w:sz w:val="20"/>
        </w:rPr>
        <w:lastRenderedPageBreak/>
        <w:t>Det genomsnittliga energiviktade antalet avbrott vid anslutningspunkterna, st./år</w:t>
      </w:r>
    </w:p>
    <w:p w14:paraId="4E63775B" w14:textId="2BB0B2FF" w:rsidR="003477EB" w:rsidRPr="00684C3C" w:rsidRDefault="003477EB" w:rsidP="00913ED2">
      <w:pPr>
        <w:pStyle w:val="Tunnuslukujenalakohdat"/>
        <w:numPr>
          <w:ilvl w:val="2"/>
          <w:numId w:val="20"/>
        </w:numPr>
        <w:rPr>
          <w:rFonts w:asciiTheme="minorHAnsi" w:hAnsiTheme="minorHAnsi"/>
          <w:sz w:val="20"/>
          <w:szCs w:val="20"/>
        </w:rPr>
      </w:pPr>
      <w:r>
        <w:rPr>
          <w:rFonts w:asciiTheme="minorHAnsi" w:hAnsiTheme="minorHAnsi"/>
          <w:sz w:val="20"/>
        </w:rPr>
        <w:t>Det energiviktade antalet oförutsedda, varaktiga avbrott vid anslutningspunkterna i HS-nätet som hade sitt ursprung i det egna nätet, st.</w:t>
      </w:r>
    </w:p>
    <w:p w14:paraId="34CF9BC2" w14:textId="5D26DBE7" w:rsidR="003477EB" w:rsidRPr="00684C3C" w:rsidRDefault="003477EB" w:rsidP="00913ED2">
      <w:pPr>
        <w:pStyle w:val="Tunnuslukujenalakohdat"/>
        <w:numPr>
          <w:ilvl w:val="2"/>
          <w:numId w:val="20"/>
        </w:numPr>
        <w:rPr>
          <w:rFonts w:asciiTheme="minorHAnsi" w:hAnsiTheme="minorHAnsi"/>
          <w:sz w:val="20"/>
          <w:szCs w:val="20"/>
        </w:rPr>
      </w:pPr>
      <w:r>
        <w:rPr>
          <w:rFonts w:asciiTheme="minorHAnsi" w:hAnsiTheme="minorHAnsi"/>
          <w:sz w:val="20"/>
        </w:rPr>
        <w:t>Det energiviktade antalet oförutsedda, varaktiga avbrott vid anslutningspunkterna i HS-nätet som hade sitt ursprung i en annan nätinnehavares nät.</w:t>
      </w:r>
    </w:p>
    <w:p w14:paraId="36CF0B7A" w14:textId="30A13D98" w:rsidR="001356E8" w:rsidRPr="00684C3C" w:rsidRDefault="001356E8" w:rsidP="00913ED2">
      <w:pPr>
        <w:pStyle w:val="Tunnuslukujenalakohdat"/>
        <w:numPr>
          <w:ilvl w:val="2"/>
          <w:numId w:val="20"/>
        </w:numPr>
        <w:rPr>
          <w:rFonts w:asciiTheme="minorHAnsi" w:hAnsiTheme="minorHAnsi"/>
          <w:sz w:val="20"/>
          <w:szCs w:val="20"/>
        </w:rPr>
      </w:pPr>
      <w:r>
        <w:rPr>
          <w:rFonts w:asciiTheme="minorHAnsi" w:hAnsiTheme="minorHAnsi"/>
          <w:sz w:val="20"/>
        </w:rPr>
        <w:t>Det energiviktade antalet planerade avbrott vid anslutningspunkterna i nätinnehavarens HS-nät, st.</w:t>
      </w:r>
    </w:p>
    <w:p w14:paraId="34C4C351" w14:textId="101A367C" w:rsidR="001356E8" w:rsidRPr="00684C3C" w:rsidRDefault="001356E8" w:rsidP="00913ED2">
      <w:pPr>
        <w:pStyle w:val="Tunnuslukujenalakohdat"/>
        <w:numPr>
          <w:ilvl w:val="2"/>
          <w:numId w:val="20"/>
        </w:numPr>
        <w:rPr>
          <w:rFonts w:asciiTheme="minorHAnsi" w:hAnsiTheme="minorHAnsi"/>
          <w:sz w:val="20"/>
          <w:szCs w:val="20"/>
        </w:rPr>
      </w:pPr>
      <w:r>
        <w:rPr>
          <w:rFonts w:asciiTheme="minorHAnsi" w:hAnsiTheme="minorHAnsi"/>
          <w:sz w:val="20"/>
        </w:rPr>
        <w:t>Det energiviktade antalet fördröjda återinkopplingar vid anslutningspunkterna i nätinnehavarens HS-nät, st.</w:t>
      </w:r>
    </w:p>
    <w:p w14:paraId="1E8958DF" w14:textId="7BB47EA2" w:rsidR="001356E8" w:rsidRPr="00684C3C" w:rsidRDefault="001356E8" w:rsidP="00913ED2">
      <w:pPr>
        <w:pStyle w:val="Tunnuslukujenalakohdat"/>
        <w:numPr>
          <w:ilvl w:val="2"/>
          <w:numId w:val="20"/>
        </w:numPr>
        <w:rPr>
          <w:rFonts w:asciiTheme="minorHAnsi" w:hAnsiTheme="minorHAnsi"/>
          <w:sz w:val="20"/>
          <w:szCs w:val="20"/>
        </w:rPr>
      </w:pPr>
      <w:r>
        <w:rPr>
          <w:rFonts w:asciiTheme="minorHAnsi" w:hAnsiTheme="minorHAnsi"/>
          <w:sz w:val="20"/>
        </w:rPr>
        <w:t>Det energiviktade antalet snabbåterinkopplingar vid anslutningspunkterna i nätinnehavarens HS-nät, st.</w:t>
      </w:r>
    </w:p>
    <w:p w14:paraId="566AFED1" w14:textId="5BBE9CFD" w:rsidR="001356E8" w:rsidRPr="00684C3C" w:rsidRDefault="001356E8" w:rsidP="001356E8">
      <w:pPr>
        <w:pStyle w:val="Tunnuslukujenalakohdat"/>
        <w:numPr>
          <w:ilvl w:val="0"/>
          <w:numId w:val="0"/>
        </w:numPr>
        <w:ind w:left="1440" w:hanging="360"/>
        <w:rPr>
          <w:sz w:val="20"/>
          <w:szCs w:val="20"/>
        </w:rPr>
      </w:pPr>
    </w:p>
    <w:p w14:paraId="3A996F00" w14:textId="79D63CB3" w:rsidR="001356E8" w:rsidRPr="00684C3C" w:rsidRDefault="001356E8" w:rsidP="001356E8">
      <w:pPr>
        <w:pStyle w:val="Tunnuslukuotsikot"/>
        <w:rPr>
          <w:color w:val="auto"/>
        </w:rPr>
      </w:pPr>
      <w:r>
        <w:rPr>
          <w:color w:val="auto"/>
        </w:rPr>
        <w:t>Avbrottstiden för avbrott i HS-nätet, h/år</w:t>
      </w:r>
    </w:p>
    <w:p w14:paraId="75468D52" w14:textId="2EA868C5" w:rsidR="001356E8" w:rsidRPr="00684C3C" w:rsidRDefault="001356E8" w:rsidP="001356E8"/>
    <w:p w14:paraId="535D9682" w14:textId="230619F8" w:rsidR="001356E8" w:rsidRPr="00684C3C" w:rsidRDefault="001356E8" w:rsidP="00913ED2">
      <w:pPr>
        <w:pStyle w:val="Luettelokappale"/>
        <w:numPr>
          <w:ilvl w:val="0"/>
          <w:numId w:val="21"/>
        </w:numPr>
        <w:rPr>
          <w:rFonts w:asciiTheme="minorHAnsi" w:hAnsiTheme="minorHAnsi"/>
          <w:sz w:val="20"/>
          <w:szCs w:val="20"/>
        </w:rPr>
      </w:pPr>
      <w:r>
        <w:rPr>
          <w:rFonts w:asciiTheme="minorHAnsi" w:hAnsiTheme="minorHAnsi"/>
          <w:sz w:val="20"/>
        </w:rPr>
        <w:t>Avbrottstiden för oförutsedda, varaktiga avbrott i HS-nätet som hade sitt ursprung i det egna nätet, h/år</w:t>
      </w:r>
    </w:p>
    <w:p w14:paraId="575C8EAF" w14:textId="3685665B" w:rsidR="001356E8" w:rsidRPr="00684C3C" w:rsidRDefault="001356E8" w:rsidP="00913ED2">
      <w:pPr>
        <w:pStyle w:val="Tunnuslukujenalakohdat"/>
        <w:numPr>
          <w:ilvl w:val="0"/>
          <w:numId w:val="21"/>
        </w:numPr>
        <w:rPr>
          <w:rFonts w:asciiTheme="minorHAnsi" w:hAnsiTheme="minorHAnsi"/>
          <w:sz w:val="20"/>
          <w:szCs w:val="20"/>
        </w:rPr>
      </w:pPr>
      <w:r>
        <w:rPr>
          <w:rFonts w:asciiTheme="minorHAnsi" w:hAnsiTheme="minorHAnsi"/>
          <w:sz w:val="20"/>
        </w:rPr>
        <w:t>Avbrottstiden för oförutsedda, varaktiga avbrott i HS-nätet som hade sitt ursprung i en annan nätinnehavares nät, h/år</w:t>
      </w:r>
    </w:p>
    <w:p w14:paraId="36B48175" w14:textId="761DF0C9" w:rsidR="001356E8" w:rsidRPr="00684C3C" w:rsidRDefault="001356E8" w:rsidP="00913ED2">
      <w:pPr>
        <w:pStyle w:val="Tunnuslukujenalakohdat"/>
        <w:numPr>
          <w:ilvl w:val="0"/>
          <w:numId w:val="21"/>
        </w:numPr>
        <w:rPr>
          <w:rFonts w:asciiTheme="minorHAnsi" w:hAnsiTheme="minorHAnsi"/>
          <w:sz w:val="20"/>
          <w:szCs w:val="20"/>
        </w:rPr>
      </w:pPr>
      <w:r>
        <w:rPr>
          <w:rFonts w:asciiTheme="minorHAnsi" w:hAnsiTheme="minorHAnsi"/>
          <w:sz w:val="20"/>
        </w:rPr>
        <w:t>Avbrottstiden för planerade avbrott i nätinnehavarens HS-nät, h/år</w:t>
      </w:r>
    </w:p>
    <w:p w14:paraId="75AB41F5" w14:textId="23473F79" w:rsidR="001356E8" w:rsidRPr="00684C3C" w:rsidRDefault="001356E8" w:rsidP="00913ED2">
      <w:pPr>
        <w:pStyle w:val="Tunnuslukujenalakohdat"/>
        <w:numPr>
          <w:ilvl w:val="0"/>
          <w:numId w:val="21"/>
        </w:numPr>
        <w:rPr>
          <w:rFonts w:asciiTheme="minorHAnsi" w:hAnsiTheme="minorHAnsi"/>
          <w:sz w:val="20"/>
          <w:szCs w:val="20"/>
        </w:rPr>
      </w:pPr>
      <w:r>
        <w:rPr>
          <w:rFonts w:asciiTheme="minorHAnsi" w:hAnsiTheme="minorHAnsi"/>
          <w:sz w:val="20"/>
        </w:rPr>
        <w:t>Avbrottstiden för fördröjda återinkopplingar i nätinnehavarens HS-nät, h/år</w:t>
      </w:r>
    </w:p>
    <w:p w14:paraId="7F5AC7F0" w14:textId="53C2DB21" w:rsidR="001356E8" w:rsidRPr="00684C3C" w:rsidRDefault="001356E8" w:rsidP="001356E8">
      <w:pPr>
        <w:pStyle w:val="Tunnuslukujenalakohdat"/>
        <w:numPr>
          <w:ilvl w:val="0"/>
          <w:numId w:val="0"/>
        </w:numPr>
        <w:ind w:left="1440"/>
        <w:rPr>
          <w:rFonts w:asciiTheme="minorHAnsi" w:hAnsiTheme="minorHAnsi"/>
          <w:sz w:val="20"/>
          <w:szCs w:val="20"/>
        </w:rPr>
      </w:pPr>
      <w:r>
        <w:rPr>
          <w:rFonts w:asciiTheme="minorHAnsi" w:hAnsiTheme="minorHAnsi"/>
          <w:sz w:val="20"/>
        </w:rPr>
        <w:t>I punkt d) i nyckeltalen inkluderas enbart avbrott som beror på nätinnehavarens eget nät.</w:t>
      </w:r>
    </w:p>
    <w:p w14:paraId="01439008" w14:textId="77777777" w:rsidR="001356E8" w:rsidRPr="00684C3C" w:rsidRDefault="001356E8" w:rsidP="001356E8"/>
    <w:p w14:paraId="5E5070CE" w14:textId="77777777" w:rsidR="003477EB" w:rsidRPr="00684C3C" w:rsidRDefault="003477EB" w:rsidP="003477EB"/>
    <w:p w14:paraId="4F0471D1" w14:textId="77777777" w:rsidR="003477EB" w:rsidRPr="00684C3C" w:rsidRDefault="003477EB" w:rsidP="003477EB">
      <w:pPr>
        <w:pStyle w:val="Tunnuslukuotsikot"/>
        <w:rPr>
          <w:color w:val="auto"/>
        </w:rPr>
      </w:pPr>
      <w:bookmarkStart w:id="20" w:name="_Toc423088677"/>
      <w:r>
        <w:rPr>
          <w:color w:val="auto"/>
        </w:rPr>
        <w:t>Genomsnittlig avbrottstid vid anslutningspunkterna i HS-nätet per år</w:t>
      </w:r>
      <w:bookmarkEnd w:id="20"/>
    </w:p>
    <w:p w14:paraId="788F36BD" w14:textId="77777777" w:rsidR="003477EB" w:rsidRPr="00684C3C" w:rsidRDefault="003477EB" w:rsidP="00913ED2">
      <w:pPr>
        <w:pStyle w:val="Tunnuslukujenalakohdat"/>
        <w:numPr>
          <w:ilvl w:val="0"/>
          <w:numId w:val="22"/>
        </w:numPr>
        <w:rPr>
          <w:rFonts w:asciiTheme="minorHAnsi" w:hAnsiTheme="minorHAnsi"/>
          <w:sz w:val="20"/>
          <w:szCs w:val="20"/>
        </w:rPr>
      </w:pPr>
      <w:r>
        <w:rPr>
          <w:rFonts w:asciiTheme="minorHAnsi" w:hAnsiTheme="minorHAnsi"/>
          <w:sz w:val="20"/>
        </w:rPr>
        <w:t>Den genomsnittliga avbrottstiden för avbrott vid anslutningspunkterna, h/år</w:t>
      </w:r>
    </w:p>
    <w:p w14:paraId="2933EC5E" w14:textId="7C4C236D" w:rsidR="003477EB" w:rsidRPr="00684C3C" w:rsidRDefault="003477EB" w:rsidP="00913ED2">
      <w:pPr>
        <w:pStyle w:val="Tunnuslukujenalakohdat"/>
        <w:numPr>
          <w:ilvl w:val="0"/>
          <w:numId w:val="22"/>
        </w:numPr>
        <w:rPr>
          <w:rFonts w:asciiTheme="minorHAnsi" w:hAnsiTheme="minorHAnsi"/>
          <w:sz w:val="20"/>
          <w:szCs w:val="20"/>
        </w:rPr>
      </w:pPr>
      <w:r>
        <w:rPr>
          <w:rFonts w:asciiTheme="minorHAnsi" w:hAnsiTheme="minorHAnsi"/>
          <w:sz w:val="20"/>
        </w:rPr>
        <w:t>Den genomsnittliga energiviktade avbrottstiden för avbrott vid anslutningspunkterna, h/år</w:t>
      </w:r>
    </w:p>
    <w:p w14:paraId="0FF80B74" w14:textId="2D399516" w:rsidR="000356B7" w:rsidRPr="00684C3C" w:rsidRDefault="000356B7" w:rsidP="00913ED2">
      <w:pPr>
        <w:pStyle w:val="Tunnuslukujenalakohdat"/>
        <w:numPr>
          <w:ilvl w:val="2"/>
          <w:numId w:val="22"/>
        </w:numPr>
        <w:rPr>
          <w:rFonts w:asciiTheme="minorHAnsi" w:hAnsiTheme="minorHAnsi"/>
          <w:sz w:val="20"/>
          <w:szCs w:val="20"/>
        </w:rPr>
      </w:pPr>
      <w:r>
        <w:rPr>
          <w:rFonts w:asciiTheme="minorHAnsi" w:hAnsiTheme="minorHAnsi"/>
          <w:sz w:val="20"/>
        </w:rPr>
        <w:t>Den energiviktade avbrottstiden för oförutsedda, varaktiga avbrott vid anslutningspunkterna i HS-nätet som hade sitt ursprung i det egna nätet, h/år</w:t>
      </w:r>
    </w:p>
    <w:p w14:paraId="15194170" w14:textId="23D62963" w:rsidR="000356B7" w:rsidRPr="00684C3C" w:rsidRDefault="000356B7" w:rsidP="00913ED2">
      <w:pPr>
        <w:pStyle w:val="Tunnuslukujenalakohdat"/>
        <w:numPr>
          <w:ilvl w:val="2"/>
          <w:numId w:val="22"/>
        </w:numPr>
        <w:rPr>
          <w:rFonts w:asciiTheme="minorHAnsi" w:hAnsiTheme="minorHAnsi"/>
          <w:sz w:val="20"/>
          <w:szCs w:val="20"/>
        </w:rPr>
      </w:pPr>
      <w:r>
        <w:rPr>
          <w:rFonts w:asciiTheme="minorHAnsi" w:hAnsiTheme="minorHAnsi"/>
          <w:sz w:val="20"/>
        </w:rPr>
        <w:t>Den energiviktade avbrottstiden för oförutsedda, varaktiga avbrott vid anslutningspunkterna i HS-nätet som hade sitt ursprung i en annan nätinnehavares nät, h/år</w:t>
      </w:r>
    </w:p>
    <w:p w14:paraId="69FE7B07" w14:textId="6BCE945C" w:rsidR="000356B7" w:rsidRPr="00684C3C" w:rsidRDefault="000356B7" w:rsidP="00913ED2">
      <w:pPr>
        <w:pStyle w:val="Tunnuslukujenalakohdat"/>
        <w:numPr>
          <w:ilvl w:val="2"/>
          <w:numId w:val="22"/>
        </w:numPr>
        <w:rPr>
          <w:rFonts w:asciiTheme="minorHAnsi" w:hAnsiTheme="minorHAnsi"/>
          <w:sz w:val="20"/>
          <w:szCs w:val="20"/>
        </w:rPr>
      </w:pPr>
      <w:r>
        <w:rPr>
          <w:rFonts w:asciiTheme="minorHAnsi" w:hAnsiTheme="minorHAnsi"/>
          <w:sz w:val="20"/>
        </w:rPr>
        <w:t>Den energiviktade avbrottstiden för planerade avbrott vid anslutningspunkterna i nätinnehavarens HS-nät, h/år</w:t>
      </w:r>
    </w:p>
    <w:p w14:paraId="6F1E8335" w14:textId="3A6C2D43" w:rsidR="000356B7" w:rsidRPr="00684C3C" w:rsidRDefault="000356B7" w:rsidP="00913ED2">
      <w:pPr>
        <w:pStyle w:val="Tunnuslukujenalakohdat"/>
        <w:numPr>
          <w:ilvl w:val="2"/>
          <w:numId w:val="22"/>
        </w:numPr>
        <w:rPr>
          <w:rFonts w:asciiTheme="minorHAnsi" w:hAnsiTheme="minorHAnsi"/>
          <w:sz w:val="20"/>
          <w:szCs w:val="20"/>
        </w:rPr>
      </w:pPr>
      <w:r>
        <w:rPr>
          <w:rFonts w:asciiTheme="minorHAnsi" w:hAnsiTheme="minorHAnsi"/>
          <w:sz w:val="20"/>
        </w:rPr>
        <w:t>Den energiviktade avbrottstiden för fördröjda återinkopplingar vid anslutningspunkterna i nätinnehavarens HS-nät, h/år</w:t>
      </w:r>
    </w:p>
    <w:p w14:paraId="47FFA7CB" w14:textId="77777777" w:rsidR="003477EB" w:rsidRPr="00684C3C" w:rsidRDefault="003477EB" w:rsidP="003477EB"/>
    <w:p w14:paraId="35D4E1D3" w14:textId="77777777" w:rsidR="003477EB" w:rsidRPr="00684C3C" w:rsidRDefault="003477EB" w:rsidP="003477EB">
      <w:pPr>
        <w:pStyle w:val="Tunnuslukuotsikot"/>
        <w:rPr>
          <w:color w:val="auto"/>
        </w:rPr>
      </w:pPr>
      <w:bookmarkStart w:id="21" w:name="_Toc423088678"/>
      <w:r>
        <w:rPr>
          <w:color w:val="auto"/>
        </w:rPr>
        <w:t>Energi som förblivit oöverförd i HS-nätet, MWh</w:t>
      </w:r>
      <w:bookmarkEnd w:id="21"/>
    </w:p>
    <w:p w14:paraId="42E835A4" w14:textId="77777777" w:rsidR="003477EB" w:rsidRPr="00684C3C" w:rsidRDefault="003477EB" w:rsidP="003477EB">
      <w:pPr>
        <w:pStyle w:val="Leipteksti"/>
      </w:pPr>
      <w:r>
        <w:t xml:space="preserve">Energin som förblivit oöverförd fastställs så att den effekt som vid tidpunkten för avbrottets början överlåtits från nätet och mottagits i nätet multipliceras med avbrottstiden. </w:t>
      </w:r>
    </w:p>
    <w:p w14:paraId="03254562" w14:textId="7AB282E7" w:rsidR="000356B7" w:rsidRPr="00684C3C" w:rsidRDefault="003477EB" w:rsidP="000356B7">
      <w:pPr>
        <w:pStyle w:val="Leipteksti"/>
      </w:pPr>
      <w:r>
        <w:t>I nyckeltalet medräknas oförutsedda och planerade avbrott samt fördröjda återinkopplingar.</w:t>
      </w:r>
    </w:p>
    <w:p w14:paraId="57250FDF" w14:textId="77777777" w:rsidR="000356B7" w:rsidRPr="00684C3C" w:rsidRDefault="000356B7" w:rsidP="000356B7">
      <w:pPr>
        <w:pStyle w:val="Otsikko2"/>
      </w:pPr>
      <w:bookmarkStart w:id="22" w:name="_Toc423346830"/>
      <w:r>
        <w:t>Avbrott i eldistributionsverksamheten i MS-nätet</w:t>
      </w:r>
      <w:bookmarkEnd w:id="22"/>
    </w:p>
    <w:p w14:paraId="43DED3CD" w14:textId="1D16D24D" w:rsidR="000356B7" w:rsidRPr="00684C3C" w:rsidRDefault="000356B7" w:rsidP="000356B7">
      <w:pPr>
        <w:pStyle w:val="Leipteksti"/>
      </w:pPr>
      <w:r>
        <w:t>Vid beräkningen av nyckeltalen beaktas avbrott som nättjänstkunder har drabbats av till följd av ett avbrott i nätinnehavarens MS-nät.</w:t>
      </w:r>
    </w:p>
    <w:p w14:paraId="0F8EA5B9" w14:textId="3BA20BAE" w:rsidR="000356B7" w:rsidRPr="00684C3C" w:rsidRDefault="000356B7" w:rsidP="000356B7">
      <w:pPr>
        <w:pStyle w:val="Leipteksti"/>
      </w:pPr>
      <w:r>
        <w:t>I nyckeltalen beaktas inte avbrott som beror på kundens nät och som inte medför avbrott för andra kunder.</w:t>
      </w:r>
    </w:p>
    <w:p w14:paraId="567027A1" w14:textId="2AFE6331" w:rsidR="000356B7" w:rsidRPr="00684C3C" w:rsidRDefault="000356B7" w:rsidP="000356B7">
      <w:pPr>
        <w:pStyle w:val="Leipteksti"/>
      </w:pPr>
      <w:r>
        <w:t>Vid beräkningen av nyckeltalen (</w:t>
      </w:r>
      <w:proofErr w:type="gramStart"/>
      <w:r>
        <w:t>3.7)–</w:t>
      </w:r>
      <w:proofErr w:type="gramEnd"/>
      <w:r>
        <w:t>(3.12) kan ekvationerna 1.3 och 1.4 i bilaga 1 tillämpas.</w:t>
      </w:r>
    </w:p>
    <w:p w14:paraId="27AD2242" w14:textId="77777777" w:rsidR="000356B7" w:rsidRPr="00684C3C" w:rsidRDefault="000356B7" w:rsidP="000356B7">
      <w:pPr>
        <w:pStyle w:val="Tunnuslukuotsikot"/>
        <w:rPr>
          <w:color w:val="auto"/>
        </w:rPr>
      </w:pPr>
      <w:bookmarkStart w:id="23" w:name="_Toc423088679"/>
      <w:r>
        <w:rPr>
          <w:color w:val="auto"/>
        </w:rPr>
        <w:t>Det sammanlagda årliga antalet av alla oförutsedda och planerade avbrott samt fördröjda återinkopplingar och snabbåterinkopplingar i MS-nätet, st.</w:t>
      </w:r>
      <w:bookmarkEnd w:id="23"/>
    </w:p>
    <w:p w14:paraId="3807FE7E" w14:textId="77777777" w:rsidR="000356B7" w:rsidRPr="00684C3C" w:rsidRDefault="000356B7" w:rsidP="00913ED2">
      <w:pPr>
        <w:pStyle w:val="Tunnuslukujenalakohdat"/>
        <w:numPr>
          <w:ilvl w:val="0"/>
          <w:numId w:val="26"/>
        </w:numPr>
        <w:ind w:firstLine="261"/>
        <w:rPr>
          <w:rFonts w:asciiTheme="minorHAnsi" w:hAnsiTheme="minorHAnsi"/>
          <w:sz w:val="20"/>
          <w:szCs w:val="20"/>
        </w:rPr>
      </w:pPr>
      <w:r>
        <w:rPr>
          <w:rFonts w:asciiTheme="minorHAnsi" w:hAnsiTheme="minorHAnsi"/>
          <w:sz w:val="20"/>
        </w:rPr>
        <w:t>oförutsedda, varaktiga avbrott, st.</w:t>
      </w:r>
    </w:p>
    <w:p w14:paraId="25BAEA50" w14:textId="77777777" w:rsidR="000356B7" w:rsidRPr="00684C3C" w:rsidRDefault="000356B7" w:rsidP="00913ED2">
      <w:pPr>
        <w:pStyle w:val="Tunnuslukujenalakohdat"/>
        <w:numPr>
          <w:ilvl w:val="0"/>
          <w:numId w:val="26"/>
        </w:numPr>
        <w:ind w:firstLine="261"/>
        <w:rPr>
          <w:rFonts w:asciiTheme="minorHAnsi" w:hAnsiTheme="minorHAnsi"/>
          <w:sz w:val="20"/>
          <w:szCs w:val="20"/>
        </w:rPr>
      </w:pPr>
      <w:r>
        <w:rPr>
          <w:rFonts w:asciiTheme="minorHAnsi" w:hAnsiTheme="minorHAnsi"/>
          <w:sz w:val="20"/>
        </w:rPr>
        <w:t>planerade avbrott, st.</w:t>
      </w:r>
    </w:p>
    <w:p w14:paraId="0EBBBDEE" w14:textId="77777777" w:rsidR="000356B7" w:rsidRPr="00684C3C" w:rsidRDefault="000356B7" w:rsidP="00913ED2">
      <w:pPr>
        <w:pStyle w:val="Tunnuslukujenalakohdat"/>
        <w:numPr>
          <w:ilvl w:val="0"/>
          <w:numId w:val="26"/>
        </w:numPr>
        <w:ind w:firstLine="261"/>
        <w:rPr>
          <w:rFonts w:asciiTheme="minorHAnsi" w:hAnsiTheme="minorHAnsi"/>
          <w:sz w:val="20"/>
          <w:szCs w:val="20"/>
        </w:rPr>
      </w:pPr>
      <w:r>
        <w:rPr>
          <w:rFonts w:asciiTheme="minorHAnsi" w:hAnsiTheme="minorHAnsi"/>
          <w:sz w:val="20"/>
        </w:rPr>
        <w:t>snabbåterinkopplingar, st.</w:t>
      </w:r>
    </w:p>
    <w:p w14:paraId="53721625" w14:textId="77777777" w:rsidR="000356B7" w:rsidRPr="00684C3C" w:rsidRDefault="000356B7" w:rsidP="00913ED2">
      <w:pPr>
        <w:pStyle w:val="Tunnuslukujenalakohdat"/>
        <w:numPr>
          <w:ilvl w:val="0"/>
          <w:numId w:val="26"/>
        </w:numPr>
        <w:ind w:firstLine="261"/>
        <w:rPr>
          <w:rFonts w:asciiTheme="minorHAnsi" w:hAnsiTheme="minorHAnsi"/>
          <w:sz w:val="20"/>
          <w:szCs w:val="20"/>
        </w:rPr>
      </w:pPr>
      <w:r>
        <w:rPr>
          <w:rFonts w:asciiTheme="minorHAnsi" w:hAnsiTheme="minorHAnsi"/>
          <w:sz w:val="20"/>
        </w:rPr>
        <w:t>fördröjda återinkopplingar, st.</w:t>
      </w:r>
    </w:p>
    <w:p w14:paraId="5AC87C9B" w14:textId="77777777" w:rsidR="000356B7" w:rsidRPr="00684C3C" w:rsidRDefault="000356B7" w:rsidP="000356B7">
      <w:pPr>
        <w:pStyle w:val="Tunnuslukuotsikot"/>
        <w:rPr>
          <w:color w:val="auto"/>
        </w:rPr>
      </w:pPr>
      <w:bookmarkStart w:id="24" w:name="_Toc423088680"/>
      <w:r>
        <w:rPr>
          <w:color w:val="auto"/>
        </w:rPr>
        <w:t>Den med årsenergi vägda avbrottstiden för kunderna till följd av oförutsedda, varaktiga avbrott i MS-nätet, h/år</w:t>
      </w:r>
      <w:bookmarkEnd w:id="24"/>
    </w:p>
    <w:p w14:paraId="5861271D" w14:textId="77777777" w:rsidR="000356B7" w:rsidRPr="00684C3C" w:rsidRDefault="000356B7" w:rsidP="000356B7">
      <w:pPr>
        <w:pStyle w:val="Tunnuslukuotsikot"/>
        <w:rPr>
          <w:color w:val="auto"/>
        </w:rPr>
      </w:pPr>
      <w:bookmarkStart w:id="25" w:name="_Toc423088681"/>
      <w:r>
        <w:rPr>
          <w:color w:val="auto"/>
        </w:rPr>
        <w:t>Det med årsenergi vägda antalet avbrott för kunderna till följd av oförutsedda, varaktiga avbrott i MS-nätet, st./år</w:t>
      </w:r>
      <w:bookmarkEnd w:id="25"/>
      <w:r>
        <w:rPr>
          <w:color w:val="auto"/>
        </w:rPr>
        <w:t xml:space="preserve"> </w:t>
      </w:r>
    </w:p>
    <w:p w14:paraId="22267774" w14:textId="77777777" w:rsidR="000356B7" w:rsidRPr="00684C3C" w:rsidRDefault="000356B7" w:rsidP="000356B7">
      <w:pPr>
        <w:pStyle w:val="Tunnuslukuotsikot"/>
        <w:rPr>
          <w:color w:val="auto"/>
        </w:rPr>
      </w:pPr>
      <w:bookmarkStart w:id="26" w:name="_Toc423088682"/>
      <w:r>
        <w:rPr>
          <w:color w:val="auto"/>
        </w:rPr>
        <w:t>Den med årsenergi vägda avbrottstiden för kunderna till följd av planerade avbrott i MS-nätet, h/år</w:t>
      </w:r>
      <w:bookmarkEnd w:id="26"/>
      <w:r>
        <w:rPr>
          <w:color w:val="auto"/>
        </w:rPr>
        <w:t xml:space="preserve"> </w:t>
      </w:r>
    </w:p>
    <w:p w14:paraId="38C1508B" w14:textId="77777777" w:rsidR="000356B7" w:rsidRPr="00684C3C" w:rsidRDefault="000356B7" w:rsidP="000356B7">
      <w:pPr>
        <w:pStyle w:val="Tunnuslukuotsikot"/>
        <w:rPr>
          <w:color w:val="auto"/>
        </w:rPr>
      </w:pPr>
      <w:bookmarkStart w:id="27" w:name="_Toc423088683"/>
      <w:r>
        <w:rPr>
          <w:color w:val="auto"/>
        </w:rPr>
        <w:t>Det med årsenergi vägda antalet avbrott för kunderna till följd av planerade avbrott i MS-nätet, st./år</w:t>
      </w:r>
      <w:bookmarkEnd w:id="27"/>
      <w:r>
        <w:rPr>
          <w:color w:val="auto"/>
        </w:rPr>
        <w:t xml:space="preserve"> </w:t>
      </w:r>
    </w:p>
    <w:p w14:paraId="6B3BAF33" w14:textId="77777777" w:rsidR="000356B7" w:rsidRPr="00684C3C" w:rsidRDefault="000356B7" w:rsidP="000356B7">
      <w:pPr>
        <w:pStyle w:val="Tunnuslukuotsikot"/>
        <w:rPr>
          <w:color w:val="auto"/>
        </w:rPr>
      </w:pPr>
      <w:bookmarkStart w:id="28" w:name="_Toc423088684"/>
      <w:r>
        <w:rPr>
          <w:color w:val="auto"/>
        </w:rPr>
        <w:t>Det med årsenergi vägda antalet avbrott för kunderna till följd av fördröjda återinkopplingar i MS-nätet, st.</w:t>
      </w:r>
      <w:bookmarkEnd w:id="28"/>
    </w:p>
    <w:p w14:paraId="6BBD1509" w14:textId="77777777" w:rsidR="000356B7" w:rsidRPr="00684C3C" w:rsidRDefault="000356B7" w:rsidP="000356B7">
      <w:pPr>
        <w:pStyle w:val="Tunnuslukuotsikot"/>
        <w:rPr>
          <w:color w:val="auto"/>
        </w:rPr>
      </w:pPr>
      <w:bookmarkStart w:id="29" w:name="_Toc423088685"/>
      <w:r>
        <w:rPr>
          <w:color w:val="auto"/>
        </w:rPr>
        <w:t>Det med årsenergi vägda antalet avbrott till följd av snabbåterinkopplingar i MS-nätet, st.</w:t>
      </w:r>
      <w:bookmarkEnd w:id="29"/>
    </w:p>
    <w:p w14:paraId="4FDCEE7C" w14:textId="77777777" w:rsidR="000356B7" w:rsidRPr="00684C3C" w:rsidRDefault="000356B7" w:rsidP="000356B7">
      <w:pPr>
        <w:rPr>
          <w:sz w:val="22"/>
        </w:rPr>
      </w:pPr>
    </w:p>
    <w:p w14:paraId="69B5DA65" w14:textId="77777777" w:rsidR="000356B7" w:rsidRPr="00684C3C" w:rsidRDefault="000356B7" w:rsidP="000356B7">
      <w:pPr>
        <w:pStyle w:val="Otsikko2"/>
      </w:pPr>
      <w:bookmarkStart w:id="30" w:name="_Toc423346831"/>
      <w:r>
        <w:lastRenderedPageBreak/>
        <w:t>Avbrott i eldistributionsverksamheten i LS-nätet</w:t>
      </w:r>
      <w:bookmarkEnd w:id="30"/>
    </w:p>
    <w:p w14:paraId="00883C3F" w14:textId="14B7284F" w:rsidR="000356B7" w:rsidRPr="00684C3C" w:rsidRDefault="000356B7" w:rsidP="000356B7">
      <w:pPr>
        <w:pStyle w:val="Leipteksti"/>
      </w:pPr>
      <w:r>
        <w:t>Vid beräkningen av nyckeltalen beaktas avbrott som nättjänstkunder har drabbats av till följd av ett avbrott i nätinnehavarens LS-nät.</w:t>
      </w:r>
    </w:p>
    <w:p w14:paraId="51922A3A" w14:textId="131AD650" w:rsidR="000356B7" w:rsidRPr="00684C3C" w:rsidRDefault="000356B7" w:rsidP="000356B7">
      <w:pPr>
        <w:pStyle w:val="Leipteksti"/>
      </w:pPr>
      <w:r>
        <w:t>I nyckeltalen beaktas inte avbrott som beror på kundens nät och som inte medför avbrott för andra kunder.</w:t>
      </w:r>
    </w:p>
    <w:p w14:paraId="057BF16A" w14:textId="7FE56247" w:rsidR="000356B7" w:rsidRPr="00684C3C" w:rsidRDefault="000356B7" w:rsidP="000356B7">
      <w:pPr>
        <w:pStyle w:val="Leipteksti"/>
      </w:pPr>
      <w:bookmarkStart w:id="31" w:name="_Toc423088686"/>
      <w:r>
        <w:t>Vid beräkningen av nyckeltalen (</w:t>
      </w:r>
      <w:proofErr w:type="gramStart"/>
      <w:r>
        <w:t>3.14)–</w:t>
      </w:r>
      <w:proofErr w:type="gramEnd"/>
      <w:r>
        <w:t>(3.17) kan ekvationerna 1.3 och 1.4 i bilaga 1 tillämpas.</w:t>
      </w:r>
    </w:p>
    <w:p w14:paraId="7EE92FA5" w14:textId="77777777" w:rsidR="000356B7" w:rsidRPr="00684C3C" w:rsidRDefault="000356B7" w:rsidP="000356B7">
      <w:pPr>
        <w:pStyle w:val="Tunnuslukuotsikot"/>
        <w:rPr>
          <w:color w:val="auto"/>
        </w:rPr>
      </w:pPr>
      <w:r>
        <w:rPr>
          <w:color w:val="auto"/>
        </w:rPr>
        <w:t>Det sammanlagda årliga antalet av alla oförutsedda och planerade avbrott i LS-nätet, st.</w:t>
      </w:r>
      <w:bookmarkEnd w:id="31"/>
    </w:p>
    <w:p w14:paraId="52D5C4DC" w14:textId="77777777" w:rsidR="000356B7" w:rsidRPr="00684C3C" w:rsidRDefault="000356B7" w:rsidP="00913ED2">
      <w:pPr>
        <w:pStyle w:val="Tunnuslukujenalakohdat"/>
        <w:numPr>
          <w:ilvl w:val="1"/>
          <w:numId w:val="23"/>
        </w:numPr>
        <w:ind w:firstLine="970"/>
        <w:rPr>
          <w:rFonts w:asciiTheme="minorHAnsi" w:hAnsiTheme="minorHAnsi"/>
          <w:sz w:val="20"/>
          <w:szCs w:val="20"/>
        </w:rPr>
      </w:pPr>
      <w:r>
        <w:rPr>
          <w:rFonts w:asciiTheme="minorHAnsi" w:hAnsiTheme="minorHAnsi"/>
          <w:sz w:val="20"/>
        </w:rPr>
        <w:t>oförutsedda, varaktiga avbrott, st.</w:t>
      </w:r>
    </w:p>
    <w:p w14:paraId="6DEE0682" w14:textId="77777777" w:rsidR="000356B7" w:rsidRPr="00684C3C" w:rsidRDefault="000356B7" w:rsidP="00913ED2">
      <w:pPr>
        <w:pStyle w:val="Tunnuslukujenalakohdat"/>
        <w:numPr>
          <w:ilvl w:val="1"/>
          <w:numId w:val="23"/>
        </w:numPr>
        <w:ind w:firstLine="970"/>
        <w:rPr>
          <w:rFonts w:asciiTheme="minorHAnsi" w:hAnsiTheme="minorHAnsi"/>
          <w:sz w:val="20"/>
          <w:szCs w:val="20"/>
        </w:rPr>
      </w:pPr>
      <w:r>
        <w:rPr>
          <w:rFonts w:asciiTheme="minorHAnsi" w:hAnsiTheme="minorHAnsi"/>
          <w:sz w:val="20"/>
        </w:rPr>
        <w:t>planerade avbrott, st.</w:t>
      </w:r>
    </w:p>
    <w:p w14:paraId="5F7C9A38" w14:textId="77777777" w:rsidR="000356B7" w:rsidRPr="00684C3C" w:rsidRDefault="000356B7" w:rsidP="000356B7">
      <w:pPr>
        <w:pStyle w:val="Tunnuslukuotsikot"/>
        <w:rPr>
          <w:color w:val="auto"/>
        </w:rPr>
      </w:pPr>
      <w:bookmarkStart w:id="32" w:name="_Toc423088687"/>
      <w:r>
        <w:rPr>
          <w:color w:val="auto"/>
        </w:rPr>
        <w:t>Den med årsenergi vägda årliga avbrottstiden till följd av oförutsedda, varaktiga avbrott i LS-nätet,</w:t>
      </w:r>
      <w:bookmarkEnd w:id="32"/>
      <w:r>
        <w:rPr>
          <w:color w:val="auto"/>
        </w:rPr>
        <w:t xml:space="preserve"> h/år</w:t>
      </w:r>
    </w:p>
    <w:p w14:paraId="4A352CE3" w14:textId="77777777" w:rsidR="000356B7" w:rsidRPr="00684C3C" w:rsidRDefault="000356B7" w:rsidP="000356B7">
      <w:pPr>
        <w:pStyle w:val="Tunnuslukuotsikot"/>
        <w:rPr>
          <w:color w:val="auto"/>
        </w:rPr>
      </w:pPr>
      <w:bookmarkStart w:id="33" w:name="_Toc423088688"/>
      <w:r>
        <w:rPr>
          <w:color w:val="auto"/>
        </w:rPr>
        <w:t>Det med årsenergi vägda årliga antalet avbrott till följd av oförutsedda, varaktiga avbrott i LS-nätet, st./år</w:t>
      </w:r>
      <w:bookmarkEnd w:id="33"/>
    </w:p>
    <w:p w14:paraId="7507D26F" w14:textId="77777777" w:rsidR="000356B7" w:rsidRPr="00684C3C" w:rsidRDefault="000356B7" w:rsidP="000356B7">
      <w:pPr>
        <w:pStyle w:val="Tunnuslukuotsikot"/>
        <w:rPr>
          <w:color w:val="auto"/>
        </w:rPr>
      </w:pPr>
      <w:bookmarkStart w:id="34" w:name="_Toc423088689"/>
      <w:r>
        <w:rPr>
          <w:color w:val="auto"/>
        </w:rPr>
        <w:t>Den med årsenergi vägda årliga avbrottstiden till följd av planerade, varaktiga avbrott i LS-nätet, h/år</w:t>
      </w:r>
      <w:bookmarkEnd w:id="34"/>
    </w:p>
    <w:p w14:paraId="4820E196" w14:textId="77777777" w:rsidR="000356B7" w:rsidRPr="00684C3C" w:rsidRDefault="000356B7" w:rsidP="000356B7">
      <w:pPr>
        <w:pStyle w:val="Tunnuslukuotsikot"/>
        <w:widowControl w:val="0"/>
        <w:overflowPunct w:val="0"/>
        <w:autoSpaceDE w:val="0"/>
        <w:autoSpaceDN w:val="0"/>
        <w:adjustRightInd w:val="0"/>
        <w:spacing w:after="120"/>
        <w:textAlignment w:val="baseline"/>
        <w:rPr>
          <w:color w:val="auto"/>
        </w:rPr>
      </w:pPr>
      <w:bookmarkStart w:id="35" w:name="_Toc423088690"/>
      <w:r>
        <w:rPr>
          <w:color w:val="auto"/>
        </w:rPr>
        <w:t>Det med årsenergi vägda årliga antalet avbrott till följd av planerade, varaktiga avbrott i LS-nätet, st./år</w:t>
      </w:r>
      <w:bookmarkEnd w:id="35"/>
    </w:p>
    <w:p w14:paraId="4345D6CC" w14:textId="312BE3C5" w:rsidR="006B7EE4" w:rsidRPr="00D0508B" w:rsidRDefault="00DE7078" w:rsidP="006B7EE4">
      <w:pPr>
        <w:pStyle w:val="Otsikko2"/>
      </w:pPr>
      <w:r>
        <w:t>Felorsaker</w:t>
      </w:r>
    </w:p>
    <w:p w14:paraId="694E376F" w14:textId="0952EAED" w:rsidR="006B7EE4" w:rsidRPr="00D0508B" w:rsidRDefault="006B7EE4" w:rsidP="006B7EE4">
      <w:pPr>
        <w:pStyle w:val="Leipteksti"/>
      </w:pPr>
      <w:r>
        <w:t>Vid beräkningen av nyckeltalen beaktas orsakerna till oförutsedda</w:t>
      </w:r>
      <w:r w:rsidR="002C7A37">
        <w:t xml:space="preserve"> varaktiga</w:t>
      </w:r>
      <w:r>
        <w:t xml:space="preserve"> fel hos nätinnehavaren. Med fel avses en störning i elnätet som har eller kan ha orsakat ett avbrott. </w:t>
      </w:r>
      <w:r w:rsidR="00B25B3D" w:rsidRPr="00B25B3D">
        <w:t>För en enskild störning registreras endast en orsak, även om avbrottet har påverkat flera nätkunder.</w:t>
      </w:r>
      <w:r>
        <w:t xml:space="preserve"> </w:t>
      </w:r>
    </w:p>
    <w:p w14:paraId="3E6B49EB" w14:textId="1676B690" w:rsidR="006B7EE4" w:rsidRPr="00D0508B" w:rsidRDefault="004E4B50" w:rsidP="006B7EE4">
      <w:pPr>
        <w:pStyle w:val="Tunnuslukuotsikot"/>
        <w:rPr>
          <w:color w:val="auto"/>
        </w:rPr>
      </w:pPr>
      <w:r>
        <w:rPr>
          <w:color w:val="auto"/>
        </w:rPr>
        <w:t>Orsaker till fel hos nätinnehavaren indelade enligt spänningsnivå, st./år</w:t>
      </w:r>
    </w:p>
    <w:p w14:paraId="27114BDB" w14:textId="14CF19CE" w:rsidR="00B760B4" w:rsidRPr="00D0508B" w:rsidRDefault="005A54EE" w:rsidP="00684C3C">
      <w:pPr>
        <w:pStyle w:val="Tunnuslukujenalakohdat"/>
        <w:numPr>
          <w:ilvl w:val="0"/>
          <w:numId w:val="31"/>
        </w:numPr>
        <w:rPr>
          <w:rFonts w:asciiTheme="minorHAnsi" w:hAnsiTheme="minorHAnsi"/>
          <w:sz w:val="20"/>
          <w:szCs w:val="20"/>
        </w:rPr>
      </w:pPr>
      <w:r>
        <w:rPr>
          <w:rFonts w:asciiTheme="minorHAnsi" w:hAnsiTheme="minorHAnsi"/>
          <w:sz w:val="20"/>
        </w:rPr>
        <w:t>Storm</w:t>
      </w:r>
      <w:r w:rsidR="00BD123F">
        <w:rPr>
          <w:rFonts w:asciiTheme="minorHAnsi" w:hAnsiTheme="minorHAnsi"/>
          <w:sz w:val="20"/>
        </w:rPr>
        <w:t xml:space="preserve"> och vind</w:t>
      </w:r>
      <w:r>
        <w:rPr>
          <w:rFonts w:asciiTheme="minorHAnsi" w:hAnsiTheme="minorHAnsi"/>
          <w:sz w:val="20"/>
        </w:rPr>
        <w:t>, st./år</w:t>
      </w:r>
    </w:p>
    <w:p w14:paraId="6CF4804C" w14:textId="7E3D5697" w:rsidR="006408A0" w:rsidRPr="00D0508B" w:rsidRDefault="006408A0" w:rsidP="00684C3C">
      <w:pPr>
        <w:pStyle w:val="Tunnuslukujenalakohdat"/>
        <w:numPr>
          <w:ilvl w:val="1"/>
          <w:numId w:val="31"/>
        </w:numPr>
        <w:rPr>
          <w:rFonts w:asciiTheme="minorHAnsi" w:hAnsiTheme="minorHAnsi"/>
          <w:sz w:val="20"/>
          <w:szCs w:val="20"/>
        </w:rPr>
      </w:pPr>
      <w:r>
        <w:rPr>
          <w:rFonts w:asciiTheme="minorHAnsi" w:hAnsiTheme="minorHAnsi"/>
          <w:sz w:val="20"/>
        </w:rPr>
        <w:t>LS-nätet</w:t>
      </w:r>
    </w:p>
    <w:p w14:paraId="500BE586" w14:textId="60AD3B8A" w:rsidR="006408A0" w:rsidRPr="00D0508B" w:rsidRDefault="006408A0" w:rsidP="00684C3C">
      <w:pPr>
        <w:pStyle w:val="Tunnuslukujenalakohdat"/>
        <w:numPr>
          <w:ilvl w:val="1"/>
          <w:numId w:val="31"/>
        </w:numPr>
        <w:rPr>
          <w:rFonts w:asciiTheme="minorHAnsi" w:hAnsiTheme="minorHAnsi"/>
          <w:sz w:val="20"/>
          <w:szCs w:val="20"/>
        </w:rPr>
      </w:pPr>
      <w:r>
        <w:rPr>
          <w:rFonts w:asciiTheme="minorHAnsi" w:hAnsiTheme="minorHAnsi"/>
          <w:sz w:val="20"/>
        </w:rPr>
        <w:t>MS-nätet</w:t>
      </w:r>
    </w:p>
    <w:p w14:paraId="42B757B9" w14:textId="22BAC15E" w:rsidR="006408A0" w:rsidRPr="00D0508B" w:rsidRDefault="006408A0" w:rsidP="00684C3C">
      <w:pPr>
        <w:pStyle w:val="Tunnuslukujenalakohdat"/>
        <w:numPr>
          <w:ilvl w:val="1"/>
          <w:numId w:val="31"/>
        </w:numPr>
        <w:rPr>
          <w:rFonts w:asciiTheme="minorHAnsi" w:hAnsiTheme="minorHAnsi"/>
          <w:sz w:val="20"/>
          <w:szCs w:val="20"/>
        </w:rPr>
      </w:pPr>
      <w:r>
        <w:rPr>
          <w:rFonts w:asciiTheme="minorHAnsi" w:hAnsiTheme="minorHAnsi"/>
          <w:sz w:val="20"/>
        </w:rPr>
        <w:t>HS-nätet</w:t>
      </w:r>
    </w:p>
    <w:p w14:paraId="7AF4C13D" w14:textId="3D6EC873" w:rsidR="00BD123F" w:rsidRPr="00BD123F" w:rsidRDefault="00BD123F" w:rsidP="00684C3C">
      <w:pPr>
        <w:pStyle w:val="Tunnuslukujenalakohdat"/>
        <w:numPr>
          <w:ilvl w:val="0"/>
          <w:numId w:val="31"/>
        </w:numPr>
        <w:rPr>
          <w:rFonts w:asciiTheme="minorHAnsi" w:hAnsiTheme="minorHAnsi"/>
          <w:sz w:val="20"/>
          <w:szCs w:val="20"/>
        </w:rPr>
      </w:pPr>
      <w:r>
        <w:rPr>
          <w:rFonts w:asciiTheme="minorHAnsi" w:hAnsiTheme="minorHAnsi"/>
          <w:sz w:val="20"/>
        </w:rPr>
        <w:t>Snö- och isbelastning, st./år</w:t>
      </w:r>
    </w:p>
    <w:p w14:paraId="5D0F099D" w14:textId="77777777" w:rsidR="00BD123F" w:rsidRPr="00D0508B" w:rsidRDefault="00BD123F" w:rsidP="00BD123F">
      <w:pPr>
        <w:pStyle w:val="Tunnuslukujenalakohdat"/>
        <w:numPr>
          <w:ilvl w:val="1"/>
          <w:numId w:val="31"/>
        </w:numPr>
        <w:rPr>
          <w:rFonts w:asciiTheme="minorHAnsi" w:hAnsiTheme="minorHAnsi"/>
          <w:sz w:val="20"/>
          <w:szCs w:val="20"/>
        </w:rPr>
      </w:pPr>
      <w:r>
        <w:rPr>
          <w:rFonts w:asciiTheme="minorHAnsi" w:hAnsiTheme="minorHAnsi"/>
          <w:sz w:val="20"/>
        </w:rPr>
        <w:t>LS-nätet</w:t>
      </w:r>
    </w:p>
    <w:p w14:paraId="24F0C56C" w14:textId="77777777" w:rsidR="00BD123F" w:rsidRPr="00D0508B" w:rsidRDefault="00BD123F" w:rsidP="00BD123F">
      <w:pPr>
        <w:pStyle w:val="Tunnuslukujenalakohdat"/>
        <w:numPr>
          <w:ilvl w:val="1"/>
          <w:numId w:val="31"/>
        </w:numPr>
        <w:rPr>
          <w:rFonts w:asciiTheme="minorHAnsi" w:hAnsiTheme="minorHAnsi"/>
          <w:sz w:val="20"/>
          <w:szCs w:val="20"/>
        </w:rPr>
      </w:pPr>
      <w:r>
        <w:rPr>
          <w:rFonts w:asciiTheme="minorHAnsi" w:hAnsiTheme="minorHAnsi"/>
          <w:sz w:val="20"/>
        </w:rPr>
        <w:t>MS-nätet</w:t>
      </w:r>
    </w:p>
    <w:p w14:paraId="67B09927" w14:textId="3E1366BD" w:rsidR="00BD123F" w:rsidRPr="00BD123F" w:rsidRDefault="00BD123F" w:rsidP="00BD123F">
      <w:pPr>
        <w:pStyle w:val="Tunnuslukujenalakohdat"/>
        <w:numPr>
          <w:ilvl w:val="1"/>
          <w:numId w:val="31"/>
        </w:numPr>
        <w:rPr>
          <w:rFonts w:asciiTheme="minorHAnsi" w:hAnsiTheme="minorHAnsi"/>
          <w:sz w:val="20"/>
          <w:szCs w:val="20"/>
        </w:rPr>
      </w:pPr>
      <w:r>
        <w:rPr>
          <w:rFonts w:asciiTheme="minorHAnsi" w:hAnsiTheme="minorHAnsi"/>
          <w:sz w:val="20"/>
        </w:rPr>
        <w:t>HS-nätet</w:t>
      </w:r>
    </w:p>
    <w:p w14:paraId="2321C6BD" w14:textId="427CAF17" w:rsidR="00BD123F" w:rsidRPr="00BD123F" w:rsidRDefault="00471725" w:rsidP="00BD123F">
      <w:pPr>
        <w:pStyle w:val="Tunnuslukujenalakohdat"/>
        <w:numPr>
          <w:ilvl w:val="0"/>
          <w:numId w:val="31"/>
        </w:numPr>
        <w:rPr>
          <w:rFonts w:asciiTheme="minorHAnsi" w:hAnsiTheme="minorHAnsi"/>
          <w:sz w:val="20"/>
          <w:szCs w:val="20"/>
        </w:rPr>
      </w:pPr>
      <w:r>
        <w:rPr>
          <w:rFonts w:asciiTheme="minorHAnsi" w:hAnsiTheme="minorHAnsi"/>
          <w:sz w:val="20"/>
        </w:rPr>
        <w:t>Åska, st./år</w:t>
      </w:r>
    </w:p>
    <w:p w14:paraId="72456426" w14:textId="77777777" w:rsidR="006408A0" w:rsidRPr="00D0508B" w:rsidRDefault="006408A0" w:rsidP="00684C3C">
      <w:pPr>
        <w:pStyle w:val="Tunnuslukujenalakohdat"/>
        <w:numPr>
          <w:ilvl w:val="1"/>
          <w:numId w:val="31"/>
        </w:numPr>
        <w:rPr>
          <w:rFonts w:asciiTheme="minorHAnsi" w:hAnsiTheme="minorHAnsi"/>
          <w:sz w:val="20"/>
          <w:szCs w:val="20"/>
        </w:rPr>
      </w:pPr>
      <w:r>
        <w:rPr>
          <w:rFonts w:asciiTheme="minorHAnsi" w:hAnsiTheme="minorHAnsi"/>
          <w:sz w:val="20"/>
        </w:rPr>
        <w:lastRenderedPageBreak/>
        <w:t>LS-nätet</w:t>
      </w:r>
    </w:p>
    <w:p w14:paraId="6B1FEAA8" w14:textId="77777777" w:rsidR="006408A0" w:rsidRPr="00D0508B" w:rsidRDefault="006408A0" w:rsidP="00684C3C">
      <w:pPr>
        <w:pStyle w:val="Tunnuslukujenalakohdat"/>
        <w:numPr>
          <w:ilvl w:val="1"/>
          <w:numId w:val="31"/>
        </w:numPr>
        <w:rPr>
          <w:rFonts w:asciiTheme="minorHAnsi" w:hAnsiTheme="minorHAnsi"/>
          <w:sz w:val="20"/>
          <w:szCs w:val="20"/>
        </w:rPr>
      </w:pPr>
      <w:r>
        <w:rPr>
          <w:rFonts w:asciiTheme="minorHAnsi" w:hAnsiTheme="minorHAnsi"/>
          <w:sz w:val="20"/>
        </w:rPr>
        <w:t>MS-nätet</w:t>
      </w:r>
    </w:p>
    <w:p w14:paraId="1EE27F96" w14:textId="4C62C09B" w:rsidR="006408A0" w:rsidRPr="00D0508B" w:rsidRDefault="006408A0" w:rsidP="00684C3C">
      <w:pPr>
        <w:pStyle w:val="Tunnuslukujenalakohdat"/>
        <w:numPr>
          <w:ilvl w:val="1"/>
          <w:numId w:val="31"/>
        </w:numPr>
        <w:rPr>
          <w:rFonts w:asciiTheme="minorHAnsi" w:hAnsiTheme="minorHAnsi"/>
          <w:sz w:val="20"/>
          <w:szCs w:val="20"/>
        </w:rPr>
      </w:pPr>
      <w:r>
        <w:rPr>
          <w:rFonts w:asciiTheme="minorHAnsi" w:hAnsiTheme="minorHAnsi"/>
          <w:sz w:val="20"/>
        </w:rPr>
        <w:t>HS-nätet</w:t>
      </w:r>
    </w:p>
    <w:p w14:paraId="728AF302" w14:textId="1BD8005C" w:rsidR="00B760B4" w:rsidRPr="00D0508B" w:rsidRDefault="00745A53" w:rsidP="00684C3C">
      <w:pPr>
        <w:pStyle w:val="Tunnuslukujenalakohdat"/>
        <w:numPr>
          <w:ilvl w:val="0"/>
          <w:numId w:val="31"/>
        </w:numPr>
        <w:rPr>
          <w:rFonts w:asciiTheme="minorHAnsi" w:hAnsiTheme="minorHAnsi"/>
          <w:sz w:val="20"/>
          <w:szCs w:val="20"/>
        </w:rPr>
      </w:pPr>
      <w:r>
        <w:rPr>
          <w:rFonts w:asciiTheme="minorHAnsi" w:hAnsiTheme="minorHAnsi"/>
          <w:sz w:val="20"/>
        </w:rPr>
        <w:t>Djur, st./år</w:t>
      </w:r>
    </w:p>
    <w:p w14:paraId="1B5A7597" w14:textId="77777777" w:rsidR="006408A0" w:rsidRPr="00D0508B" w:rsidRDefault="006408A0" w:rsidP="00684C3C">
      <w:pPr>
        <w:pStyle w:val="Tunnuslukujenalakohdat"/>
        <w:numPr>
          <w:ilvl w:val="1"/>
          <w:numId w:val="31"/>
        </w:numPr>
        <w:rPr>
          <w:rFonts w:asciiTheme="minorHAnsi" w:hAnsiTheme="minorHAnsi"/>
          <w:sz w:val="20"/>
          <w:szCs w:val="20"/>
        </w:rPr>
      </w:pPr>
      <w:r>
        <w:rPr>
          <w:rFonts w:asciiTheme="minorHAnsi" w:hAnsiTheme="minorHAnsi"/>
          <w:sz w:val="20"/>
        </w:rPr>
        <w:t>LS-nätet</w:t>
      </w:r>
    </w:p>
    <w:p w14:paraId="785DF09A" w14:textId="77777777" w:rsidR="006408A0" w:rsidRPr="00D0508B" w:rsidRDefault="006408A0" w:rsidP="00684C3C">
      <w:pPr>
        <w:pStyle w:val="Tunnuslukujenalakohdat"/>
        <w:numPr>
          <w:ilvl w:val="1"/>
          <w:numId w:val="31"/>
        </w:numPr>
        <w:rPr>
          <w:rFonts w:asciiTheme="minorHAnsi" w:hAnsiTheme="minorHAnsi"/>
          <w:sz w:val="20"/>
          <w:szCs w:val="20"/>
        </w:rPr>
      </w:pPr>
      <w:r>
        <w:rPr>
          <w:rFonts w:asciiTheme="minorHAnsi" w:hAnsiTheme="minorHAnsi"/>
          <w:sz w:val="20"/>
        </w:rPr>
        <w:t>MS-nätet</w:t>
      </w:r>
    </w:p>
    <w:p w14:paraId="12171A59" w14:textId="20E52223" w:rsidR="006408A0" w:rsidRPr="00D0508B" w:rsidRDefault="006408A0" w:rsidP="00684C3C">
      <w:pPr>
        <w:pStyle w:val="Tunnuslukujenalakohdat"/>
        <w:numPr>
          <w:ilvl w:val="1"/>
          <w:numId w:val="31"/>
        </w:numPr>
        <w:rPr>
          <w:rFonts w:asciiTheme="minorHAnsi" w:hAnsiTheme="minorHAnsi"/>
          <w:sz w:val="20"/>
          <w:szCs w:val="20"/>
        </w:rPr>
      </w:pPr>
      <w:r>
        <w:rPr>
          <w:rFonts w:asciiTheme="minorHAnsi" w:hAnsiTheme="minorHAnsi"/>
          <w:sz w:val="20"/>
        </w:rPr>
        <w:t>HS-nätet</w:t>
      </w:r>
    </w:p>
    <w:p w14:paraId="57997907" w14:textId="3A71AB53" w:rsidR="00B760B4" w:rsidRPr="00D0508B" w:rsidRDefault="00745A53" w:rsidP="00684C3C">
      <w:pPr>
        <w:pStyle w:val="Tunnuslukujenalakohdat"/>
        <w:numPr>
          <w:ilvl w:val="0"/>
          <w:numId w:val="31"/>
        </w:numPr>
        <w:rPr>
          <w:rFonts w:asciiTheme="minorHAnsi" w:hAnsiTheme="minorHAnsi"/>
          <w:sz w:val="20"/>
          <w:szCs w:val="20"/>
        </w:rPr>
      </w:pPr>
      <w:r>
        <w:rPr>
          <w:rFonts w:asciiTheme="minorHAnsi" w:hAnsiTheme="minorHAnsi"/>
          <w:sz w:val="20"/>
        </w:rPr>
        <w:t>Övriga naturfenomen och vädret, st./år</w:t>
      </w:r>
    </w:p>
    <w:p w14:paraId="254088D6" w14:textId="77777777" w:rsidR="006408A0" w:rsidRPr="00D0508B" w:rsidRDefault="006408A0" w:rsidP="00684C3C">
      <w:pPr>
        <w:pStyle w:val="Tunnuslukujenalakohdat"/>
        <w:numPr>
          <w:ilvl w:val="1"/>
          <w:numId w:val="31"/>
        </w:numPr>
        <w:rPr>
          <w:rFonts w:asciiTheme="minorHAnsi" w:hAnsiTheme="minorHAnsi"/>
          <w:sz w:val="20"/>
          <w:szCs w:val="20"/>
        </w:rPr>
      </w:pPr>
      <w:r>
        <w:rPr>
          <w:rFonts w:asciiTheme="minorHAnsi" w:hAnsiTheme="minorHAnsi"/>
          <w:sz w:val="20"/>
        </w:rPr>
        <w:t>LS-nätet</w:t>
      </w:r>
    </w:p>
    <w:p w14:paraId="37CE4233" w14:textId="77777777" w:rsidR="006408A0" w:rsidRPr="00D0508B" w:rsidRDefault="006408A0" w:rsidP="00684C3C">
      <w:pPr>
        <w:pStyle w:val="Tunnuslukujenalakohdat"/>
        <w:numPr>
          <w:ilvl w:val="1"/>
          <w:numId w:val="31"/>
        </w:numPr>
        <w:rPr>
          <w:rFonts w:asciiTheme="minorHAnsi" w:hAnsiTheme="minorHAnsi"/>
          <w:sz w:val="20"/>
          <w:szCs w:val="20"/>
        </w:rPr>
      </w:pPr>
      <w:r>
        <w:rPr>
          <w:rFonts w:asciiTheme="minorHAnsi" w:hAnsiTheme="minorHAnsi"/>
          <w:sz w:val="20"/>
        </w:rPr>
        <w:t>MS-nätet</w:t>
      </w:r>
    </w:p>
    <w:p w14:paraId="7780DA38" w14:textId="4450B3F2" w:rsidR="006408A0" w:rsidRPr="00D0508B" w:rsidRDefault="006408A0" w:rsidP="00684C3C">
      <w:pPr>
        <w:pStyle w:val="Tunnuslukujenalakohdat"/>
        <w:numPr>
          <w:ilvl w:val="1"/>
          <w:numId w:val="31"/>
        </w:numPr>
        <w:rPr>
          <w:rFonts w:asciiTheme="minorHAnsi" w:hAnsiTheme="minorHAnsi"/>
          <w:sz w:val="20"/>
          <w:szCs w:val="20"/>
        </w:rPr>
      </w:pPr>
      <w:r>
        <w:rPr>
          <w:rFonts w:asciiTheme="minorHAnsi" w:hAnsiTheme="minorHAnsi"/>
          <w:sz w:val="20"/>
        </w:rPr>
        <w:t>HS-nätet</w:t>
      </w:r>
    </w:p>
    <w:p w14:paraId="6A52B4B1" w14:textId="18C4DDCB" w:rsidR="00B760B4" w:rsidRPr="00D0508B" w:rsidRDefault="009B323C" w:rsidP="00684C3C">
      <w:pPr>
        <w:pStyle w:val="Tunnuslukujenalakohdat"/>
        <w:numPr>
          <w:ilvl w:val="0"/>
          <w:numId w:val="31"/>
        </w:numPr>
      </w:pPr>
      <w:r>
        <w:rPr>
          <w:rFonts w:asciiTheme="minorHAnsi" w:hAnsiTheme="minorHAnsi"/>
          <w:sz w:val="20"/>
        </w:rPr>
        <w:t>Konstruktionsfel och utrustning som går sönder, st./år</w:t>
      </w:r>
    </w:p>
    <w:p w14:paraId="37086562" w14:textId="77777777" w:rsidR="006408A0" w:rsidRPr="00D0508B" w:rsidRDefault="006408A0" w:rsidP="00684C3C">
      <w:pPr>
        <w:pStyle w:val="Tunnuslukujenalakohdat"/>
        <w:numPr>
          <w:ilvl w:val="1"/>
          <w:numId w:val="31"/>
        </w:numPr>
        <w:rPr>
          <w:rFonts w:asciiTheme="minorHAnsi" w:hAnsiTheme="minorHAnsi"/>
          <w:sz w:val="20"/>
          <w:szCs w:val="20"/>
        </w:rPr>
      </w:pPr>
      <w:r>
        <w:rPr>
          <w:rFonts w:asciiTheme="minorHAnsi" w:hAnsiTheme="minorHAnsi"/>
          <w:sz w:val="20"/>
        </w:rPr>
        <w:t>LS-nätet</w:t>
      </w:r>
    </w:p>
    <w:p w14:paraId="582631AC" w14:textId="77777777" w:rsidR="006408A0" w:rsidRPr="00D0508B" w:rsidRDefault="006408A0" w:rsidP="00684C3C">
      <w:pPr>
        <w:pStyle w:val="Tunnuslukujenalakohdat"/>
        <w:numPr>
          <w:ilvl w:val="1"/>
          <w:numId w:val="31"/>
        </w:numPr>
        <w:rPr>
          <w:rFonts w:asciiTheme="minorHAnsi" w:hAnsiTheme="minorHAnsi"/>
          <w:sz w:val="20"/>
          <w:szCs w:val="20"/>
        </w:rPr>
      </w:pPr>
      <w:r>
        <w:rPr>
          <w:rFonts w:asciiTheme="minorHAnsi" w:hAnsiTheme="minorHAnsi"/>
          <w:sz w:val="20"/>
        </w:rPr>
        <w:t>MS-nätet</w:t>
      </w:r>
    </w:p>
    <w:p w14:paraId="0C0F0390" w14:textId="791D5F1B" w:rsidR="006408A0" w:rsidRPr="00D0508B" w:rsidRDefault="006408A0" w:rsidP="00684C3C">
      <w:pPr>
        <w:pStyle w:val="Tunnuslukujenalakohdat"/>
        <w:numPr>
          <w:ilvl w:val="1"/>
          <w:numId w:val="31"/>
        </w:numPr>
        <w:rPr>
          <w:rFonts w:asciiTheme="minorHAnsi" w:hAnsiTheme="minorHAnsi"/>
          <w:sz w:val="20"/>
          <w:szCs w:val="20"/>
        </w:rPr>
      </w:pPr>
      <w:r>
        <w:rPr>
          <w:rFonts w:asciiTheme="minorHAnsi" w:hAnsiTheme="minorHAnsi"/>
          <w:sz w:val="20"/>
        </w:rPr>
        <w:t>HS-nätet</w:t>
      </w:r>
    </w:p>
    <w:p w14:paraId="5C9B635F" w14:textId="1B8356CB" w:rsidR="009B323C" w:rsidRPr="00D0508B" w:rsidRDefault="0050421E" w:rsidP="6CB17508">
      <w:pPr>
        <w:pStyle w:val="Tunnuslukujenalakohdat"/>
      </w:pPr>
      <w:r w:rsidRPr="6CB17508">
        <w:rPr>
          <w:rFonts w:asciiTheme="minorHAnsi" w:hAnsiTheme="minorHAnsi"/>
          <w:sz w:val="20"/>
          <w:szCs w:val="20"/>
        </w:rPr>
        <w:t>Nätinnehavare</w:t>
      </w:r>
      <w:r w:rsidR="00EC5CE4" w:rsidRPr="6CB17508">
        <w:rPr>
          <w:rFonts w:asciiTheme="minorHAnsi" w:hAnsiTheme="minorHAnsi"/>
          <w:sz w:val="20"/>
          <w:szCs w:val="20"/>
        </w:rPr>
        <w:t>ns</w:t>
      </w:r>
      <w:r w:rsidRPr="6CB17508">
        <w:rPr>
          <w:rFonts w:asciiTheme="minorHAnsi" w:hAnsiTheme="minorHAnsi"/>
          <w:sz w:val="20"/>
          <w:szCs w:val="20"/>
        </w:rPr>
        <w:t xml:space="preserve"> </w:t>
      </w:r>
      <w:r w:rsidR="386D05EC" w:rsidRPr="3A36E332">
        <w:rPr>
          <w:rFonts w:asciiTheme="minorHAnsi" w:hAnsiTheme="minorHAnsi"/>
          <w:sz w:val="20"/>
          <w:szCs w:val="20"/>
        </w:rPr>
        <w:t>agerande</w:t>
      </w:r>
      <w:r w:rsidR="00F64251" w:rsidRPr="6CB17508">
        <w:rPr>
          <w:rFonts w:asciiTheme="minorHAnsi" w:hAnsiTheme="minorHAnsi"/>
          <w:sz w:val="20"/>
          <w:szCs w:val="20"/>
        </w:rPr>
        <w:t>, st./år</w:t>
      </w:r>
    </w:p>
    <w:p w14:paraId="08A5621A" w14:textId="77777777" w:rsidR="006408A0" w:rsidRPr="00D0508B" w:rsidRDefault="006408A0" w:rsidP="00684C3C">
      <w:pPr>
        <w:pStyle w:val="Tunnuslukujenalakohdat"/>
        <w:numPr>
          <w:ilvl w:val="1"/>
          <w:numId w:val="31"/>
        </w:numPr>
        <w:rPr>
          <w:rFonts w:asciiTheme="minorHAnsi" w:hAnsiTheme="minorHAnsi"/>
          <w:sz w:val="20"/>
          <w:szCs w:val="20"/>
        </w:rPr>
      </w:pPr>
      <w:r>
        <w:rPr>
          <w:rFonts w:asciiTheme="minorHAnsi" w:hAnsiTheme="minorHAnsi"/>
          <w:sz w:val="20"/>
        </w:rPr>
        <w:t>LS-nätet</w:t>
      </w:r>
    </w:p>
    <w:p w14:paraId="4BB14281" w14:textId="77777777" w:rsidR="006408A0" w:rsidRPr="00D0508B" w:rsidRDefault="006408A0" w:rsidP="00684C3C">
      <w:pPr>
        <w:pStyle w:val="Tunnuslukujenalakohdat"/>
        <w:numPr>
          <w:ilvl w:val="1"/>
          <w:numId w:val="31"/>
        </w:numPr>
        <w:rPr>
          <w:rFonts w:asciiTheme="minorHAnsi" w:hAnsiTheme="minorHAnsi"/>
          <w:sz w:val="20"/>
          <w:szCs w:val="20"/>
        </w:rPr>
      </w:pPr>
      <w:r>
        <w:rPr>
          <w:rFonts w:asciiTheme="minorHAnsi" w:hAnsiTheme="minorHAnsi"/>
          <w:sz w:val="20"/>
        </w:rPr>
        <w:t>MS-nätet</w:t>
      </w:r>
    </w:p>
    <w:p w14:paraId="7D38D737" w14:textId="00AC0218" w:rsidR="006408A0" w:rsidRPr="00D0508B" w:rsidRDefault="006408A0" w:rsidP="00684C3C">
      <w:pPr>
        <w:pStyle w:val="Tunnuslukujenalakohdat"/>
        <w:numPr>
          <w:ilvl w:val="1"/>
          <w:numId w:val="31"/>
        </w:numPr>
        <w:rPr>
          <w:rFonts w:asciiTheme="minorHAnsi" w:hAnsiTheme="minorHAnsi"/>
          <w:sz w:val="20"/>
          <w:szCs w:val="20"/>
        </w:rPr>
      </w:pPr>
      <w:r>
        <w:rPr>
          <w:rFonts w:asciiTheme="minorHAnsi" w:hAnsiTheme="minorHAnsi"/>
          <w:sz w:val="20"/>
        </w:rPr>
        <w:t>HS-nätet</w:t>
      </w:r>
    </w:p>
    <w:p w14:paraId="250A9684" w14:textId="4B56415C" w:rsidR="00F64251" w:rsidRPr="00D0508B" w:rsidRDefault="00D80144" w:rsidP="00684C3C">
      <w:pPr>
        <w:pStyle w:val="Tunnuslukujenalakohdat"/>
        <w:numPr>
          <w:ilvl w:val="0"/>
          <w:numId w:val="31"/>
        </w:numPr>
      </w:pPr>
      <w:r>
        <w:rPr>
          <w:rFonts w:asciiTheme="minorHAnsi" w:hAnsiTheme="minorHAnsi"/>
          <w:sz w:val="20"/>
        </w:rPr>
        <w:t>Vandalism och yttre åtgärder, st./år</w:t>
      </w:r>
    </w:p>
    <w:p w14:paraId="4CC82018" w14:textId="77777777" w:rsidR="006408A0" w:rsidRPr="00D0508B" w:rsidRDefault="006408A0" w:rsidP="00684C3C">
      <w:pPr>
        <w:pStyle w:val="Tunnuslukujenalakohdat"/>
        <w:numPr>
          <w:ilvl w:val="1"/>
          <w:numId w:val="31"/>
        </w:numPr>
        <w:rPr>
          <w:rFonts w:asciiTheme="minorHAnsi" w:hAnsiTheme="minorHAnsi"/>
          <w:sz w:val="20"/>
          <w:szCs w:val="20"/>
        </w:rPr>
      </w:pPr>
      <w:r>
        <w:rPr>
          <w:rFonts w:asciiTheme="minorHAnsi" w:hAnsiTheme="minorHAnsi"/>
          <w:sz w:val="20"/>
        </w:rPr>
        <w:t>LS-nätet</w:t>
      </w:r>
    </w:p>
    <w:p w14:paraId="348425F7" w14:textId="77777777" w:rsidR="006408A0" w:rsidRPr="00D0508B" w:rsidRDefault="006408A0" w:rsidP="00684C3C">
      <w:pPr>
        <w:pStyle w:val="Tunnuslukujenalakohdat"/>
        <w:numPr>
          <w:ilvl w:val="1"/>
          <w:numId w:val="31"/>
        </w:numPr>
        <w:rPr>
          <w:rFonts w:asciiTheme="minorHAnsi" w:hAnsiTheme="minorHAnsi"/>
          <w:sz w:val="20"/>
          <w:szCs w:val="20"/>
        </w:rPr>
      </w:pPr>
      <w:r>
        <w:rPr>
          <w:rFonts w:asciiTheme="minorHAnsi" w:hAnsiTheme="minorHAnsi"/>
          <w:sz w:val="20"/>
        </w:rPr>
        <w:t>MS-nätet</w:t>
      </w:r>
    </w:p>
    <w:p w14:paraId="224BB0BE" w14:textId="5C8E4679" w:rsidR="006408A0" w:rsidRPr="00D0508B" w:rsidRDefault="006408A0" w:rsidP="00684C3C">
      <w:pPr>
        <w:pStyle w:val="Tunnuslukujenalakohdat"/>
        <w:numPr>
          <w:ilvl w:val="1"/>
          <w:numId w:val="31"/>
        </w:numPr>
        <w:rPr>
          <w:rFonts w:asciiTheme="minorHAnsi" w:hAnsiTheme="minorHAnsi"/>
          <w:sz w:val="20"/>
          <w:szCs w:val="20"/>
        </w:rPr>
      </w:pPr>
      <w:r>
        <w:rPr>
          <w:rFonts w:asciiTheme="minorHAnsi" w:hAnsiTheme="minorHAnsi"/>
          <w:sz w:val="20"/>
        </w:rPr>
        <w:t>HS-nätet</w:t>
      </w:r>
    </w:p>
    <w:p w14:paraId="51A49660" w14:textId="38757D63" w:rsidR="006408A0" w:rsidRPr="00D0508B" w:rsidRDefault="006408A0" w:rsidP="00684C3C">
      <w:pPr>
        <w:pStyle w:val="Tunnuslukujenalakohdat"/>
        <w:numPr>
          <w:ilvl w:val="0"/>
          <w:numId w:val="31"/>
        </w:numPr>
      </w:pPr>
      <w:r>
        <w:rPr>
          <w:rFonts w:asciiTheme="minorHAnsi" w:hAnsiTheme="minorHAnsi"/>
          <w:sz w:val="20"/>
        </w:rPr>
        <w:t>Okänd, st./år</w:t>
      </w:r>
    </w:p>
    <w:p w14:paraId="13754313" w14:textId="77777777" w:rsidR="006408A0" w:rsidRPr="00D0508B" w:rsidRDefault="006408A0" w:rsidP="00684C3C">
      <w:pPr>
        <w:pStyle w:val="Tunnuslukujenalakohdat"/>
        <w:numPr>
          <w:ilvl w:val="1"/>
          <w:numId w:val="31"/>
        </w:numPr>
        <w:rPr>
          <w:rFonts w:asciiTheme="minorHAnsi" w:hAnsiTheme="minorHAnsi"/>
          <w:sz w:val="20"/>
          <w:szCs w:val="20"/>
        </w:rPr>
      </w:pPr>
      <w:r>
        <w:rPr>
          <w:rFonts w:asciiTheme="minorHAnsi" w:hAnsiTheme="minorHAnsi"/>
          <w:sz w:val="20"/>
        </w:rPr>
        <w:t>LS-nätet</w:t>
      </w:r>
    </w:p>
    <w:p w14:paraId="149AF36A" w14:textId="77777777" w:rsidR="006408A0" w:rsidRPr="00D0508B" w:rsidRDefault="006408A0" w:rsidP="00684C3C">
      <w:pPr>
        <w:pStyle w:val="Tunnuslukujenalakohdat"/>
        <w:numPr>
          <w:ilvl w:val="1"/>
          <w:numId w:val="31"/>
        </w:numPr>
        <w:rPr>
          <w:rFonts w:asciiTheme="minorHAnsi" w:hAnsiTheme="minorHAnsi"/>
          <w:sz w:val="20"/>
          <w:szCs w:val="20"/>
        </w:rPr>
      </w:pPr>
      <w:r>
        <w:rPr>
          <w:rFonts w:asciiTheme="minorHAnsi" w:hAnsiTheme="minorHAnsi"/>
          <w:sz w:val="20"/>
        </w:rPr>
        <w:t>MS-nätet</w:t>
      </w:r>
    </w:p>
    <w:p w14:paraId="263CD46D" w14:textId="0DFE10B5" w:rsidR="006B7EE4" w:rsidRPr="00D0508B" w:rsidRDefault="006408A0" w:rsidP="00684C3C">
      <w:pPr>
        <w:pStyle w:val="Tunnuslukujenalakohdat"/>
        <w:numPr>
          <w:ilvl w:val="1"/>
          <w:numId w:val="31"/>
        </w:numPr>
        <w:rPr>
          <w:rFonts w:asciiTheme="minorHAnsi" w:hAnsiTheme="minorHAnsi"/>
          <w:sz w:val="20"/>
          <w:szCs w:val="20"/>
        </w:rPr>
      </w:pPr>
      <w:r>
        <w:rPr>
          <w:rFonts w:asciiTheme="minorHAnsi" w:hAnsiTheme="minorHAnsi"/>
          <w:sz w:val="20"/>
        </w:rPr>
        <w:t>HS-nätet</w:t>
      </w:r>
    </w:p>
    <w:p w14:paraId="307B1BAC" w14:textId="25979542" w:rsidR="000356B7" w:rsidRPr="00684C3C" w:rsidRDefault="000356B7" w:rsidP="000356B7">
      <w:pPr>
        <w:rPr>
          <w:rFonts w:cs="Arial"/>
          <w:b/>
          <w:bCs/>
          <w:iCs/>
          <w:sz w:val="26"/>
          <w:szCs w:val="28"/>
        </w:rPr>
      </w:pPr>
    </w:p>
    <w:p w14:paraId="7DE169B3" w14:textId="77777777" w:rsidR="000356B7" w:rsidRPr="00684C3C" w:rsidRDefault="000356B7" w:rsidP="000356B7">
      <w:pPr>
        <w:pStyle w:val="Otsikko2"/>
      </w:pPr>
      <w:bookmarkStart w:id="36" w:name="_Toc423346832"/>
      <w:r>
        <w:t>Nyckeltal som beskriver avbrottens följder för kunderna</w:t>
      </w:r>
      <w:bookmarkEnd w:id="36"/>
      <w:r>
        <w:t xml:space="preserve"> </w:t>
      </w:r>
    </w:p>
    <w:p w14:paraId="4BA0FE86" w14:textId="77777777" w:rsidR="000356B7" w:rsidRPr="00684C3C" w:rsidRDefault="000356B7" w:rsidP="000356B7">
      <w:pPr>
        <w:pStyle w:val="Tunnuslukuotsikot"/>
        <w:rPr>
          <w:color w:val="auto"/>
        </w:rPr>
      </w:pPr>
      <w:bookmarkStart w:id="37" w:name="_Toc423088691"/>
      <w:r>
        <w:rPr>
          <w:color w:val="auto"/>
        </w:rPr>
        <w:t>Standardersättningsbeloppet enligt 100 § i elmarknadslagen (588/2013) indelat enligt avbrottets varaktighet, euro</w:t>
      </w:r>
      <w:bookmarkEnd w:id="37"/>
    </w:p>
    <w:p w14:paraId="7A513650" w14:textId="77777777" w:rsidR="000356B7" w:rsidRPr="00684C3C" w:rsidRDefault="000356B7" w:rsidP="000356B7">
      <w:pPr>
        <w:pStyle w:val="Leipteksti"/>
      </w:pPr>
      <w:r>
        <w:t>Talen anger de ersättningar som hänför sig till räkenskapsperioden och som gäller standardersättningsfall som faktiskt har förverkligats. Talet inbegriper inte korrigeringar enligt bokslutet.</w:t>
      </w:r>
    </w:p>
    <w:p w14:paraId="189DA0E3" w14:textId="77777777" w:rsidR="000356B7" w:rsidRPr="00684C3C" w:rsidRDefault="000356B7" w:rsidP="00913ED2">
      <w:pPr>
        <w:pStyle w:val="Tunnuslukujenalakohdat"/>
        <w:numPr>
          <w:ilvl w:val="1"/>
          <w:numId w:val="24"/>
        </w:numPr>
        <w:rPr>
          <w:rFonts w:asciiTheme="minorHAnsi" w:hAnsiTheme="minorHAnsi"/>
          <w:sz w:val="20"/>
          <w:szCs w:val="20"/>
        </w:rPr>
      </w:pPr>
      <w:r>
        <w:rPr>
          <w:rFonts w:asciiTheme="minorHAnsi" w:hAnsiTheme="minorHAnsi"/>
          <w:sz w:val="20"/>
        </w:rPr>
        <w:lastRenderedPageBreak/>
        <w:t>12–24 timmar, euro</w:t>
      </w:r>
    </w:p>
    <w:p w14:paraId="7231E7D3" w14:textId="5A1F0E9F" w:rsidR="000356B7" w:rsidRPr="00684C3C" w:rsidRDefault="000356B7" w:rsidP="00913ED2">
      <w:pPr>
        <w:pStyle w:val="Tunnuslukujenalakohdat"/>
        <w:numPr>
          <w:ilvl w:val="1"/>
          <w:numId w:val="24"/>
        </w:numPr>
        <w:rPr>
          <w:rFonts w:asciiTheme="minorHAnsi" w:hAnsiTheme="minorHAnsi"/>
          <w:sz w:val="20"/>
          <w:szCs w:val="20"/>
        </w:rPr>
      </w:pPr>
      <w:r>
        <w:rPr>
          <w:rFonts w:asciiTheme="minorHAnsi" w:hAnsiTheme="minorHAnsi"/>
          <w:sz w:val="20"/>
        </w:rPr>
        <w:t>24–48 timmar, euro</w:t>
      </w:r>
    </w:p>
    <w:p w14:paraId="7F976ECD" w14:textId="1DD3ECA9" w:rsidR="000356B7" w:rsidRPr="00684C3C" w:rsidRDefault="004A42F8" w:rsidP="00913ED2">
      <w:pPr>
        <w:pStyle w:val="Tunnuslukujenalakohdat"/>
        <w:numPr>
          <w:ilvl w:val="1"/>
          <w:numId w:val="24"/>
        </w:numPr>
        <w:rPr>
          <w:rFonts w:asciiTheme="minorHAnsi" w:hAnsiTheme="minorHAnsi"/>
          <w:sz w:val="20"/>
          <w:szCs w:val="20"/>
        </w:rPr>
      </w:pPr>
      <w:r>
        <w:rPr>
          <w:rFonts w:asciiTheme="minorHAnsi" w:hAnsiTheme="minorHAnsi"/>
          <w:sz w:val="20"/>
        </w:rPr>
        <w:t>48–72 timmar, euro</w:t>
      </w:r>
    </w:p>
    <w:p w14:paraId="6F82B710" w14:textId="77BADBFF" w:rsidR="000356B7" w:rsidRPr="00684C3C" w:rsidRDefault="00966394" w:rsidP="00913ED2">
      <w:pPr>
        <w:pStyle w:val="Tunnuslukujenalakohdat"/>
        <w:numPr>
          <w:ilvl w:val="1"/>
          <w:numId w:val="24"/>
        </w:numPr>
        <w:rPr>
          <w:rFonts w:asciiTheme="minorHAnsi" w:hAnsiTheme="minorHAnsi"/>
          <w:sz w:val="20"/>
          <w:szCs w:val="20"/>
        </w:rPr>
      </w:pPr>
      <w:r>
        <w:rPr>
          <w:rFonts w:asciiTheme="minorHAnsi" w:hAnsiTheme="minorHAnsi"/>
          <w:sz w:val="20"/>
        </w:rPr>
        <w:t>72–120 timmar, euro</w:t>
      </w:r>
    </w:p>
    <w:p w14:paraId="04B5E61D" w14:textId="08E94EF6" w:rsidR="000356B7" w:rsidRPr="00684C3C" w:rsidRDefault="00966394" w:rsidP="00913ED2">
      <w:pPr>
        <w:pStyle w:val="Tunnuslukujenalakohdat"/>
        <w:numPr>
          <w:ilvl w:val="1"/>
          <w:numId w:val="24"/>
        </w:numPr>
        <w:rPr>
          <w:rFonts w:asciiTheme="minorHAnsi" w:hAnsiTheme="minorHAnsi"/>
          <w:sz w:val="20"/>
          <w:szCs w:val="20"/>
        </w:rPr>
      </w:pPr>
      <w:r>
        <w:rPr>
          <w:rFonts w:asciiTheme="minorHAnsi" w:hAnsiTheme="minorHAnsi"/>
          <w:sz w:val="20"/>
        </w:rPr>
        <w:t>120–288 timmar, euro</w:t>
      </w:r>
    </w:p>
    <w:p w14:paraId="51499F68" w14:textId="77777777" w:rsidR="000356B7" w:rsidRPr="00684C3C" w:rsidRDefault="000356B7" w:rsidP="00913ED2">
      <w:pPr>
        <w:pStyle w:val="Tunnuslukujenalakohdat"/>
        <w:numPr>
          <w:ilvl w:val="1"/>
          <w:numId w:val="24"/>
        </w:numPr>
        <w:rPr>
          <w:rFonts w:asciiTheme="minorHAnsi" w:hAnsiTheme="minorHAnsi"/>
          <w:sz w:val="20"/>
          <w:szCs w:val="20"/>
        </w:rPr>
      </w:pPr>
      <w:r>
        <w:rPr>
          <w:rFonts w:asciiTheme="minorHAnsi" w:hAnsiTheme="minorHAnsi"/>
          <w:sz w:val="20"/>
        </w:rPr>
        <w:t>över 288 timmar, euro</w:t>
      </w:r>
    </w:p>
    <w:p w14:paraId="10752D74" w14:textId="77777777" w:rsidR="000356B7" w:rsidRPr="00684C3C" w:rsidRDefault="000356B7" w:rsidP="000356B7">
      <w:pPr>
        <w:widowControl w:val="0"/>
        <w:overflowPunct w:val="0"/>
        <w:autoSpaceDE w:val="0"/>
        <w:autoSpaceDN w:val="0"/>
        <w:adjustRightInd w:val="0"/>
        <w:spacing w:after="120"/>
        <w:textAlignment w:val="baseline"/>
        <w:rPr>
          <w:sz w:val="22"/>
        </w:rPr>
      </w:pPr>
    </w:p>
    <w:p w14:paraId="7A5D785B" w14:textId="59456740" w:rsidR="000356B7" w:rsidRPr="00684C3C" w:rsidRDefault="000356B7" w:rsidP="00DC5164">
      <w:pPr>
        <w:pStyle w:val="Tunnuslukuotsikot"/>
        <w:rPr>
          <w:color w:val="auto"/>
        </w:rPr>
      </w:pPr>
      <w:bookmarkStart w:id="38" w:name="_Toc423088692"/>
      <w:r>
        <w:rPr>
          <w:color w:val="auto"/>
        </w:rPr>
        <w:t>Antalet kunder som har fått standardersättningar enligt 100 § i elmarknadslagen (588/2013), st.</w:t>
      </w:r>
      <w:bookmarkEnd w:id="38"/>
    </w:p>
    <w:p w14:paraId="6EDF2441" w14:textId="77777777" w:rsidR="000356B7" w:rsidRPr="00684C3C" w:rsidRDefault="000356B7" w:rsidP="000356B7">
      <w:pPr>
        <w:pStyle w:val="Leipteksti"/>
      </w:pPr>
      <w:r>
        <w:t>Talen anger enbart antalet standardersättningsfall som faktiskt har förverkligats under räkenskapsperioden.</w:t>
      </w:r>
    </w:p>
    <w:p w14:paraId="40156144" w14:textId="5D6DFA2E" w:rsidR="00FE0EF6" w:rsidRPr="00684C3C" w:rsidRDefault="00FE0EF6" w:rsidP="00913ED2">
      <w:pPr>
        <w:pStyle w:val="Tunnuslukujenalakohdat"/>
        <w:numPr>
          <w:ilvl w:val="1"/>
          <w:numId w:val="24"/>
        </w:numPr>
        <w:rPr>
          <w:rFonts w:asciiTheme="minorHAnsi" w:hAnsiTheme="minorHAnsi"/>
          <w:sz w:val="20"/>
          <w:szCs w:val="20"/>
        </w:rPr>
      </w:pPr>
      <w:r>
        <w:rPr>
          <w:rFonts w:asciiTheme="minorHAnsi" w:hAnsiTheme="minorHAnsi"/>
          <w:sz w:val="20"/>
        </w:rPr>
        <w:t>12–24 timmar,</w:t>
      </w:r>
      <w:r w:rsidR="00144277">
        <w:rPr>
          <w:rFonts w:asciiTheme="minorHAnsi" w:hAnsiTheme="minorHAnsi"/>
          <w:sz w:val="20"/>
        </w:rPr>
        <w:t xml:space="preserve"> st.</w:t>
      </w:r>
    </w:p>
    <w:p w14:paraId="0F414539" w14:textId="1C86E89A" w:rsidR="00FE0EF6" w:rsidRPr="00684C3C" w:rsidRDefault="00FE0EF6" w:rsidP="00913ED2">
      <w:pPr>
        <w:pStyle w:val="Tunnuslukujenalakohdat"/>
        <w:numPr>
          <w:ilvl w:val="1"/>
          <w:numId w:val="24"/>
        </w:numPr>
        <w:rPr>
          <w:rFonts w:asciiTheme="minorHAnsi" w:hAnsiTheme="minorHAnsi"/>
          <w:sz w:val="20"/>
          <w:szCs w:val="20"/>
        </w:rPr>
      </w:pPr>
      <w:r>
        <w:rPr>
          <w:rFonts w:asciiTheme="minorHAnsi" w:hAnsiTheme="minorHAnsi"/>
          <w:sz w:val="20"/>
        </w:rPr>
        <w:t xml:space="preserve">24–48 timmar, </w:t>
      </w:r>
      <w:r w:rsidR="00144277">
        <w:rPr>
          <w:rFonts w:asciiTheme="minorHAnsi" w:hAnsiTheme="minorHAnsi"/>
          <w:sz w:val="20"/>
        </w:rPr>
        <w:t>st.</w:t>
      </w:r>
    </w:p>
    <w:p w14:paraId="5609552D" w14:textId="19A005C5" w:rsidR="00FE0EF6" w:rsidRPr="00684C3C" w:rsidRDefault="00FE0EF6" w:rsidP="00913ED2">
      <w:pPr>
        <w:pStyle w:val="Tunnuslukujenalakohdat"/>
        <w:numPr>
          <w:ilvl w:val="1"/>
          <w:numId w:val="24"/>
        </w:numPr>
        <w:rPr>
          <w:rFonts w:asciiTheme="minorHAnsi" w:hAnsiTheme="minorHAnsi"/>
          <w:sz w:val="20"/>
          <w:szCs w:val="20"/>
        </w:rPr>
      </w:pPr>
      <w:r>
        <w:rPr>
          <w:rFonts w:asciiTheme="minorHAnsi" w:hAnsiTheme="minorHAnsi"/>
          <w:sz w:val="20"/>
        </w:rPr>
        <w:t xml:space="preserve">48–72 timmar, </w:t>
      </w:r>
      <w:r w:rsidR="00144277">
        <w:rPr>
          <w:rFonts w:asciiTheme="minorHAnsi" w:hAnsiTheme="minorHAnsi"/>
          <w:sz w:val="20"/>
        </w:rPr>
        <w:t>st.</w:t>
      </w:r>
    </w:p>
    <w:p w14:paraId="3F158566" w14:textId="4D1BDCAA" w:rsidR="00FE0EF6" w:rsidRPr="00684C3C" w:rsidRDefault="00FE0EF6" w:rsidP="00913ED2">
      <w:pPr>
        <w:pStyle w:val="Tunnuslukujenalakohdat"/>
        <w:numPr>
          <w:ilvl w:val="1"/>
          <w:numId w:val="24"/>
        </w:numPr>
        <w:rPr>
          <w:rFonts w:asciiTheme="minorHAnsi" w:hAnsiTheme="minorHAnsi"/>
          <w:sz w:val="20"/>
          <w:szCs w:val="20"/>
        </w:rPr>
      </w:pPr>
      <w:r>
        <w:rPr>
          <w:rFonts w:asciiTheme="minorHAnsi" w:hAnsiTheme="minorHAnsi"/>
          <w:sz w:val="20"/>
        </w:rPr>
        <w:t xml:space="preserve">72–120 timmar, </w:t>
      </w:r>
      <w:r w:rsidR="00144277">
        <w:rPr>
          <w:rFonts w:asciiTheme="minorHAnsi" w:hAnsiTheme="minorHAnsi"/>
          <w:sz w:val="20"/>
        </w:rPr>
        <w:t>st.</w:t>
      </w:r>
    </w:p>
    <w:p w14:paraId="37AB8308" w14:textId="6C04A2E9" w:rsidR="00FE0EF6" w:rsidRPr="00684C3C" w:rsidRDefault="00FE0EF6" w:rsidP="00913ED2">
      <w:pPr>
        <w:pStyle w:val="Tunnuslukujenalakohdat"/>
        <w:numPr>
          <w:ilvl w:val="1"/>
          <w:numId w:val="24"/>
        </w:numPr>
        <w:rPr>
          <w:rFonts w:asciiTheme="minorHAnsi" w:hAnsiTheme="minorHAnsi"/>
          <w:sz w:val="20"/>
          <w:szCs w:val="20"/>
        </w:rPr>
      </w:pPr>
      <w:r>
        <w:rPr>
          <w:rFonts w:asciiTheme="minorHAnsi" w:hAnsiTheme="minorHAnsi"/>
          <w:sz w:val="20"/>
        </w:rPr>
        <w:t xml:space="preserve">120–288 timmar, </w:t>
      </w:r>
      <w:r w:rsidR="00144277">
        <w:rPr>
          <w:rFonts w:asciiTheme="minorHAnsi" w:hAnsiTheme="minorHAnsi"/>
          <w:sz w:val="20"/>
        </w:rPr>
        <w:t>st.</w:t>
      </w:r>
    </w:p>
    <w:p w14:paraId="49CE8FBD" w14:textId="1FDBEA99" w:rsidR="00FE0EF6" w:rsidRPr="00684C3C" w:rsidRDefault="00FE0EF6" w:rsidP="00913ED2">
      <w:pPr>
        <w:pStyle w:val="Tunnuslukujenalakohdat"/>
        <w:numPr>
          <w:ilvl w:val="1"/>
          <w:numId w:val="24"/>
        </w:numPr>
        <w:rPr>
          <w:rFonts w:asciiTheme="minorHAnsi" w:hAnsiTheme="minorHAnsi"/>
          <w:sz w:val="20"/>
          <w:szCs w:val="20"/>
        </w:rPr>
      </w:pPr>
      <w:r>
        <w:rPr>
          <w:rFonts w:asciiTheme="minorHAnsi" w:hAnsiTheme="minorHAnsi"/>
          <w:sz w:val="20"/>
        </w:rPr>
        <w:t xml:space="preserve">över 288 timmar, </w:t>
      </w:r>
      <w:r w:rsidR="00144277">
        <w:rPr>
          <w:rFonts w:asciiTheme="minorHAnsi" w:hAnsiTheme="minorHAnsi"/>
          <w:sz w:val="20"/>
        </w:rPr>
        <w:t>st.</w:t>
      </w:r>
    </w:p>
    <w:p w14:paraId="60D243AE" w14:textId="77777777" w:rsidR="000356B7" w:rsidRPr="00684C3C" w:rsidRDefault="000356B7" w:rsidP="000356B7">
      <w:pPr>
        <w:widowControl w:val="0"/>
        <w:overflowPunct w:val="0"/>
        <w:autoSpaceDE w:val="0"/>
        <w:autoSpaceDN w:val="0"/>
        <w:adjustRightInd w:val="0"/>
        <w:spacing w:after="120"/>
        <w:textAlignment w:val="baseline"/>
        <w:rPr>
          <w:sz w:val="22"/>
        </w:rPr>
      </w:pPr>
    </w:p>
    <w:p w14:paraId="7D7B5C8C" w14:textId="0FD0C4E7" w:rsidR="000356B7" w:rsidRPr="00684C3C" w:rsidRDefault="000356B7" w:rsidP="000356B7">
      <w:pPr>
        <w:pStyle w:val="Tunnuslukuotsikot"/>
        <w:rPr>
          <w:color w:val="auto"/>
        </w:rPr>
      </w:pPr>
      <w:bookmarkStart w:id="39" w:name="_Hlk145060856"/>
      <w:bookmarkStart w:id="40" w:name="_Toc423088693"/>
      <w:r>
        <w:rPr>
          <w:color w:val="auto"/>
        </w:rPr>
        <w:t xml:space="preserve">Antalet driftställen </w:t>
      </w:r>
      <w:bookmarkEnd w:id="39"/>
      <w:r>
        <w:rPr>
          <w:color w:val="auto"/>
        </w:rPr>
        <w:t>på vilka leveranssäkerhetsnivån enligt 51 § i elmarknadslagen (588/2013) in</w:t>
      </w:r>
      <w:bookmarkEnd w:id="40"/>
      <w:r>
        <w:rPr>
          <w:color w:val="auto"/>
        </w:rPr>
        <w:t>te har uppfyllts.</w:t>
      </w:r>
    </w:p>
    <w:p w14:paraId="009A6E1C" w14:textId="37FFDA70" w:rsidR="000356B7" w:rsidRPr="00684C3C" w:rsidRDefault="000356B7" w:rsidP="00913ED2">
      <w:pPr>
        <w:pStyle w:val="Tunnuslukujenalakohdat"/>
        <w:numPr>
          <w:ilvl w:val="1"/>
          <w:numId w:val="25"/>
        </w:numPr>
        <w:rPr>
          <w:rFonts w:asciiTheme="minorHAnsi" w:hAnsiTheme="minorHAnsi"/>
          <w:sz w:val="20"/>
          <w:szCs w:val="20"/>
        </w:rPr>
      </w:pPr>
      <w:r>
        <w:rPr>
          <w:rFonts w:asciiTheme="minorHAnsi" w:hAnsiTheme="minorHAnsi"/>
          <w:sz w:val="20"/>
        </w:rPr>
        <w:t>Antalet driftställen på detaljplanerat område där leveranssäkerhetsnivån enligt 51 § i elmarknadslagen inte har uppfyllts, st.</w:t>
      </w:r>
    </w:p>
    <w:p w14:paraId="3F7ED667" w14:textId="512D16F0" w:rsidR="000356B7" w:rsidRPr="00684C3C" w:rsidRDefault="000356B7" w:rsidP="00913ED2">
      <w:pPr>
        <w:pStyle w:val="Tunnuslukujenalakohdat"/>
        <w:numPr>
          <w:ilvl w:val="1"/>
          <w:numId w:val="25"/>
        </w:numPr>
        <w:rPr>
          <w:rFonts w:asciiTheme="minorHAnsi" w:hAnsiTheme="minorHAnsi"/>
          <w:sz w:val="20"/>
          <w:szCs w:val="20"/>
        </w:rPr>
      </w:pPr>
      <w:r>
        <w:rPr>
          <w:rFonts w:asciiTheme="minorHAnsi" w:hAnsiTheme="minorHAnsi"/>
          <w:sz w:val="20"/>
        </w:rPr>
        <w:t>Antalet driftställen utanför detaljplanerat område där leveranssäkerhetsnivån enligt 51 § i elmarknadslagen inte har uppfyllts, st.</w:t>
      </w:r>
    </w:p>
    <w:p w14:paraId="7FF40A07" w14:textId="263C86CC" w:rsidR="000356B7" w:rsidRPr="00684C3C" w:rsidRDefault="00F62D93" w:rsidP="00913ED2">
      <w:pPr>
        <w:pStyle w:val="Tunnuslukujenalakohdat"/>
        <w:numPr>
          <w:ilvl w:val="1"/>
          <w:numId w:val="25"/>
        </w:numPr>
        <w:rPr>
          <w:b/>
          <w:sz w:val="20"/>
          <w:szCs w:val="20"/>
        </w:rPr>
      </w:pPr>
      <w:r>
        <w:rPr>
          <w:rFonts w:asciiTheme="minorHAnsi" w:hAnsiTheme="minorHAnsi"/>
          <w:sz w:val="20"/>
        </w:rPr>
        <w:t>Antalet driftställen där den leveranssäkerhetsnivå som nätinnehavaren har fastställt för de lokala förhållandena inte har uppfyllts, st.</w:t>
      </w:r>
      <w:r>
        <w:rPr>
          <w:sz w:val="20"/>
        </w:rPr>
        <w:br w:type="page"/>
      </w:r>
    </w:p>
    <w:p w14:paraId="69C1BA0F" w14:textId="11B62855" w:rsidR="00AC5703" w:rsidRPr="00D0508B" w:rsidRDefault="00AC5703" w:rsidP="00AC5703">
      <w:pPr>
        <w:pStyle w:val="Otsikko1"/>
      </w:pPr>
      <w:r>
        <w:lastRenderedPageBreak/>
        <w:t>Nyckeltal som beskriver kvaliteten på kundservicen inom eldistributionsnätsverksamheten</w:t>
      </w:r>
    </w:p>
    <w:p w14:paraId="05B2FF06" w14:textId="18A563D1" w:rsidR="00A94421" w:rsidRDefault="00A94421" w:rsidP="00A94421">
      <w:pPr>
        <w:pStyle w:val="Otsikko4"/>
        <w:numPr>
          <w:ilvl w:val="0"/>
          <w:numId w:val="0"/>
        </w:numPr>
      </w:pPr>
      <w:r w:rsidRPr="005A7457">
        <w:t xml:space="preserve">Nyckeltal som beskriver kvaliteten på kundtjänsten inom eldistributionsverksamheten rapporteras för första gången för uppgifterna från 2025 och samlas in för första gången </w:t>
      </w:r>
      <w:r w:rsidR="676A12DB">
        <w:t>under</w:t>
      </w:r>
      <w:r>
        <w:t xml:space="preserve"> </w:t>
      </w:r>
      <w:r w:rsidRPr="005A7457">
        <w:t xml:space="preserve">våren 2026 för nyckeltalen 4.1–4.4. För nyckeltalen 4.5–4.10 rapporteras de för första gången för uppgifterna från 2027 och samlas in för första gången </w:t>
      </w:r>
      <w:r w:rsidR="5DFC49E2">
        <w:t>under</w:t>
      </w:r>
      <w:r>
        <w:t xml:space="preserve"> </w:t>
      </w:r>
      <w:r w:rsidRPr="005A7457">
        <w:t>våren 2028.</w:t>
      </w:r>
    </w:p>
    <w:p w14:paraId="3EEE432D" w14:textId="77777777" w:rsidR="00A94421" w:rsidRPr="00EF1CEE" w:rsidRDefault="00A94421" w:rsidP="00A94421">
      <w:pPr>
        <w:pStyle w:val="Otsikko2"/>
      </w:pPr>
      <w:r>
        <w:t xml:space="preserve">Nyckeltal för </w:t>
      </w:r>
      <w:r w:rsidRPr="00EF1CEE">
        <w:rPr>
          <w:lang w:val="sv-SE"/>
        </w:rPr>
        <w:t>anslutning till nätet</w:t>
      </w:r>
    </w:p>
    <w:p w14:paraId="5593F672" w14:textId="77777777" w:rsidR="00A94421" w:rsidRPr="00D0508B" w:rsidRDefault="00A94421" w:rsidP="00A94421">
      <w:pPr>
        <w:pStyle w:val="Luettelokappale"/>
        <w:keepNext/>
        <w:keepLines/>
        <w:numPr>
          <w:ilvl w:val="0"/>
          <w:numId w:val="16"/>
        </w:numPr>
        <w:spacing w:after="200"/>
        <w:contextualSpacing w:val="0"/>
        <w:jc w:val="left"/>
        <w:outlineLvl w:val="4"/>
        <w:rPr>
          <w:rFonts w:asciiTheme="majorHAnsi" w:eastAsiaTheme="majorEastAsia" w:hAnsiTheme="majorHAnsi" w:cstheme="majorBidi"/>
          <w:vanish/>
          <w:sz w:val="22"/>
          <w:szCs w:val="20"/>
          <w:lang w:eastAsia="en-US"/>
        </w:rPr>
      </w:pPr>
    </w:p>
    <w:p w14:paraId="28624D8E" w14:textId="77777777" w:rsidR="00A94421" w:rsidRDefault="00A94421" w:rsidP="00A94421">
      <w:pPr>
        <w:pStyle w:val="Tunnuslukuotsikot"/>
        <w:rPr>
          <w:color w:val="auto"/>
        </w:rPr>
      </w:pPr>
      <w:r w:rsidRPr="005A7457">
        <w:rPr>
          <w:color w:val="auto"/>
        </w:rPr>
        <w:t>Svarstid på kundens anslutningsförfrågan</w:t>
      </w:r>
      <w:r>
        <w:rPr>
          <w:color w:val="auto"/>
        </w:rPr>
        <w:t>)</w:t>
      </w:r>
    </w:p>
    <w:p w14:paraId="5E4607C4" w14:textId="358DC7D4" w:rsidR="00A94421" w:rsidRDefault="00A94421" w:rsidP="00A94421">
      <w:pPr>
        <w:pStyle w:val="Leipteksti"/>
      </w:pPr>
      <w:r w:rsidRPr="005A7457">
        <w:t>Tiden mellan mottagandet av kundens skriftliga anslutningsförfrågan och dagen då det skriftliga svaret skickas. Siffrorna inkluderar skriftliga förfrågningar och de svar som ges på dem. Om kunden får information om sin förfrågan direkt från nätinnehavarens system (</w:t>
      </w:r>
      <w:proofErr w:type="gramStart"/>
      <w:r w:rsidRPr="005A7457">
        <w:t>t.ex.</w:t>
      </w:r>
      <w:proofErr w:type="gramEnd"/>
      <w:r w:rsidRPr="005A7457">
        <w:t xml:space="preserve"> från en karttjänst på webbplatsen) behöver dessa siffror inte registreras i svaren. Om kunden ringer och får svar</w:t>
      </w:r>
      <w:r>
        <w:t xml:space="preserve"> </w:t>
      </w:r>
      <w:r w:rsidR="1E4205FA">
        <w:t>genast</w:t>
      </w:r>
      <w:r w:rsidRPr="005A7457">
        <w:t xml:space="preserve"> (eller </w:t>
      </w:r>
      <w:r w:rsidR="381ED8FF">
        <w:t>under den</w:t>
      </w:r>
      <w:r>
        <w:t xml:space="preserve"> </w:t>
      </w:r>
      <w:r w:rsidRPr="005A7457">
        <w:t xml:space="preserve">samma </w:t>
      </w:r>
      <w:r>
        <w:t>arbetsdag</w:t>
      </w:r>
      <w:r w:rsidR="6A368422">
        <w:t>en</w:t>
      </w:r>
      <w:r w:rsidRPr="005A7457">
        <w:t>) behöver dessa siffror inte heller registreras i svaren. Genomsnittlig tid i dagar/anslutning.</w:t>
      </w:r>
    </w:p>
    <w:p w14:paraId="3FA4D979" w14:textId="77777777" w:rsidR="00A94421" w:rsidRPr="005A7457" w:rsidRDefault="00A94421" w:rsidP="00A94421">
      <w:pPr>
        <w:ind w:left="567"/>
      </w:pPr>
    </w:p>
    <w:p w14:paraId="3237C6AF" w14:textId="77777777" w:rsidR="00A94421" w:rsidRPr="00D0508B" w:rsidRDefault="00A94421" w:rsidP="00A94421">
      <w:pPr>
        <w:pStyle w:val="Leipteksti"/>
        <w:numPr>
          <w:ilvl w:val="0"/>
          <w:numId w:val="50"/>
        </w:numPr>
      </w:pPr>
      <w:r>
        <w:t xml:space="preserve">Anslutningar av LS-driftställen med konsumtion </w:t>
      </w:r>
      <w:r w:rsidRPr="00706468">
        <w:rPr>
          <w:lang w:val="sv-SE"/>
        </w:rPr>
        <w:t>(alla storlekar inom zoner)</w:t>
      </w:r>
    </w:p>
    <w:p w14:paraId="20CDE53E" w14:textId="77777777" w:rsidR="00A94421" w:rsidRDefault="00A94421" w:rsidP="00A94421">
      <w:pPr>
        <w:pStyle w:val="Leipteksti"/>
        <w:numPr>
          <w:ilvl w:val="0"/>
          <w:numId w:val="50"/>
        </w:numPr>
      </w:pPr>
      <w:r>
        <w:t>Anslutningar av LS-driftställen med konsumtion utanför zoner, dygn/anslutning</w:t>
      </w:r>
    </w:p>
    <w:p w14:paraId="15E041CF" w14:textId="77777777" w:rsidR="00A94421" w:rsidRPr="00F61E8D" w:rsidRDefault="00A94421" w:rsidP="00A94421">
      <w:pPr>
        <w:pStyle w:val="Leipteksti"/>
        <w:numPr>
          <w:ilvl w:val="0"/>
          <w:numId w:val="50"/>
        </w:numPr>
      </w:pPr>
      <w:r>
        <w:t xml:space="preserve">Anslutningar av MS-driftställen med konsumtion </w:t>
      </w:r>
      <w:r w:rsidRPr="00EF1CEE">
        <w:rPr>
          <w:lang w:val="sv-SE"/>
        </w:rPr>
        <w:t>(alla storlekar, inom och utanför zoner)</w:t>
      </w:r>
      <w:r>
        <w:t>, dygn/anslutning</w:t>
      </w:r>
    </w:p>
    <w:p w14:paraId="57496436" w14:textId="77777777" w:rsidR="00A94421" w:rsidRPr="00D0508B" w:rsidRDefault="00A94421" w:rsidP="00A94421">
      <w:pPr>
        <w:pStyle w:val="Leipteksti"/>
        <w:numPr>
          <w:ilvl w:val="0"/>
          <w:numId w:val="50"/>
        </w:numPr>
      </w:pPr>
      <w:r>
        <w:t>A</w:t>
      </w:r>
      <w:r w:rsidRPr="00706468">
        <w:rPr>
          <w:lang w:val="sv-SE"/>
        </w:rPr>
        <w:t>nslutningar</w:t>
      </w:r>
      <w:r>
        <w:rPr>
          <w:lang w:val="sv-SE"/>
        </w:rPr>
        <w:t xml:space="preserve"> av driftställen med produktion</w:t>
      </w:r>
      <w:r w:rsidRPr="00706468">
        <w:rPr>
          <w:lang w:val="sv-SE"/>
        </w:rPr>
        <w:t xml:space="preserve"> (både </w:t>
      </w:r>
      <w:r>
        <w:rPr>
          <w:lang w:val="sv-SE"/>
        </w:rPr>
        <w:t>LS-</w:t>
      </w:r>
      <w:r w:rsidRPr="00706468">
        <w:rPr>
          <w:lang w:val="sv-SE"/>
        </w:rPr>
        <w:t xml:space="preserve"> och </w:t>
      </w:r>
      <w:r>
        <w:rPr>
          <w:lang w:val="sv-SE"/>
        </w:rPr>
        <w:t>MS-</w:t>
      </w:r>
      <w:r w:rsidRPr="00706468">
        <w:rPr>
          <w:lang w:val="sv-SE"/>
        </w:rPr>
        <w:t>anslutningar, alla storlekar inom och utanför zoner)</w:t>
      </w:r>
    </w:p>
    <w:p w14:paraId="3596466E" w14:textId="77777777" w:rsidR="00A94421" w:rsidRPr="00D0508B" w:rsidRDefault="00A94421" w:rsidP="00A94421">
      <w:pPr>
        <w:pStyle w:val="Luettelokappale"/>
        <w:ind w:left="1440" w:firstLine="0"/>
        <w:rPr>
          <w:sz w:val="20"/>
          <w:szCs w:val="20"/>
        </w:rPr>
      </w:pPr>
    </w:p>
    <w:p w14:paraId="6118C97E" w14:textId="77777777" w:rsidR="00A94421" w:rsidRDefault="00A94421" w:rsidP="00A94421">
      <w:pPr>
        <w:pStyle w:val="Tunnuslukuotsikot"/>
        <w:rPr>
          <w:color w:val="auto"/>
        </w:rPr>
      </w:pPr>
      <w:r w:rsidRPr="005A7457">
        <w:rPr>
          <w:color w:val="auto"/>
        </w:rPr>
        <w:t>Anslutningstider</w:t>
      </w:r>
    </w:p>
    <w:p w14:paraId="0EF6D752" w14:textId="6FA1615D" w:rsidR="00A94421" w:rsidRPr="006F34CF" w:rsidRDefault="00A94421" w:rsidP="00A94421">
      <w:pPr>
        <w:pStyle w:val="Leipteksti"/>
      </w:pPr>
      <w:r w:rsidRPr="005A7457">
        <w:t>Nyckeltal som beskriver</w:t>
      </w:r>
      <w:r w:rsidR="00783BD3" w:rsidRPr="00783BD3">
        <w:t xml:space="preserve"> </w:t>
      </w:r>
      <w:r w:rsidR="007141A2">
        <w:t>anslutning</w:t>
      </w:r>
      <w:r w:rsidR="00783BD3" w:rsidRPr="00783BD3">
        <w:t xml:space="preserve">stider för tillträde samlar in information om leveranstider och volymer för tillträde enligt tillträdesavtal och avvisade </w:t>
      </w:r>
      <w:r w:rsidR="008A731D" w:rsidRPr="005A7457">
        <w:t>anslutningserbjudandena</w:t>
      </w:r>
      <w:r w:rsidR="00783BD3" w:rsidRPr="00783BD3">
        <w:t xml:space="preserve"> som lämnats till </w:t>
      </w:r>
      <w:r w:rsidR="00F925F2">
        <w:t>kunden</w:t>
      </w:r>
      <w:r w:rsidRPr="005A7457">
        <w:t xml:space="preserve">. Uppgifterna inkluderar alltså både de anslutningsavtal som </w:t>
      </w:r>
      <w:r w:rsidRPr="00675A7F">
        <w:t>ingåtts</w:t>
      </w:r>
      <w:r w:rsidRPr="005A7457">
        <w:t xml:space="preserve"> och de fall där kunden inte har accepterat nätinnehavarens anslutningserbjudande. Ett uppdaterat erbjudande till samma kund tolkas som ett erbjudande och tiden anges baserat på det senare erbjudandet. Även anslutningserbjudanden som gäller ökning av anslutningseffekten inkluderas.</w:t>
      </w:r>
    </w:p>
    <w:p w14:paraId="2EAF1186" w14:textId="77777777" w:rsidR="00A94421" w:rsidRDefault="00A94421" w:rsidP="00A94421">
      <w:pPr>
        <w:pStyle w:val="Leipteksti"/>
        <w:numPr>
          <w:ilvl w:val="0"/>
          <w:numId w:val="69"/>
        </w:numPr>
      </w:pPr>
      <w:r w:rsidRPr="006F34CF">
        <w:rPr>
          <w:b/>
          <w:bCs/>
          <w:lang w:val="sv-SE"/>
        </w:rPr>
        <w:t>0,4 kV nätanslutningar</w:t>
      </w:r>
    </w:p>
    <w:p w14:paraId="0D400605" w14:textId="77777777" w:rsidR="00A94421" w:rsidRDefault="00A94421" w:rsidP="00A94421">
      <w:pPr>
        <w:pStyle w:val="Leipteksti"/>
        <w:numPr>
          <w:ilvl w:val="1"/>
          <w:numId w:val="69"/>
        </w:numPr>
      </w:pPr>
      <w:r w:rsidRPr="006F34CF">
        <w:rPr>
          <w:lang w:val="sv-SE"/>
        </w:rPr>
        <w:t>Genomsnittlig leveranstid (dagar)</w:t>
      </w:r>
    </w:p>
    <w:p w14:paraId="6C33941A" w14:textId="77777777" w:rsidR="00A94421" w:rsidRDefault="00A94421" w:rsidP="00A94421">
      <w:pPr>
        <w:pStyle w:val="Leipteksti"/>
        <w:numPr>
          <w:ilvl w:val="2"/>
          <w:numId w:val="69"/>
        </w:numPr>
      </w:pPr>
      <w:r w:rsidRPr="006F34CF">
        <w:rPr>
          <w:lang w:val="sv-SE"/>
        </w:rPr>
        <w:t>Förbrukning (dagar)</w:t>
      </w:r>
    </w:p>
    <w:p w14:paraId="11C5A2AF" w14:textId="77777777" w:rsidR="00A94421" w:rsidRDefault="00A94421" w:rsidP="00A94421">
      <w:pPr>
        <w:pStyle w:val="Leipteksti"/>
        <w:numPr>
          <w:ilvl w:val="2"/>
          <w:numId w:val="69"/>
        </w:numPr>
      </w:pPr>
      <w:r w:rsidRPr="006F34CF">
        <w:rPr>
          <w:lang w:val="sv-SE"/>
        </w:rPr>
        <w:t>Produktion (dagar)</w:t>
      </w:r>
    </w:p>
    <w:p w14:paraId="65FEC327" w14:textId="77777777" w:rsidR="00A94421" w:rsidRDefault="00A94421" w:rsidP="00A94421">
      <w:pPr>
        <w:pStyle w:val="Leipteksti"/>
        <w:numPr>
          <w:ilvl w:val="1"/>
          <w:numId w:val="69"/>
        </w:numPr>
      </w:pPr>
      <w:r w:rsidRPr="006F34CF">
        <w:rPr>
          <w:lang w:val="sv-SE"/>
        </w:rPr>
        <w:lastRenderedPageBreak/>
        <w:t>Genomsnittlig leveranstid inom zonprissättningszon 1 för anslutningar upp till 3x63 A (dagar)</w:t>
      </w:r>
    </w:p>
    <w:p w14:paraId="7991961E" w14:textId="77777777" w:rsidR="00A94421" w:rsidRDefault="00A94421" w:rsidP="00A94421">
      <w:pPr>
        <w:pStyle w:val="Leipteksti"/>
        <w:numPr>
          <w:ilvl w:val="1"/>
          <w:numId w:val="69"/>
        </w:numPr>
      </w:pPr>
      <w:r w:rsidRPr="006F34CF">
        <w:rPr>
          <w:lang w:val="sv-SE"/>
        </w:rPr>
        <w:t>Genomsnittlig leveranstid inom zonprissättningsområdet (dagar)</w:t>
      </w:r>
    </w:p>
    <w:p w14:paraId="6138ECC4" w14:textId="77777777" w:rsidR="00A94421" w:rsidRDefault="00A94421" w:rsidP="00A94421">
      <w:pPr>
        <w:pStyle w:val="Leipteksti"/>
        <w:numPr>
          <w:ilvl w:val="1"/>
          <w:numId w:val="69"/>
        </w:numPr>
      </w:pPr>
      <w:r w:rsidRPr="006F34CF">
        <w:rPr>
          <w:lang w:val="sv-SE"/>
        </w:rPr>
        <w:t>Genomsnittlig leveranstid för anslutningar med fallspecifik prissättning (dagar)</w:t>
      </w:r>
    </w:p>
    <w:p w14:paraId="5FDFFC62" w14:textId="77777777" w:rsidR="00A94421" w:rsidRDefault="00A94421" w:rsidP="00A94421">
      <w:pPr>
        <w:pStyle w:val="Leipteksti"/>
        <w:numPr>
          <w:ilvl w:val="1"/>
          <w:numId w:val="69"/>
        </w:numPr>
      </w:pPr>
      <w:r w:rsidRPr="006F34CF">
        <w:rPr>
          <w:lang w:val="sv-SE"/>
        </w:rPr>
        <w:t>Antal leveranstider över 6 månader</w:t>
      </w:r>
    </w:p>
    <w:p w14:paraId="2EE22BFF" w14:textId="77777777" w:rsidR="00A94421" w:rsidRDefault="00A94421" w:rsidP="00A94421">
      <w:pPr>
        <w:pStyle w:val="Leipteksti"/>
        <w:numPr>
          <w:ilvl w:val="1"/>
          <w:numId w:val="69"/>
        </w:numPr>
      </w:pPr>
      <w:r w:rsidRPr="006F34CF">
        <w:rPr>
          <w:lang w:val="sv-SE"/>
        </w:rPr>
        <w:t>Antal leveranstider över 12 månader</w:t>
      </w:r>
    </w:p>
    <w:p w14:paraId="35BE9ACC" w14:textId="77777777" w:rsidR="00A94421" w:rsidRDefault="00A94421" w:rsidP="00A94421">
      <w:pPr>
        <w:pStyle w:val="Leipteksti"/>
        <w:numPr>
          <w:ilvl w:val="1"/>
          <w:numId w:val="69"/>
        </w:numPr>
      </w:pPr>
      <w:r w:rsidRPr="006F34CF">
        <w:rPr>
          <w:lang w:val="sv-SE"/>
        </w:rPr>
        <w:t>Antal givna anslutningserbjudanden</w:t>
      </w:r>
    </w:p>
    <w:p w14:paraId="6C4550AF" w14:textId="77777777" w:rsidR="00A94421" w:rsidRDefault="00A94421" w:rsidP="00A94421">
      <w:pPr>
        <w:pStyle w:val="Leipteksti"/>
        <w:numPr>
          <w:ilvl w:val="0"/>
          <w:numId w:val="69"/>
        </w:numPr>
      </w:pPr>
      <w:r w:rsidRPr="006F34CF">
        <w:rPr>
          <w:b/>
          <w:bCs/>
          <w:lang w:val="sv-SE"/>
        </w:rPr>
        <w:t>20 kV nätanslutningar</w:t>
      </w:r>
    </w:p>
    <w:p w14:paraId="3A353BD7" w14:textId="77777777" w:rsidR="00A94421" w:rsidRDefault="00A94421" w:rsidP="00A94421">
      <w:pPr>
        <w:pStyle w:val="Leipteksti"/>
        <w:numPr>
          <w:ilvl w:val="1"/>
          <w:numId w:val="69"/>
        </w:numPr>
      </w:pPr>
      <w:r w:rsidRPr="006F34CF">
        <w:rPr>
          <w:lang w:val="sv-SE"/>
        </w:rPr>
        <w:t>Genomsnittlig leveranstid (dagar)</w:t>
      </w:r>
    </w:p>
    <w:p w14:paraId="27458119" w14:textId="77777777" w:rsidR="00A94421" w:rsidRDefault="00A94421" w:rsidP="00A94421">
      <w:pPr>
        <w:pStyle w:val="Leipteksti"/>
        <w:numPr>
          <w:ilvl w:val="2"/>
          <w:numId w:val="69"/>
        </w:numPr>
      </w:pPr>
      <w:r w:rsidRPr="006F34CF">
        <w:rPr>
          <w:lang w:val="sv-SE"/>
        </w:rPr>
        <w:t>Förbrukning (dagar)</w:t>
      </w:r>
    </w:p>
    <w:p w14:paraId="30765554" w14:textId="77777777" w:rsidR="00A94421" w:rsidRDefault="00A94421" w:rsidP="00A94421">
      <w:pPr>
        <w:pStyle w:val="Leipteksti"/>
        <w:numPr>
          <w:ilvl w:val="2"/>
          <w:numId w:val="69"/>
        </w:numPr>
      </w:pPr>
      <w:r w:rsidRPr="006F34CF">
        <w:rPr>
          <w:lang w:val="sv-SE"/>
        </w:rPr>
        <w:t>Produktion (dagar)</w:t>
      </w:r>
    </w:p>
    <w:p w14:paraId="46B448AA" w14:textId="77777777" w:rsidR="00A94421" w:rsidRDefault="00A94421" w:rsidP="00A94421">
      <w:pPr>
        <w:pStyle w:val="Leipteksti"/>
        <w:numPr>
          <w:ilvl w:val="1"/>
          <w:numId w:val="69"/>
        </w:numPr>
      </w:pPr>
      <w:r w:rsidRPr="006F34CF">
        <w:rPr>
          <w:lang w:val="sv-SE"/>
        </w:rPr>
        <w:t>Antal leveranstider över 6 månader</w:t>
      </w:r>
    </w:p>
    <w:p w14:paraId="0D5470BC" w14:textId="77777777" w:rsidR="00A94421" w:rsidRDefault="00A94421" w:rsidP="00A94421">
      <w:pPr>
        <w:pStyle w:val="Leipteksti"/>
        <w:numPr>
          <w:ilvl w:val="1"/>
          <w:numId w:val="69"/>
        </w:numPr>
      </w:pPr>
      <w:r w:rsidRPr="006F34CF">
        <w:rPr>
          <w:lang w:val="sv-SE"/>
        </w:rPr>
        <w:t>Antal leveranstider över 12 månader</w:t>
      </w:r>
    </w:p>
    <w:p w14:paraId="7B75A101" w14:textId="77777777" w:rsidR="00A94421" w:rsidRDefault="00A94421" w:rsidP="00A94421">
      <w:pPr>
        <w:pStyle w:val="Leipteksti"/>
        <w:numPr>
          <w:ilvl w:val="1"/>
          <w:numId w:val="69"/>
        </w:numPr>
      </w:pPr>
      <w:r w:rsidRPr="006F34CF">
        <w:rPr>
          <w:lang w:val="sv-SE"/>
        </w:rPr>
        <w:t>Antal givna anslutningserbjudanden</w:t>
      </w:r>
    </w:p>
    <w:p w14:paraId="6AAE92DB" w14:textId="77777777" w:rsidR="00A94421" w:rsidRDefault="00A94421" w:rsidP="00A94421">
      <w:pPr>
        <w:pStyle w:val="Leipteksti"/>
        <w:numPr>
          <w:ilvl w:val="0"/>
          <w:numId w:val="69"/>
        </w:numPr>
      </w:pPr>
      <w:r w:rsidRPr="006F34CF">
        <w:rPr>
          <w:b/>
          <w:bCs/>
          <w:lang w:val="sv-SE"/>
        </w:rPr>
        <w:t>110 kV nätanslutningar</w:t>
      </w:r>
    </w:p>
    <w:p w14:paraId="4644C030" w14:textId="77777777" w:rsidR="00A94421" w:rsidRDefault="00A94421" w:rsidP="00A94421">
      <w:pPr>
        <w:pStyle w:val="Leipteksti"/>
        <w:numPr>
          <w:ilvl w:val="1"/>
          <w:numId w:val="69"/>
        </w:numPr>
      </w:pPr>
      <w:r w:rsidRPr="006F34CF">
        <w:rPr>
          <w:lang w:val="sv-SE"/>
        </w:rPr>
        <w:t>Genomsnittlig leveranstid (dagar)</w:t>
      </w:r>
    </w:p>
    <w:p w14:paraId="568DC91A" w14:textId="77777777" w:rsidR="00A94421" w:rsidRDefault="00A94421" w:rsidP="00A94421">
      <w:pPr>
        <w:pStyle w:val="Leipteksti"/>
        <w:numPr>
          <w:ilvl w:val="2"/>
          <w:numId w:val="69"/>
        </w:numPr>
      </w:pPr>
      <w:r w:rsidRPr="006F34CF">
        <w:rPr>
          <w:lang w:val="sv-SE"/>
        </w:rPr>
        <w:t>Förbrukning (dagar)</w:t>
      </w:r>
    </w:p>
    <w:p w14:paraId="1868D838" w14:textId="77777777" w:rsidR="00A94421" w:rsidRDefault="00A94421" w:rsidP="00A94421">
      <w:pPr>
        <w:pStyle w:val="Leipteksti"/>
        <w:numPr>
          <w:ilvl w:val="2"/>
          <w:numId w:val="69"/>
        </w:numPr>
      </w:pPr>
      <w:r w:rsidRPr="006F34CF">
        <w:rPr>
          <w:lang w:val="sv-SE"/>
        </w:rPr>
        <w:t>Produktion (dagar)</w:t>
      </w:r>
    </w:p>
    <w:p w14:paraId="093B93CB" w14:textId="77777777" w:rsidR="00A94421" w:rsidRDefault="00A94421" w:rsidP="00A94421">
      <w:pPr>
        <w:pStyle w:val="Leipteksti"/>
        <w:numPr>
          <w:ilvl w:val="1"/>
          <w:numId w:val="69"/>
        </w:numPr>
      </w:pPr>
      <w:r w:rsidRPr="006F34CF">
        <w:rPr>
          <w:lang w:val="sv-SE"/>
        </w:rPr>
        <w:t>Antal leveranstider över 2 år</w:t>
      </w:r>
    </w:p>
    <w:p w14:paraId="4DA1961B" w14:textId="77777777" w:rsidR="00A94421" w:rsidRDefault="00A94421" w:rsidP="00A94421">
      <w:pPr>
        <w:pStyle w:val="Leipteksti"/>
        <w:numPr>
          <w:ilvl w:val="1"/>
          <w:numId w:val="69"/>
        </w:numPr>
      </w:pPr>
      <w:r w:rsidRPr="006F34CF">
        <w:rPr>
          <w:lang w:val="sv-SE"/>
        </w:rPr>
        <w:t>Antal givna anslutningserbjudanden</w:t>
      </w:r>
    </w:p>
    <w:p w14:paraId="4B086EF6" w14:textId="77777777" w:rsidR="00A94421" w:rsidRPr="00F61E8D" w:rsidRDefault="00A94421" w:rsidP="00A94421">
      <w:pPr>
        <w:pStyle w:val="Leipteksti"/>
        <w:numPr>
          <w:ilvl w:val="1"/>
          <w:numId w:val="69"/>
        </w:numPr>
      </w:pPr>
      <w:r w:rsidRPr="006F34CF">
        <w:rPr>
          <w:lang w:val="sv-SE"/>
        </w:rPr>
        <w:t>Andel leveranstider över 2 år av det totala antalet</w:t>
      </w:r>
    </w:p>
    <w:p w14:paraId="1D95B573" w14:textId="77777777" w:rsidR="00A94421" w:rsidRDefault="00A94421" w:rsidP="00A94421">
      <w:pPr>
        <w:pStyle w:val="Tunnuslukuotsikot"/>
        <w:rPr>
          <w:color w:val="auto"/>
        </w:rPr>
      </w:pPr>
      <w:bookmarkStart w:id="41" w:name="_Hlk180578232"/>
      <w:r w:rsidRPr="00EF1CEE">
        <w:rPr>
          <w:color w:val="auto"/>
        </w:rPr>
        <w:t>Anslutningstid från kundens entreprenörs anslutningsbegäran till anslut-ning till nätet</w:t>
      </w:r>
    </w:p>
    <w:bookmarkEnd w:id="41"/>
    <w:p w14:paraId="135ECDB4" w14:textId="77777777" w:rsidR="00A94421" w:rsidRPr="00EF1CEE" w:rsidRDefault="00A94421" w:rsidP="00A94421">
      <w:pPr>
        <w:pStyle w:val="Leipteksti"/>
      </w:pPr>
      <w:r w:rsidRPr="007600EB">
        <w:rPr>
          <w:lang w:val="sv-SE"/>
        </w:rPr>
        <w:t>Tiden från kundens entreprenörs anslutningsbegäran till anslutning till nätet i en situation där nätet är redo för anslutning. Tiden inkluderar inte fall där nätet inte var redo för anslutning från kundens sida. Om anslutningsbegäran skickas innan anslutningen är levererad och nätet är redo för anslutning, mäts tiden från det ögonblick då nätet är redo för anslutning</w:t>
      </w:r>
    </w:p>
    <w:p w14:paraId="37062C76" w14:textId="77777777" w:rsidR="00A94421" w:rsidRDefault="00A94421" w:rsidP="00A94421">
      <w:pPr>
        <w:pStyle w:val="Leipteksti"/>
        <w:numPr>
          <w:ilvl w:val="4"/>
          <w:numId w:val="52"/>
        </w:numPr>
      </w:pPr>
      <w:r>
        <w:t>Genomsnittlig anslutningstid för 0,4 kV anslutningar (dagar)</w:t>
      </w:r>
    </w:p>
    <w:p w14:paraId="02E47BF2" w14:textId="77777777" w:rsidR="00A94421" w:rsidRDefault="00A94421" w:rsidP="00A94421">
      <w:pPr>
        <w:pStyle w:val="Leipteksti"/>
        <w:numPr>
          <w:ilvl w:val="4"/>
          <w:numId w:val="52"/>
        </w:numPr>
      </w:pPr>
      <w:r>
        <w:t>Genomsnittlig anslutningstid för 20 kV anslutningar (dagar)</w:t>
      </w:r>
    </w:p>
    <w:p w14:paraId="1273948F" w14:textId="77777777" w:rsidR="00A94421" w:rsidRDefault="00A94421" w:rsidP="00A94421">
      <w:pPr>
        <w:pStyle w:val="Leipteksti"/>
        <w:numPr>
          <w:ilvl w:val="4"/>
          <w:numId w:val="52"/>
        </w:numPr>
      </w:pPr>
      <w:r>
        <w:lastRenderedPageBreak/>
        <w:t>Genomsnittlig anslutningstid för 110 kV anslutningar (dagar)</w:t>
      </w:r>
    </w:p>
    <w:p w14:paraId="7716FAC7" w14:textId="77777777" w:rsidR="00A94421" w:rsidRPr="00D0508B" w:rsidRDefault="00A94421" w:rsidP="00A94421">
      <w:pPr>
        <w:pStyle w:val="Leipteksti"/>
        <w:numPr>
          <w:ilvl w:val="4"/>
          <w:numId w:val="52"/>
        </w:numPr>
      </w:pPr>
      <w:r>
        <w:t>Genomsnittlig tid för hantering av anslutningsanmälningar för små produktionsanläggningar (dagar).</w:t>
      </w:r>
    </w:p>
    <w:p w14:paraId="479FAA6A" w14:textId="77777777" w:rsidR="00A94421" w:rsidRDefault="00A94421" w:rsidP="00A94421">
      <w:pPr>
        <w:pStyle w:val="Tunnuslukuotsikot"/>
        <w:rPr>
          <w:color w:val="auto"/>
        </w:rPr>
      </w:pPr>
      <w:r w:rsidRPr="00EF1CEE">
        <w:rPr>
          <w:color w:val="auto"/>
        </w:rPr>
        <w:t>Antal försenade anslutningsleveranser och förseningstid</w:t>
      </w:r>
    </w:p>
    <w:p w14:paraId="535983BE" w14:textId="77777777" w:rsidR="00A94421" w:rsidRDefault="00A94421" w:rsidP="00A94421">
      <w:pPr>
        <w:pStyle w:val="Leipteksti"/>
        <w:rPr>
          <w:lang w:val="sv-SE"/>
        </w:rPr>
      </w:pPr>
      <w:r w:rsidRPr="00EF1CEE">
        <w:rPr>
          <w:lang w:val="sv-SE"/>
        </w:rPr>
        <w:t>Nyckeltalen samlar in uppgifter om antalet kunder vars anslutning har försenats från det överenskomna samt uppgifter om den genomsnittliga och längsta förseningstiden. Uppgifterna omfattar anslutningar som levererats för sent under året samt anslutningar som fortfarande är försenade men ännu inte levererats under året. Förseningstiden bestäms enligt situationen vid årets slut för de anslutningar som ännu inte har kunnat levereras.</w:t>
      </w:r>
    </w:p>
    <w:p w14:paraId="2C1FE4B2" w14:textId="77777777" w:rsidR="00A94421" w:rsidRDefault="00A94421" w:rsidP="00A94421">
      <w:pPr>
        <w:pStyle w:val="Leipteksti"/>
        <w:numPr>
          <w:ilvl w:val="4"/>
          <w:numId w:val="70"/>
        </w:numPr>
      </w:pPr>
      <w:r w:rsidRPr="00EF1CEE">
        <w:t>Antal försenade anslutningsleveranser (st)</w:t>
      </w:r>
    </w:p>
    <w:p w14:paraId="5E953DE1" w14:textId="77777777" w:rsidR="00A94421" w:rsidRDefault="00A94421" w:rsidP="00A94421">
      <w:pPr>
        <w:pStyle w:val="Leipteksti"/>
        <w:numPr>
          <w:ilvl w:val="4"/>
          <w:numId w:val="70"/>
        </w:numPr>
      </w:pPr>
      <w:r w:rsidRPr="00EF1CEE">
        <w:t>Genomsnittlig förseningstid (dagar)</w:t>
      </w:r>
    </w:p>
    <w:p w14:paraId="1E73C9F1" w14:textId="77777777" w:rsidR="00A94421" w:rsidRPr="00D0508B" w:rsidRDefault="00A94421" w:rsidP="00A94421">
      <w:pPr>
        <w:pStyle w:val="Leipteksti"/>
        <w:numPr>
          <w:ilvl w:val="4"/>
          <w:numId w:val="70"/>
        </w:numPr>
      </w:pPr>
      <w:r w:rsidRPr="00EF1CEE">
        <w:t>Längsta förseningstid (dagar)</w:t>
      </w:r>
    </w:p>
    <w:p w14:paraId="5B16D6ED" w14:textId="77777777" w:rsidR="00A94421" w:rsidRPr="00D0508B" w:rsidRDefault="00A94421" w:rsidP="00A94421"/>
    <w:p w14:paraId="16401AAA" w14:textId="77777777" w:rsidR="00A94421" w:rsidRPr="00D0508B" w:rsidRDefault="00A94421" w:rsidP="00A94421">
      <w:pPr>
        <w:pStyle w:val="Otsikko2"/>
      </w:pPr>
      <w:r>
        <w:t>Nyckeltal för kundservicen</w:t>
      </w:r>
    </w:p>
    <w:p w14:paraId="344BBA0F" w14:textId="77777777" w:rsidR="00A94421" w:rsidRDefault="00A94421" w:rsidP="00A94421">
      <w:pPr>
        <w:pStyle w:val="Tunnuslukuotsikot"/>
        <w:rPr>
          <w:color w:val="auto"/>
        </w:rPr>
      </w:pPr>
      <w:r>
        <w:rPr>
          <w:color w:val="auto"/>
        </w:rPr>
        <w:t>Behandling av kundklagomål om elkvalitet</w:t>
      </w:r>
    </w:p>
    <w:p w14:paraId="582DA42B" w14:textId="77777777" w:rsidR="00A94421" w:rsidRPr="00F61E8D" w:rsidRDefault="00A94421" w:rsidP="00A94421">
      <w:pPr>
        <w:pStyle w:val="Leipteksti"/>
        <w:rPr>
          <w:lang w:val="sv-SE"/>
        </w:rPr>
      </w:pPr>
      <w:r w:rsidRPr="00EF1CEE">
        <w:rPr>
          <w:lang w:val="sv-SE"/>
        </w:rPr>
        <w:t>Med klagomål om elkvalitet avses här klagomål om spännings- eller strömkvalitet. Klagomål som orsakas av avbrott i distributionsnätet eller spänningsdippar på grund av avbrott inkluderas inte. Svarstiden anges som den genomsnittliga tiden i arbetsdagar från mottagandet av kundens muntliga eller skriftliga (via e-post, nätinnehavarens webbplats eller liknande tjänst) klagomål till svaret per klagomål samt det årliga antalet klagomål.</w:t>
      </w:r>
    </w:p>
    <w:p w14:paraId="69FFF3D7" w14:textId="77777777" w:rsidR="00A94421" w:rsidRPr="00D0508B" w:rsidRDefault="00A94421" w:rsidP="00A94421">
      <w:pPr>
        <w:pStyle w:val="Leipteksti"/>
        <w:numPr>
          <w:ilvl w:val="4"/>
          <w:numId w:val="71"/>
        </w:numPr>
      </w:pPr>
      <w:r>
        <w:t>Genomsnittlig responstid under arbetsdagar, dygn</w:t>
      </w:r>
    </w:p>
    <w:p w14:paraId="1B3A605D" w14:textId="77777777" w:rsidR="00A94421" w:rsidRPr="00D0508B" w:rsidRDefault="00A94421" w:rsidP="00A94421">
      <w:pPr>
        <w:pStyle w:val="Leipteksti"/>
        <w:numPr>
          <w:ilvl w:val="4"/>
          <w:numId w:val="71"/>
        </w:numPr>
      </w:pPr>
      <w:r>
        <w:t>Årligt antal klagomål om elkvalitet, st.</w:t>
      </w:r>
    </w:p>
    <w:p w14:paraId="298FA0C9" w14:textId="77777777" w:rsidR="00A94421" w:rsidRPr="00D0508B" w:rsidRDefault="00A94421" w:rsidP="00A94421">
      <w:pPr>
        <w:pStyle w:val="Luettelokappale"/>
        <w:ind w:left="1440" w:firstLine="0"/>
      </w:pPr>
    </w:p>
    <w:p w14:paraId="06180010" w14:textId="77777777" w:rsidR="00A94421" w:rsidRDefault="00A94421" w:rsidP="00A94421">
      <w:pPr>
        <w:pStyle w:val="Tunnuslukuotsikot"/>
        <w:rPr>
          <w:color w:val="auto"/>
        </w:rPr>
      </w:pPr>
      <w:r>
        <w:rPr>
          <w:color w:val="auto"/>
        </w:rPr>
        <w:t>Behandling av kundklagomål om avbrott i eldistributionen</w:t>
      </w:r>
    </w:p>
    <w:p w14:paraId="2C3393CD" w14:textId="12EBD6A3" w:rsidR="00A94421" w:rsidRDefault="00A94421" w:rsidP="00B65D63">
      <w:pPr>
        <w:pStyle w:val="Leipteksti"/>
        <w:rPr>
          <w:lang w:val="sv-SE"/>
        </w:rPr>
      </w:pPr>
      <w:r w:rsidRPr="00EF1CEE">
        <w:rPr>
          <w:lang w:val="sv-SE"/>
        </w:rPr>
        <w:t>Med klagomål om avbrott i eldistributionen avses här kundens klagomål där kunden kräver lagstadgad standardersättning för avbrottets längd som inte automatiskt har erhållits. Svarstiden anges som den genomsnittliga tiden i arbetsdagar från mottagandet av kundens muntliga eller skriftliga (via e-post, nätinnehavarens webbplats eller liknande tjänst) klagomål till svaret per klagomål samt det årliga antalet klagomål.</w:t>
      </w:r>
    </w:p>
    <w:p w14:paraId="5E78AD43" w14:textId="37A5F57F" w:rsidR="00D35F0E" w:rsidRPr="00F61E8D" w:rsidRDefault="00D35F0E" w:rsidP="00B65D63">
      <w:pPr>
        <w:pStyle w:val="Leipteksti"/>
        <w:rPr>
          <w:lang w:val="sv-SE"/>
        </w:rPr>
      </w:pPr>
      <w:r w:rsidRPr="00D35F0E">
        <w:rPr>
          <w:lang w:val="sv-SE"/>
        </w:rPr>
        <w:t>Tidpunkten för mottagandet av ett klagomål från en kund är den tidpunkt då kunden har skickat sitt meddelande</w:t>
      </w:r>
      <w:r w:rsidR="00F31B30">
        <w:rPr>
          <w:lang w:val="sv-SE"/>
        </w:rPr>
        <w:t>,</w:t>
      </w:r>
      <w:r w:rsidRPr="00D35F0E">
        <w:rPr>
          <w:lang w:val="sv-SE"/>
        </w:rPr>
        <w:t xml:space="preserve"> har ringt eller besökt servicestället för att informera tjänsteleverantören.</w:t>
      </w:r>
    </w:p>
    <w:p w14:paraId="51B9E4C8" w14:textId="77777777" w:rsidR="00A94421" w:rsidRPr="00D0508B" w:rsidRDefault="00A94421" w:rsidP="00A94421">
      <w:pPr>
        <w:pStyle w:val="Leipteksti"/>
        <w:numPr>
          <w:ilvl w:val="0"/>
          <w:numId w:val="53"/>
        </w:numPr>
      </w:pPr>
      <w:r>
        <w:t>Genomsnittlig responstid under arbetsdagar, dygn</w:t>
      </w:r>
    </w:p>
    <w:p w14:paraId="638AA72B" w14:textId="77777777" w:rsidR="00A94421" w:rsidRPr="00D0508B" w:rsidRDefault="00A94421" w:rsidP="00A94421">
      <w:pPr>
        <w:pStyle w:val="Leipteksti"/>
        <w:numPr>
          <w:ilvl w:val="0"/>
          <w:numId w:val="53"/>
        </w:numPr>
      </w:pPr>
      <w:r>
        <w:t>Årligt antal klagomål om elavbrott, st.</w:t>
      </w:r>
    </w:p>
    <w:p w14:paraId="593C06A5" w14:textId="77777777" w:rsidR="00A94421" w:rsidRPr="00D0508B" w:rsidRDefault="00A94421" w:rsidP="00A94421"/>
    <w:p w14:paraId="6ED7C29A" w14:textId="77777777" w:rsidR="00A94421" w:rsidRPr="00D0508B" w:rsidRDefault="00A94421" w:rsidP="00A94421">
      <w:pPr>
        <w:pStyle w:val="Otsikko2"/>
      </w:pPr>
      <w:r>
        <w:t>Nyckeltal för teknisk kundservice</w:t>
      </w:r>
    </w:p>
    <w:p w14:paraId="665185E7" w14:textId="77777777" w:rsidR="00A94421" w:rsidRDefault="00A94421" w:rsidP="00A94421">
      <w:pPr>
        <w:pStyle w:val="Tunnuslukuotsikot"/>
        <w:rPr>
          <w:color w:val="auto"/>
        </w:rPr>
      </w:pPr>
      <w:r>
        <w:rPr>
          <w:color w:val="auto"/>
        </w:rPr>
        <w:t>Lösning på elkvalitetsproblem</w:t>
      </w:r>
    </w:p>
    <w:p w14:paraId="608AE7C7" w14:textId="77777777" w:rsidR="00A94421" w:rsidRDefault="00A94421" w:rsidP="00A94421">
      <w:pPr>
        <w:pStyle w:val="Leipteksti"/>
        <w:rPr>
          <w:lang w:val="sv-SE"/>
        </w:rPr>
      </w:pPr>
      <w:r w:rsidRPr="00EF1CEE">
        <w:rPr>
          <w:lang w:val="sv-SE"/>
        </w:rPr>
        <w:t xml:space="preserve">Med fastställande av elkvalitetsproblem avses här en situation som fastställs ge-nom elkvalitetsmätning eller nätberäkning där elkvaliteten vid kundens anslutningspunkt inte uppfyller de standardkrav som ställs. </w:t>
      </w:r>
    </w:p>
    <w:p w14:paraId="4BEA969B" w14:textId="77777777" w:rsidR="00A94421" w:rsidRPr="00F61E8D" w:rsidRDefault="00A94421" w:rsidP="00A94421">
      <w:pPr>
        <w:pStyle w:val="Leipteksti"/>
        <w:rPr>
          <w:lang w:val="sv-SE"/>
        </w:rPr>
      </w:pPr>
      <w:r w:rsidRPr="00EF1CEE">
        <w:rPr>
          <w:lang w:val="sv-SE"/>
        </w:rPr>
        <w:t>Fördröjningen i fastställandet av elkvalitets-problem avser tiden mellan rapporteringen av problemet och upprättandet av en rapport baserad på utförd kvalitetsmätning eller information erhållen genom nätberäkning i dagar.</w:t>
      </w:r>
    </w:p>
    <w:p w14:paraId="01A0A5EF" w14:textId="77777777" w:rsidR="00A94421" w:rsidRPr="00D0508B" w:rsidRDefault="00A94421" w:rsidP="00A94421">
      <w:pPr>
        <w:pStyle w:val="Leipteksti"/>
        <w:numPr>
          <w:ilvl w:val="0"/>
          <w:numId w:val="54"/>
        </w:numPr>
      </w:pPr>
      <w:r>
        <w:t>Genomsnittlig responstid vid åtgärdande av ett konstaterat elkvalitetsproblem, dygn</w:t>
      </w:r>
    </w:p>
    <w:p w14:paraId="0B0A6B57" w14:textId="77777777" w:rsidR="00A94421" w:rsidRPr="00D0508B" w:rsidRDefault="00A94421" w:rsidP="00A94421">
      <w:pPr>
        <w:pStyle w:val="Leipteksti"/>
        <w:numPr>
          <w:ilvl w:val="0"/>
          <w:numId w:val="54"/>
        </w:numPr>
      </w:pPr>
      <w:r>
        <w:t>Årligt antal konstaterade elkvalitetsproblem, st.</w:t>
      </w:r>
    </w:p>
    <w:p w14:paraId="29C48DD9" w14:textId="77777777" w:rsidR="00A94421" w:rsidRPr="00D0508B" w:rsidRDefault="00A94421" w:rsidP="00A94421">
      <w:pPr>
        <w:pStyle w:val="Luettelokappale"/>
        <w:ind w:left="1440" w:firstLine="0"/>
      </w:pPr>
    </w:p>
    <w:p w14:paraId="7482875F" w14:textId="77777777" w:rsidR="00A94421" w:rsidRPr="00D0508B" w:rsidRDefault="00A94421" w:rsidP="00A94421">
      <w:pPr>
        <w:pStyle w:val="Tunnuslukuotsikot"/>
        <w:rPr>
          <w:color w:val="auto"/>
        </w:rPr>
      </w:pPr>
      <w:r>
        <w:rPr>
          <w:color w:val="auto"/>
        </w:rPr>
        <w:t>Genomsnittlig responstid vid inledande åtgärder för att reparera ett fel i ett lågspänningsnät, timmar</w:t>
      </w:r>
    </w:p>
    <w:p w14:paraId="4E903F49" w14:textId="77777777" w:rsidR="00A94421" w:rsidRDefault="00A94421" w:rsidP="00A94421">
      <w:pPr>
        <w:ind w:left="1440"/>
      </w:pPr>
      <w:r>
        <w:t>Talet anger den genomsnittliga responstiden med 0,5 timmars noggrannhet vid inledande åtgärder för att åtgärda ett avbrott i ett lågspänningsnät som beror på ett fel i ett annat nät än kundens nät.</w:t>
      </w:r>
    </w:p>
    <w:p w14:paraId="0ED8A7D1" w14:textId="77777777" w:rsidR="00A94421" w:rsidRDefault="00A94421" w:rsidP="00A94421">
      <w:pPr>
        <w:ind w:left="1440"/>
      </w:pPr>
    </w:p>
    <w:p w14:paraId="28AABDAA" w14:textId="77777777" w:rsidR="00A94421" w:rsidRPr="00D0508B" w:rsidRDefault="00A94421" w:rsidP="00A94421">
      <w:pPr>
        <w:ind w:left="1440"/>
      </w:pPr>
      <w:r w:rsidRPr="007600EB">
        <w:rPr>
          <w:lang w:val="sv-SE"/>
        </w:rPr>
        <w:t>Starten av reparationen avser den tidpunkt då reparationsgruppen anländer till platsen och påbörjar exakt lokalisering av felet eller, om den exakta platsen är känd, påbörjar reparationen av felet.</w:t>
      </w:r>
    </w:p>
    <w:p w14:paraId="393AFA33" w14:textId="77777777" w:rsidR="00A94421" w:rsidRPr="00D0508B" w:rsidRDefault="00A94421" w:rsidP="00A94421"/>
    <w:p w14:paraId="269D4F65" w14:textId="77777777" w:rsidR="00A94421" w:rsidRPr="00D0508B" w:rsidRDefault="00A94421" w:rsidP="00A94421">
      <w:pPr>
        <w:pStyle w:val="Tunnuslukuotsikot"/>
        <w:rPr>
          <w:color w:val="auto"/>
        </w:rPr>
      </w:pPr>
      <w:r>
        <w:rPr>
          <w:color w:val="auto"/>
        </w:rPr>
        <w:t>Genomsnittlig tid för lämnande av förhandsmeddelande om ett planerat avbrott innan avbrottet sker, dygn</w:t>
      </w:r>
    </w:p>
    <w:p w14:paraId="7BFB9980" w14:textId="77777777" w:rsidR="00A94421" w:rsidRDefault="00A94421" w:rsidP="00A94421">
      <w:pPr>
        <w:ind w:left="1440"/>
      </w:pPr>
      <w:r>
        <w:t>Talet anger med 0,5 dygns noggrannhet den genomsnittliga tiden för att sända förhandsmeddelande vid alla planerade avbrott som beror på underhålls-, reparations- och kopplingsarbeten.</w:t>
      </w:r>
    </w:p>
    <w:p w14:paraId="7E3CAC19" w14:textId="77777777" w:rsidR="00A94421" w:rsidRDefault="00A94421" w:rsidP="00A94421">
      <w:pPr>
        <w:ind w:left="1440"/>
      </w:pPr>
    </w:p>
    <w:p w14:paraId="78A32ACC" w14:textId="2CEABF0B" w:rsidR="00A94421" w:rsidRDefault="00A94421" w:rsidP="00A94421">
      <w:pPr>
        <w:ind w:left="1440"/>
        <w:rPr>
          <w:lang w:val="sv-SE"/>
        </w:rPr>
      </w:pPr>
      <w:r w:rsidRPr="007600EB">
        <w:rPr>
          <w:lang w:val="sv-SE"/>
        </w:rPr>
        <w:t xml:space="preserve">Ett planerat avbrott anses vara </w:t>
      </w:r>
      <w:r w:rsidR="00B24E96">
        <w:rPr>
          <w:lang w:val="sv-SE"/>
        </w:rPr>
        <w:t>planerat</w:t>
      </w:r>
      <w:r w:rsidRPr="007600EB">
        <w:rPr>
          <w:lang w:val="sv-SE"/>
        </w:rPr>
        <w:t xml:space="preserve"> som meddelats kunderna minst en dag (24 timmar) i förväg. </w:t>
      </w:r>
    </w:p>
    <w:p w14:paraId="26ADCDB8" w14:textId="77777777" w:rsidR="00A94421" w:rsidRDefault="00A94421" w:rsidP="00A94421">
      <w:pPr>
        <w:ind w:left="1440"/>
        <w:rPr>
          <w:lang w:val="sv-SE"/>
        </w:rPr>
      </w:pPr>
    </w:p>
    <w:p w14:paraId="74B9DE30" w14:textId="34655D9D" w:rsidR="00A94421" w:rsidRPr="00D0508B" w:rsidRDefault="00A94421" w:rsidP="00A94421">
      <w:pPr>
        <w:ind w:left="1440"/>
      </w:pPr>
      <w:r w:rsidRPr="007600EB">
        <w:rPr>
          <w:lang w:val="sv-SE"/>
        </w:rPr>
        <w:t>Utskickstiden avser den tidsstämpel då meddelandena skickas från nätinnehavrens system.</w:t>
      </w:r>
    </w:p>
    <w:p w14:paraId="198DC92E" w14:textId="77777777" w:rsidR="00A94421" w:rsidRPr="00D0508B" w:rsidRDefault="00A94421" w:rsidP="00A94421"/>
    <w:p w14:paraId="6F6BB95B" w14:textId="77777777" w:rsidR="00A94421" w:rsidRPr="00D0508B" w:rsidRDefault="00A94421" w:rsidP="00A94421">
      <w:pPr>
        <w:pStyle w:val="Tunnuslukuotsikot"/>
        <w:rPr>
          <w:color w:val="auto"/>
        </w:rPr>
      </w:pPr>
      <w:r>
        <w:rPr>
          <w:color w:val="auto"/>
        </w:rPr>
        <w:t>Genomsnittlig responstid vid kontroll av elenergimätare i samband med ett mätarfel, dygn</w:t>
      </w:r>
    </w:p>
    <w:p w14:paraId="12B2DB7C" w14:textId="77777777" w:rsidR="00A94421" w:rsidRDefault="00A94421" w:rsidP="00A94421">
      <w:pPr>
        <w:ind w:left="1440"/>
      </w:pPr>
      <w:r>
        <w:t>I nyckeltalet medräknas alla mätarfel som kommit till nätinnehavarens kännedom och som kräver ett fysiskt kontrollbesök vid mätaren.</w:t>
      </w:r>
      <w:r w:rsidRPr="007600EB">
        <w:rPr>
          <w:lang w:val="sv-SE"/>
        </w:rPr>
        <w:t xml:space="preserve"> Dessa inkluderar till exempel inspektioner av mätarens läsmodul och antenn på grund av täckningsproblem, kundens misstanke om att mätaren inte mäter alls, tydligt synliga fel som till exempel en icke-fungerande display eller tydlig svartning av mätaren </w:t>
      </w:r>
      <w:r w:rsidRPr="007600EB">
        <w:rPr>
          <w:lang w:val="sv-SE"/>
        </w:rPr>
        <w:lastRenderedPageBreak/>
        <w:t>(som tecken på kortslutning eller åska). Dessa inkluderar också byte av mätare, antenn eller läsmodul som görs samtidigt av ovanstående skäl.</w:t>
      </w:r>
    </w:p>
    <w:p w14:paraId="729AEE99" w14:textId="77777777" w:rsidR="00A94421" w:rsidRDefault="00A94421" w:rsidP="00A94421">
      <w:pPr>
        <w:ind w:left="1440"/>
      </w:pPr>
    </w:p>
    <w:p w14:paraId="5779EFFB" w14:textId="6443F57A" w:rsidR="000A3AB3" w:rsidRPr="00684C3C" w:rsidRDefault="00A94421" w:rsidP="00675A7F">
      <w:pPr>
        <w:ind w:left="1440"/>
      </w:pPr>
      <w:r>
        <w:t>Med mätarfel avses inte ifrågasättande av den energimängd som mätaren anger eller installation av en annan mätare för jämförelse. Nyckeltalet anges med ett dygns noggrannhet.</w:t>
      </w:r>
    </w:p>
    <w:p w14:paraId="48810C6D" w14:textId="77777777" w:rsidR="008870AD" w:rsidRPr="00684C3C" w:rsidRDefault="008870AD" w:rsidP="002B4152">
      <w:pPr>
        <w:pStyle w:val="Luettelokappale"/>
        <w:ind w:left="1080" w:firstLine="0"/>
      </w:pPr>
    </w:p>
    <w:p w14:paraId="6238ED8C" w14:textId="04466BE8" w:rsidR="003F7E23" w:rsidRPr="00684C3C" w:rsidRDefault="003F7E23" w:rsidP="00CD462B">
      <w:pPr>
        <w:pStyle w:val="Otsikko1"/>
      </w:pPr>
      <w:r>
        <w:t>Nyckeltal som beskriver stamnätsverksamheten</w:t>
      </w:r>
    </w:p>
    <w:p w14:paraId="7E0E47A0" w14:textId="77777777" w:rsidR="00CD462B" w:rsidRPr="00684C3C" w:rsidRDefault="00CD462B" w:rsidP="00CD462B">
      <w:pPr>
        <w:pStyle w:val="Luettelokappale"/>
        <w:keepNext/>
        <w:keepLines/>
        <w:numPr>
          <w:ilvl w:val="0"/>
          <w:numId w:val="16"/>
        </w:numPr>
        <w:spacing w:after="200"/>
        <w:contextualSpacing w:val="0"/>
        <w:jc w:val="left"/>
        <w:outlineLvl w:val="4"/>
        <w:rPr>
          <w:rFonts w:asciiTheme="majorHAnsi" w:eastAsiaTheme="majorEastAsia" w:hAnsiTheme="majorHAnsi" w:cstheme="majorBidi"/>
          <w:vanish/>
          <w:sz w:val="22"/>
          <w:szCs w:val="20"/>
          <w:lang w:eastAsia="en-US"/>
        </w:rPr>
      </w:pPr>
    </w:p>
    <w:p w14:paraId="3CFE1017" w14:textId="0F02EB6C" w:rsidR="003F7E23" w:rsidRPr="00684C3C" w:rsidRDefault="003F7E23" w:rsidP="00115CD2">
      <w:pPr>
        <w:pStyle w:val="Otsikko2"/>
      </w:pPr>
      <w:r>
        <w:t>Stamnätsverksamhetens omfattning och karaktär</w:t>
      </w:r>
    </w:p>
    <w:p w14:paraId="417E313B" w14:textId="5CB65299" w:rsidR="003F7E23" w:rsidRPr="00684C3C" w:rsidRDefault="003F7E23" w:rsidP="00031FC2">
      <w:pPr>
        <w:pStyle w:val="Tunnuslukuotsikot"/>
        <w:rPr>
          <w:color w:val="auto"/>
        </w:rPr>
      </w:pPr>
      <w:r>
        <w:rPr>
          <w:color w:val="auto"/>
        </w:rPr>
        <w:t>Elenergi som mottagits i nätet, fördelad på anslutningspunkter inom landet och landsspecifika utlandsförbindelser, GWh</w:t>
      </w:r>
    </w:p>
    <w:p w14:paraId="48EAABBE" w14:textId="3C1337DA" w:rsidR="00585391" w:rsidRPr="00684C3C" w:rsidRDefault="00EE1714" w:rsidP="00684C3C">
      <w:pPr>
        <w:pStyle w:val="Leipteksti"/>
        <w:numPr>
          <w:ilvl w:val="4"/>
          <w:numId w:val="36"/>
        </w:numPr>
      </w:pPr>
      <w:bookmarkStart w:id="42" w:name="_Hlk151121774"/>
      <w:r>
        <w:t>mängden elenergi som mottagits i nätet från andra nätinnehavare i Finland, GWh</w:t>
      </w:r>
    </w:p>
    <w:p w14:paraId="55E3829D" w14:textId="4DA741DA" w:rsidR="007C2941" w:rsidRPr="00D0508B" w:rsidRDefault="007C2941" w:rsidP="00684C3C">
      <w:pPr>
        <w:pStyle w:val="Leipteksti"/>
        <w:numPr>
          <w:ilvl w:val="4"/>
          <w:numId w:val="36"/>
        </w:numPr>
      </w:pPr>
      <w:r>
        <w:t>mängden elenergi som mottagits i nätet från stamnätsinnehavarens nättjänstkunder, GWh</w:t>
      </w:r>
    </w:p>
    <w:bookmarkEnd w:id="42"/>
    <w:p w14:paraId="21046DC7" w14:textId="77777777" w:rsidR="003F7E23" w:rsidRPr="00D0508B" w:rsidRDefault="003F7E23" w:rsidP="00684C3C">
      <w:pPr>
        <w:pStyle w:val="Leipteksti"/>
        <w:numPr>
          <w:ilvl w:val="4"/>
          <w:numId w:val="36"/>
        </w:numPr>
      </w:pPr>
      <w:r>
        <w:t>mängden elenergi som mottagits i nätet från Norge, GWh</w:t>
      </w:r>
    </w:p>
    <w:p w14:paraId="41F4359F" w14:textId="77777777" w:rsidR="003F7E23" w:rsidRPr="00D0508B" w:rsidRDefault="003F7E23" w:rsidP="00684C3C">
      <w:pPr>
        <w:pStyle w:val="Leipteksti"/>
        <w:numPr>
          <w:ilvl w:val="4"/>
          <w:numId w:val="36"/>
        </w:numPr>
      </w:pPr>
      <w:r>
        <w:t>mängden elenergi som mottagits i nätet från Sverige, GWh</w:t>
      </w:r>
    </w:p>
    <w:p w14:paraId="50B9F5CB" w14:textId="77777777" w:rsidR="003F7E23" w:rsidRPr="00D0508B" w:rsidRDefault="003F7E23" w:rsidP="00684C3C">
      <w:pPr>
        <w:pStyle w:val="Leipteksti"/>
        <w:numPr>
          <w:ilvl w:val="4"/>
          <w:numId w:val="36"/>
        </w:numPr>
      </w:pPr>
      <w:r>
        <w:t>mängden elenergi som mottagits i nätet från Ryssland, GWh</w:t>
      </w:r>
    </w:p>
    <w:p w14:paraId="09174F35" w14:textId="77777777" w:rsidR="003F7E23" w:rsidRPr="00D0508B" w:rsidRDefault="003F7E23" w:rsidP="00684C3C">
      <w:pPr>
        <w:pStyle w:val="Leipteksti"/>
        <w:numPr>
          <w:ilvl w:val="4"/>
          <w:numId w:val="36"/>
        </w:numPr>
      </w:pPr>
      <w:r>
        <w:t>mängden elenergi som mottagits i nätet från Estland, GWh</w:t>
      </w:r>
    </w:p>
    <w:p w14:paraId="0F86CA7E" w14:textId="5A7470DD" w:rsidR="00283417" w:rsidRPr="00D0508B" w:rsidRDefault="003F7E23" w:rsidP="007C2AFA">
      <w:pPr>
        <w:pStyle w:val="Tunnuslukuotsikot"/>
        <w:rPr>
          <w:color w:val="auto"/>
        </w:rPr>
      </w:pPr>
      <w:r>
        <w:rPr>
          <w:color w:val="auto"/>
        </w:rPr>
        <w:t>Elenergi som överlåtits från nätet, fördelad på anslutningspunkter inom landet och landsspecifika utlandsförbindelser, GWh</w:t>
      </w:r>
    </w:p>
    <w:p w14:paraId="11BC0899" w14:textId="1B4E2D4A" w:rsidR="003F7E23" w:rsidRPr="00D0508B" w:rsidRDefault="003F7E23" w:rsidP="00684C3C">
      <w:pPr>
        <w:pStyle w:val="Leipteksti"/>
        <w:numPr>
          <w:ilvl w:val="0"/>
          <w:numId w:val="38"/>
        </w:numPr>
      </w:pPr>
      <w:r>
        <w:t>mängden elenergi som överlåtits från stamnätet till andra nätinnehavare i Finland, GWh</w:t>
      </w:r>
    </w:p>
    <w:p w14:paraId="33CA1A51" w14:textId="47B1945B" w:rsidR="009852A0" w:rsidRPr="00D0508B" w:rsidRDefault="007C2AFA" w:rsidP="00684C3C">
      <w:pPr>
        <w:pStyle w:val="Luettelokappale"/>
        <w:numPr>
          <w:ilvl w:val="0"/>
          <w:numId w:val="38"/>
        </w:numPr>
        <w:rPr>
          <w:rFonts w:asciiTheme="minorHAnsi" w:eastAsiaTheme="minorHAnsi" w:hAnsiTheme="minorHAnsi" w:cstheme="minorHAnsi"/>
          <w:sz w:val="20"/>
          <w:szCs w:val="20"/>
        </w:rPr>
      </w:pPr>
      <w:r>
        <w:rPr>
          <w:rFonts w:asciiTheme="minorHAnsi" w:hAnsiTheme="minorHAnsi"/>
          <w:sz w:val="20"/>
        </w:rPr>
        <w:t>mängden elenergi som överlåtits från stamnätet till stamnätsinnehavarens nättjänstkunder, GWh</w:t>
      </w:r>
    </w:p>
    <w:p w14:paraId="2EDFB41E" w14:textId="77777777" w:rsidR="00C263D9" w:rsidRPr="00684C3C" w:rsidRDefault="00C263D9" w:rsidP="00C263D9">
      <w:pPr>
        <w:pStyle w:val="Luettelokappale"/>
        <w:ind w:left="2024" w:firstLine="0"/>
        <w:rPr>
          <w:rFonts w:asciiTheme="minorHAnsi" w:eastAsiaTheme="minorHAnsi" w:hAnsiTheme="minorHAnsi" w:cstheme="minorHAnsi"/>
          <w:sz w:val="20"/>
          <w:szCs w:val="20"/>
          <w:lang w:eastAsia="en-US"/>
        </w:rPr>
      </w:pPr>
    </w:p>
    <w:p w14:paraId="75A2841C" w14:textId="77777777" w:rsidR="003F7E23" w:rsidRPr="00684C3C" w:rsidRDefault="003F7E23" w:rsidP="00684C3C">
      <w:pPr>
        <w:pStyle w:val="Leipteksti"/>
        <w:numPr>
          <w:ilvl w:val="0"/>
          <w:numId w:val="38"/>
        </w:numPr>
      </w:pPr>
      <w:r>
        <w:t>mängden elenergi som överlåtits från stamnätet till Norge, GWh</w:t>
      </w:r>
    </w:p>
    <w:p w14:paraId="76B31EA7" w14:textId="77777777" w:rsidR="003F7E23" w:rsidRPr="00684C3C" w:rsidRDefault="003F7E23" w:rsidP="00684C3C">
      <w:pPr>
        <w:pStyle w:val="Leipteksti"/>
        <w:numPr>
          <w:ilvl w:val="0"/>
          <w:numId w:val="38"/>
        </w:numPr>
      </w:pPr>
      <w:r>
        <w:t>mängden elenergi som överlåtits från stamnätet till Sverige, GWh</w:t>
      </w:r>
    </w:p>
    <w:p w14:paraId="50ABEFDE" w14:textId="77777777" w:rsidR="003F7E23" w:rsidRPr="00684C3C" w:rsidRDefault="003F7E23" w:rsidP="00684C3C">
      <w:pPr>
        <w:pStyle w:val="Leipteksti"/>
        <w:numPr>
          <w:ilvl w:val="0"/>
          <w:numId w:val="38"/>
        </w:numPr>
      </w:pPr>
      <w:r>
        <w:t>mängden elenergi som överlåtits från stamnätet till Ryssland, GWh</w:t>
      </w:r>
    </w:p>
    <w:p w14:paraId="6F1DF395" w14:textId="77777777" w:rsidR="003F7E23" w:rsidRPr="00684C3C" w:rsidRDefault="003F7E23" w:rsidP="00684C3C">
      <w:pPr>
        <w:pStyle w:val="Leipteksti"/>
        <w:numPr>
          <w:ilvl w:val="0"/>
          <w:numId w:val="38"/>
        </w:numPr>
      </w:pPr>
      <w:r>
        <w:t>mängden elenergi som överlåtits från stamnätet till Estland, GWh</w:t>
      </w:r>
    </w:p>
    <w:p w14:paraId="6B169675" w14:textId="43B30F4C" w:rsidR="003F7E23" w:rsidRPr="00684C3C" w:rsidRDefault="003F7E23" w:rsidP="00FA137C">
      <w:pPr>
        <w:pStyle w:val="Tunnuslukuotsikot"/>
        <w:rPr>
          <w:color w:val="auto"/>
        </w:rPr>
      </w:pPr>
      <w:r>
        <w:rPr>
          <w:color w:val="auto"/>
        </w:rPr>
        <w:t>Transmissionsförluster, GWh</w:t>
      </w:r>
    </w:p>
    <w:p w14:paraId="28D22089" w14:textId="0497BE50" w:rsidR="003F7E23" w:rsidRPr="00684C3C" w:rsidRDefault="003F7E23" w:rsidP="009852A0">
      <w:pPr>
        <w:pStyle w:val="Leipteksti"/>
      </w:pPr>
      <w:r>
        <w:t>Total mängd elenergi som mottagits i nätet - total mängd elenergi som överlåtits från nätet</w:t>
      </w:r>
    </w:p>
    <w:p w14:paraId="203702BC" w14:textId="60374009" w:rsidR="003F7E23" w:rsidRPr="00684C3C" w:rsidRDefault="003F7E23" w:rsidP="00FA137C">
      <w:pPr>
        <w:pStyle w:val="Tunnuslukuotsikot"/>
        <w:rPr>
          <w:color w:val="auto"/>
        </w:rPr>
      </w:pPr>
      <w:r>
        <w:rPr>
          <w:color w:val="auto"/>
        </w:rPr>
        <w:lastRenderedPageBreak/>
        <w:t>Största överlåtna medeleffekt per timme, MWh/h</w:t>
      </w:r>
    </w:p>
    <w:p w14:paraId="7970AD67" w14:textId="0473ED3E" w:rsidR="003F7E23" w:rsidRPr="00684C3C" w:rsidRDefault="003F7E23" w:rsidP="00FA137C">
      <w:pPr>
        <w:pStyle w:val="Tunnuslukuotsikot"/>
        <w:rPr>
          <w:color w:val="auto"/>
        </w:rPr>
      </w:pPr>
      <w:r>
        <w:rPr>
          <w:color w:val="auto"/>
        </w:rPr>
        <w:t>Antal nättjänstkunder enligt spänningsnivå, st.</w:t>
      </w:r>
    </w:p>
    <w:p w14:paraId="72B930B7" w14:textId="77777777" w:rsidR="003F7E23" w:rsidRPr="00684C3C" w:rsidRDefault="003F7E23" w:rsidP="00684C3C">
      <w:pPr>
        <w:pStyle w:val="Leipteksti"/>
        <w:numPr>
          <w:ilvl w:val="0"/>
          <w:numId w:val="37"/>
        </w:numPr>
      </w:pPr>
      <w:r>
        <w:t>nättjänstkunder inom produktion som anslutits till nät på 110 kV, st.</w:t>
      </w:r>
    </w:p>
    <w:p w14:paraId="458ED6B0" w14:textId="77777777" w:rsidR="003F7E23" w:rsidRPr="00684C3C" w:rsidRDefault="003F7E23" w:rsidP="00684C3C">
      <w:pPr>
        <w:pStyle w:val="Leipteksti"/>
        <w:numPr>
          <w:ilvl w:val="0"/>
          <w:numId w:val="37"/>
        </w:numPr>
      </w:pPr>
      <w:r>
        <w:t>nättjänstkunder inom konsumtion som anslutits till nät på 110 kV, st.</w:t>
      </w:r>
    </w:p>
    <w:p w14:paraId="13CF01AC" w14:textId="77777777" w:rsidR="003F7E23" w:rsidRPr="00684C3C" w:rsidRDefault="003F7E23" w:rsidP="00684C3C">
      <w:pPr>
        <w:pStyle w:val="Leipteksti"/>
        <w:numPr>
          <w:ilvl w:val="0"/>
          <w:numId w:val="37"/>
        </w:numPr>
      </w:pPr>
      <w:r>
        <w:t>nättjänstkunder inom produktion som anslutits till nät på 220 kV, st.</w:t>
      </w:r>
    </w:p>
    <w:p w14:paraId="077FCDE6" w14:textId="77777777" w:rsidR="003F7E23" w:rsidRPr="00684C3C" w:rsidRDefault="003F7E23" w:rsidP="00684C3C">
      <w:pPr>
        <w:pStyle w:val="Leipteksti"/>
        <w:numPr>
          <w:ilvl w:val="0"/>
          <w:numId w:val="37"/>
        </w:numPr>
      </w:pPr>
      <w:r>
        <w:t>nättjänstkunder inom konsumtion som anslutits till nät på 220 kV, st.</w:t>
      </w:r>
    </w:p>
    <w:p w14:paraId="4D0A9CB0" w14:textId="77777777" w:rsidR="003F7E23" w:rsidRPr="00684C3C" w:rsidRDefault="003F7E23" w:rsidP="00684C3C">
      <w:pPr>
        <w:pStyle w:val="Leipteksti"/>
        <w:numPr>
          <w:ilvl w:val="0"/>
          <w:numId w:val="37"/>
        </w:numPr>
      </w:pPr>
      <w:r>
        <w:t>nättjänstkunder inom produktion som anslutits till nät på 400 kV, st.</w:t>
      </w:r>
    </w:p>
    <w:p w14:paraId="2B29E541" w14:textId="77777777" w:rsidR="003F7E23" w:rsidRPr="00684C3C" w:rsidRDefault="003F7E23" w:rsidP="00684C3C">
      <w:pPr>
        <w:pStyle w:val="Leipteksti"/>
        <w:numPr>
          <w:ilvl w:val="0"/>
          <w:numId w:val="37"/>
        </w:numPr>
      </w:pPr>
      <w:r>
        <w:t>nättjänstkunder inom konsumtion som anslutits till nät på 400 kV, st.</w:t>
      </w:r>
    </w:p>
    <w:p w14:paraId="617A470A" w14:textId="209A084E" w:rsidR="00BD5103" w:rsidRPr="00684C3C" w:rsidRDefault="00BD5103" w:rsidP="00BD5103">
      <w:pPr>
        <w:pStyle w:val="Tunnuslukuotsikot"/>
        <w:rPr>
          <w:color w:val="auto"/>
        </w:rPr>
      </w:pPr>
      <w:r>
        <w:rPr>
          <w:color w:val="auto"/>
        </w:rPr>
        <w:t>Antal anslutningspunkter enligt spänningsnivå, st.</w:t>
      </w:r>
    </w:p>
    <w:p w14:paraId="5BAFA855" w14:textId="39D7BD9D" w:rsidR="00BD5103" w:rsidRPr="00684C3C" w:rsidRDefault="00BD5103" w:rsidP="00712914">
      <w:pPr>
        <w:pStyle w:val="Tunnuslukujenalakohdat"/>
        <w:numPr>
          <w:ilvl w:val="0"/>
          <w:numId w:val="0"/>
        </w:numPr>
        <w:ind w:left="1440"/>
        <w:rPr>
          <w:rFonts w:asciiTheme="minorHAnsi" w:hAnsiTheme="minorHAnsi"/>
          <w:sz w:val="20"/>
          <w:szCs w:val="20"/>
        </w:rPr>
      </w:pPr>
      <w:r>
        <w:rPr>
          <w:rFonts w:asciiTheme="minorHAnsi" w:hAnsiTheme="minorHAnsi"/>
          <w:sz w:val="20"/>
        </w:rPr>
        <w:t>I antalet anslutningspunkter inkluderas gränspunkterna mellan stamnätet och nättjänstkundernas elnät, med undantag av utlandsförbindelserna.</w:t>
      </w:r>
    </w:p>
    <w:p w14:paraId="7CD99E6A" w14:textId="77777777" w:rsidR="00BD5103" w:rsidRPr="00684C3C" w:rsidRDefault="00BD5103" w:rsidP="00684C3C">
      <w:pPr>
        <w:pStyle w:val="Leipteksti"/>
        <w:numPr>
          <w:ilvl w:val="0"/>
          <w:numId w:val="41"/>
        </w:numPr>
      </w:pPr>
      <w:r>
        <w:t>antalet anslutningspunkter på 110 kV, st.</w:t>
      </w:r>
    </w:p>
    <w:p w14:paraId="439F4B08" w14:textId="77777777" w:rsidR="00BD5103" w:rsidRPr="00684C3C" w:rsidRDefault="00BD5103" w:rsidP="00684C3C">
      <w:pPr>
        <w:pStyle w:val="Leipteksti"/>
        <w:numPr>
          <w:ilvl w:val="0"/>
          <w:numId w:val="41"/>
        </w:numPr>
      </w:pPr>
      <w:r>
        <w:t>antalet anslutningspunkter på 220 kV, st.</w:t>
      </w:r>
    </w:p>
    <w:p w14:paraId="510E5BEE" w14:textId="77777777" w:rsidR="00BD5103" w:rsidRPr="00684C3C" w:rsidRDefault="00BD5103" w:rsidP="00684C3C">
      <w:pPr>
        <w:pStyle w:val="Leipteksti"/>
        <w:numPr>
          <w:ilvl w:val="0"/>
          <w:numId w:val="41"/>
        </w:numPr>
      </w:pPr>
      <w:r>
        <w:t>antalet anslutningspunkter på 400 kV, st.</w:t>
      </w:r>
    </w:p>
    <w:p w14:paraId="2EE99420" w14:textId="77777777" w:rsidR="00BD5103" w:rsidRPr="00D0508B" w:rsidRDefault="00BD5103" w:rsidP="00684C3C">
      <w:pPr>
        <w:pStyle w:val="Leipteksti"/>
        <w:numPr>
          <w:ilvl w:val="0"/>
          <w:numId w:val="41"/>
        </w:numPr>
      </w:pPr>
      <w:r>
        <w:t>anslutningspunkter totalt, st.</w:t>
      </w:r>
    </w:p>
    <w:p w14:paraId="118C792F" w14:textId="0F20446D" w:rsidR="0043677C" w:rsidRPr="00D0508B" w:rsidRDefault="00BD5103" w:rsidP="0043677C">
      <w:pPr>
        <w:pStyle w:val="Tunnuslukuotsikot"/>
        <w:rPr>
          <w:color w:val="auto"/>
        </w:rPr>
      </w:pPr>
      <w:r>
        <w:rPr>
          <w:color w:val="auto"/>
        </w:rPr>
        <w:t>Största tillgängliga landsgränsöverskridande import- och exportkapacitet per förbindelse, MW</w:t>
      </w:r>
    </w:p>
    <w:p w14:paraId="648FB655" w14:textId="77777777" w:rsidR="00BD5103" w:rsidRPr="00D0508B" w:rsidRDefault="00BD5103" w:rsidP="00684C3C">
      <w:pPr>
        <w:pStyle w:val="Leipteksti"/>
        <w:numPr>
          <w:ilvl w:val="0"/>
          <w:numId w:val="40"/>
        </w:numPr>
      </w:pPr>
      <w:bookmarkStart w:id="43" w:name="_Hlk153970739"/>
      <w:r>
        <w:t>import från Norge, MW</w:t>
      </w:r>
    </w:p>
    <w:p w14:paraId="7852CC9E" w14:textId="77777777" w:rsidR="00BD5103" w:rsidRPr="00D0508B" w:rsidRDefault="00BD5103" w:rsidP="00684C3C">
      <w:pPr>
        <w:pStyle w:val="Leipteksti"/>
        <w:numPr>
          <w:ilvl w:val="0"/>
          <w:numId w:val="40"/>
        </w:numPr>
      </w:pPr>
      <w:r>
        <w:t>export till Norge, MW</w:t>
      </w:r>
    </w:p>
    <w:p w14:paraId="1B80BF43" w14:textId="77777777" w:rsidR="00BD5103" w:rsidRPr="00D0508B" w:rsidRDefault="00BD5103" w:rsidP="00684C3C">
      <w:pPr>
        <w:pStyle w:val="Leipteksti"/>
        <w:numPr>
          <w:ilvl w:val="0"/>
          <w:numId w:val="40"/>
        </w:numPr>
      </w:pPr>
      <w:r>
        <w:t>AC import från Sverige, MW</w:t>
      </w:r>
    </w:p>
    <w:bookmarkEnd w:id="43"/>
    <w:p w14:paraId="35363C8A" w14:textId="77777777" w:rsidR="00BD5103" w:rsidRPr="00D0508B" w:rsidRDefault="00BD5103" w:rsidP="00684C3C">
      <w:pPr>
        <w:pStyle w:val="Leipteksti"/>
        <w:numPr>
          <w:ilvl w:val="0"/>
          <w:numId w:val="40"/>
        </w:numPr>
      </w:pPr>
      <w:r>
        <w:t>AC export till Sverige, MW</w:t>
      </w:r>
    </w:p>
    <w:p w14:paraId="7CBD53BE" w14:textId="77777777" w:rsidR="00BD5103" w:rsidRPr="00D0508B" w:rsidRDefault="00BD5103" w:rsidP="00684C3C">
      <w:pPr>
        <w:pStyle w:val="Leipteksti"/>
        <w:numPr>
          <w:ilvl w:val="0"/>
          <w:numId w:val="40"/>
        </w:numPr>
      </w:pPr>
      <w:r>
        <w:t>DC import från Sverige, MW</w:t>
      </w:r>
    </w:p>
    <w:p w14:paraId="0642A985" w14:textId="77777777" w:rsidR="00BD5103" w:rsidRPr="00D0508B" w:rsidRDefault="00BD5103" w:rsidP="00684C3C">
      <w:pPr>
        <w:pStyle w:val="Leipteksti"/>
        <w:numPr>
          <w:ilvl w:val="0"/>
          <w:numId w:val="40"/>
        </w:numPr>
      </w:pPr>
      <w:r>
        <w:t>DC export till Sverige, MW</w:t>
      </w:r>
    </w:p>
    <w:p w14:paraId="466E12C8" w14:textId="77777777" w:rsidR="00BD5103" w:rsidRPr="00D0508B" w:rsidRDefault="00BD5103" w:rsidP="00684C3C">
      <w:pPr>
        <w:pStyle w:val="Leipteksti"/>
        <w:numPr>
          <w:ilvl w:val="0"/>
          <w:numId w:val="40"/>
        </w:numPr>
      </w:pPr>
      <w:r>
        <w:t>import från Ryssland, MW</w:t>
      </w:r>
    </w:p>
    <w:p w14:paraId="07D356BB" w14:textId="77777777" w:rsidR="00BD5103" w:rsidRPr="00D0508B" w:rsidRDefault="00BD5103" w:rsidP="00684C3C">
      <w:pPr>
        <w:pStyle w:val="Leipteksti"/>
        <w:numPr>
          <w:ilvl w:val="0"/>
          <w:numId w:val="40"/>
        </w:numPr>
      </w:pPr>
      <w:r>
        <w:t>export till Ryssland, MW</w:t>
      </w:r>
    </w:p>
    <w:p w14:paraId="51B2EFC4" w14:textId="77777777" w:rsidR="00BD5103" w:rsidRPr="00D0508B" w:rsidRDefault="00BD5103" w:rsidP="00684C3C">
      <w:pPr>
        <w:pStyle w:val="Leipteksti"/>
        <w:numPr>
          <w:ilvl w:val="0"/>
          <w:numId w:val="40"/>
        </w:numPr>
      </w:pPr>
      <w:r>
        <w:t>import från Estland, MW</w:t>
      </w:r>
    </w:p>
    <w:p w14:paraId="58A51602" w14:textId="77777777" w:rsidR="00BD5103" w:rsidRPr="00D0508B" w:rsidRDefault="00BD5103" w:rsidP="00684C3C">
      <w:pPr>
        <w:pStyle w:val="Leipteksti"/>
        <w:numPr>
          <w:ilvl w:val="0"/>
          <w:numId w:val="40"/>
        </w:numPr>
      </w:pPr>
      <w:r>
        <w:t>export till Estland, MW</w:t>
      </w:r>
    </w:p>
    <w:p w14:paraId="67FFEA96" w14:textId="51895C13" w:rsidR="00DE6587" w:rsidRPr="00D0508B" w:rsidRDefault="00896A6C" w:rsidP="00335F58">
      <w:pPr>
        <w:pStyle w:val="Otsikko2"/>
      </w:pPr>
      <w:r>
        <w:t>Nyckeltal som beskriver nätets överföringskapacitet</w:t>
      </w:r>
    </w:p>
    <w:p w14:paraId="7CAD1FF4" w14:textId="77777777" w:rsidR="00A727D5" w:rsidRPr="00D0508B" w:rsidRDefault="00A727D5" w:rsidP="00A727D5"/>
    <w:p w14:paraId="3EE946B5" w14:textId="1128F7D2" w:rsidR="00A727D5" w:rsidRDefault="007B5FE7" w:rsidP="00A727D5">
      <w:pPr>
        <w:pStyle w:val="Tunnuslukuotsikot"/>
        <w:rPr>
          <w:color w:val="auto"/>
        </w:rPr>
      </w:pPr>
      <w:r w:rsidRPr="007B5FE7">
        <w:rPr>
          <w:color w:val="auto"/>
        </w:rPr>
        <w:lastRenderedPageBreak/>
        <w:t>Ledningarnas dynamiska</w:t>
      </w:r>
      <w:r w:rsidR="00A727D5">
        <w:rPr>
          <w:color w:val="auto"/>
        </w:rPr>
        <w:t xml:space="preserve"> belastningskapacitet</w:t>
      </w:r>
    </w:p>
    <w:p w14:paraId="25256D4B" w14:textId="5947E123" w:rsidR="00CF7A1E" w:rsidRDefault="00CF7A1E" w:rsidP="00CF7A1E">
      <w:pPr>
        <w:ind w:left="1440"/>
      </w:pPr>
      <w:r w:rsidRPr="00CF7A1E">
        <w:t xml:space="preserve">I nyckeltalet inkluderas alla de ledningsutgångar som har tillgång till DLR (dynamic </w:t>
      </w:r>
      <w:proofErr w:type="gramStart"/>
      <w:r w:rsidRPr="00CF7A1E">
        <w:t>line rating</w:t>
      </w:r>
      <w:proofErr w:type="gramEnd"/>
      <w:r w:rsidRPr="00CF7A1E">
        <w:t>).</w:t>
      </w:r>
    </w:p>
    <w:p w14:paraId="00EE4804" w14:textId="77777777" w:rsidR="00CF7A1E" w:rsidRPr="00CF7A1E" w:rsidRDefault="00CF7A1E" w:rsidP="00CF7A1E">
      <w:pPr>
        <w:ind w:left="1440"/>
      </w:pPr>
    </w:p>
    <w:p w14:paraId="5108A12C" w14:textId="5B28DF2E" w:rsidR="007D0BDC" w:rsidRDefault="00CF7A1E" w:rsidP="00571591">
      <w:pPr>
        <w:pStyle w:val="Leipteksti"/>
        <w:numPr>
          <w:ilvl w:val="0"/>
          <w:numId w:val="57"/>
        </w:numPr>
      </w:pPr>
      <w:r w:rsidRPr="00CF7A1E">
        <w:t xml:space="preserve">Hur många ledningskilometer har tillgång till </w:t>
      </w:r>
      <w:r w:rsidR="63CBA33F">
        <w:t>DLR</w:t>
      </w:r>
      <w:r w:rsidRPr="00CF7A1E">
        <w:t xml:space="preserve">, km </w:t>
      </w:r>
    </w:p>
    <w:p w14:paraId="28FC7C8D" w14:textId="4C9D7E71" w:rsidR="00CF7A1E" w:rsidRDefault="00CF7A1E" w:rsidP="007D0BDC">
      <w:pPr>
        <w:pStyle w:val="Leipteksti"/>
        <w:ind w:left="2024"/>
      </w:pPr>
      <w:r w:rsidRPr="00CF7A1E">
        <w:t xml:space="preserve">I nyckeltalet inkluderas alla de ledningsutgångar som har tillgång till DLR. </w:t>
      </w:r>
    </w:p>
    <w:p w14:paraId="69BCB75C" w14:textId="72480D95" w:rsidR="0080630B" w:rsidRDefault="00CF7A1E" w:rsidP="00571591">
      <w:pPr>
        <w:pStyle w:val="Leipteksti"/>
        <w:numPr>
          <w:ilvl w:val="0"/>
          <w:numId w:val="57"/>
        </w:numPr>
      </w:pPr>
      <w:r w:rsidRPr="00CF7A1E">
        <w:t>Den genomsnittliga statiska termiska belastningsförmågan för de ledningar som har tillgång till DLR, totalt, A</w:t>
      </w:r>
    </w:p>
    <w:p w14:paraId="1E277E4F" w14:textId="55024DB8" w:rsidR="00003CD4" w:rsidRPr="00D0508B" w:rsidRDefault="00003CD4" w:rsidP="00571591">
      <w:pPr>
        <w:pStyle w:val="Leipteksti"/>
        <w:numPr>
          <w:ilvl w:val="0"/>
          <w:numId w:val="57"/>
        </w:numPr>
      </w:pPr>
      <w:r w:rsidRPr="00003CD4">
        <w:t>Den genomsnittliga dynamiska termiska belastningsförmågan för de ledningar som har tillgång till DLR, totalt, A</w:t>
      </w:r>
    </w:p>
    <w:p w14:paraId="33E6122C" w14:textId="68D06B47" w:rsidR="00575625" w:rsidRPr="00D0508B" w:rsidRDefault="00575625" w:rsidP="00335F58">
      <w:pPr>
        <w:pStyle w:val="Tunnuslukuotsikot"/>
        <w:rPr>
          <w:color w:val="auto"/>
        </w:rPr>
      </w:pPr>
      <w:r>
        <w:rPr>
          <w:color w:val="auto"/>
        </w:rPr>
        <w:t>Kompenseringskapacitet</w:t>
      </w:r>
      <w:r w:rsidR="004824AA">
        <w:rPr>
          <w:color w:val="auto"/>
        </w:rPr>
        <w:t xml:space="preserve"> (</w:t>
      </w:r>
      <w:r w:rsidR="00EC00E1" w:rsidRPr="00EC00E1">
        <w:rPr>
          <w:color w:val="auto"/>
        </w:rPr>
        <w:t>kapacitiv</w:t>
      </w:r>
      <w:r w:rsidR="00DB1B6B">
        <w:rPr>
          <w:color w:val="auto"/>
        </w:rPr>
        <w:t>)</w:t>
      </w:r>
      <w:r>
        <w:rPr>
          <w:color w:val="auto"/>
        </w:rPr>
        <w:t xml:space="preserve"> som installerats i nätet, MVar</w:t>
      </w:r>
    </w:p>
    <w:p w14:paraId="59D750F0" w14:textId="0AB5923A" w:rsidR="0080630B" w:rsidRPr="00D0508B" w:rsidRDefault="00575625" w:rsidP="00335F58">
      <w:pPr>
        <w:pStyle w:val="Leipteksti"/>
        <w:numPr>
          <w:ilvl w:val="0"/>
          <w:numId w:val="58"/>
        </w:numPr>
      </w:pPr>
      <w:r>
        <w:t>Seriekompensering, MVar</w:t>
      </w:r>
    </w:p>
    <w:p w14:paraId="7C42485E" w14:textId="46A7D77C" w:rsidR="00571591" w:rsidRPr="00D0508B" w:rsidRDefault="008D2BFC" w:rsidP="00335F58">
      <w:pPr>
        <w:pStyle w:val="Leipteksti"/>
        <w:numPr>
          <w:ilvl w:val="0"/>
          <w:numId w:val="58"/>
        </w:numPr>
      </w:pPr>
      <w:r>
        <w:t>Parallellkompensering, MVar</w:t>
      </w:r>
    </w:p>
    <w:p w14:paraId="5BA4252D" w14:textId="6BF5E1D7" w:rsidR="004824AA" w:rsidRPr="00D0508B" w:rsidRDefault="004824AA" w:rsidP="004824AA">
      <w:pPr>
        <w:pStyle w:val="Tunnuslukuotsikot"/>
        <w:rPr>
          <w:color w:val="auto"/>
        </w:rPr>
      </w:pPr>
      <w:r>
        <w:rPr>
          <w:color w:val="auto"/>
        </w:rPr>
        <w:t>Kompenseringskapacitet (induktiv) som installerats i nätet, MVar</w:t>
      </w:r>
    </w:p>
    <w:p w14:paraId="4333061D" w14:textId="77777777" w:rsidR="004824AA" w:rsidRPr="00D0508B" w:rsidRDefault="004824AA" w:rsidP="00E93702">
      <w:pPr>
        <w:pStyle w:val="Leipteksti"/>
        <w:numPr>
          <w:ilvl w:val="0"/>
          <w:numId w:val="68"/>
        </w:numPr>
      </w:pPr>
      <w:r>
        <w:t>Seriekompensering, MVar</w:t>
      </w:r>
    </w:p>
    <w:p w14:paraId="177E6D6A" w14:textId="77777777" w:rsidR="004824AA" w:rsidRPr="00D0508B" w:rsidRDefault="004824AA" w:rsidP="00E93702">
      <w:pPr>
        <w:pStyle w:val="Leipteksti"/>
        <w:numPr>
          <w:ilvl w:val="0"/>
          <w:numId w:val="68"/>
        </w:numPr>
      </w:pPr>
      <w:r>
        <w:t>Parallellkompensering, MVar</w:t>
      </w:r>
    </w:p>
    <w:p w14:paraId="4C62CF91" w14:textId="2244F3B0" w:rsidR="00D919A7" w:rsidRPr="00684C3C" w:rsidRDefault="00BD5103" w:rsidP="00E2544A">
      <w:pPr>
        <w:pStyle w:val="Otsikko2"/>
      </w:pPr>
      <w:r>
        <w:t>Nyckeltal som beskriver kvaliteten inom stamnätsverksamheten</w:t>
      </w:r>
    </w:p>
    <w:p w14:paraId="2E912994" w14:textId="7BDDB1B0" w:rsidR="00D919A7" w:rsidRPr="00684C3C" w:rsidRDefault="00D919A7" w:rsidP="00D919A7">
      <w:pPr>
        <w:ind w:left="1418"/>
      </w:pPr>
      <w:r>
        <w:t>Vid beräkningen av nyckeltalen inkluderas avbrott där ett avbrott uppstår för minst en av nätinnehavarens nättjänstkunder på någon av spänningsnivåerna.</w:t>
      </w:r>
    </w:p>
    <w:p w14:paraId="667706C5" w14:textId="77777777" w:rsidR="00D919A7" w:rsidRPr="00684C3C" w:rsidRDefault="00D919A7" w:rsidP="00D919A7">
      <w:pPr>
        <w:ind w:left="1418"/>
      </w:pPr>
    </w:p>
    <w:p w14:paraId="7AA1B970" w14:textId="65368D28" w:rsidR="00D919A7" w:rsidRPr="00684C3C" w:rsidRDefault="00D919A7" w:rsidP="00D919A7">
      <w:pPr>
        <w:ind w:left="1418"/>
      </w:pPr>
      <w:r>
        <w:t>Vid beräkningen av nyckeltalen (</w:t>
      </w:r>
      <w:proofErr w:type="gramStart"/>
      <w:r>
        <w:t>5.12)–</w:t>
      </w:r>
      <w:proofErr w:type="gramEnd"/>
      <w:r>
        <w:t>(5.13) kan ekvationerna 1.1 och 1.2 i bilaga 1 tillämpas.</w:t>
      </w:r>
    </w:p>
    <w:p w14:paraId="41411D59" w14:textId="77777777" w:rsidR="00D919A7" w:rsidRPr="00684C3C" w:rsidRDefault="00D919A7" w:rsidP="00D919A7">
      <w:pPr>
        <w:ind w:left="1418"/>
      </w:pPr>
    </w:p>
    <w:p w14:paraId="05524998" w14:textId="373ADFBC" w:rsidR="00FD486D" w:rsidRPr="00684C3C" w:rsidRDefault="00D919A7" w:rsidP="00D919A7">
      <w:pPr>
        <w:ind w:left="1418"/>
      </w:pPr>
      <w:r>
        <w:t>Med avbrottstid avses tiden från det att avbrottet uppstod till dess att överlåtelsen av el från nätet och mottagandet av el till nätet har återställts via det egentliga nätet eller en reservförbindelse.</w:t>
      </w:r>
    </w:p>
    <w:p w14:paraId="61969287" w14:textId="77777777" w:rsidR="007F7C66" w:rsidRPr="00684C3C" w:rsidRDefault="007F7C66" w:rsidP="008473F0">
      <w:pPr>
        <w:pStyle w:val="Leipteksti"/>
        <w:ind w:left="0"/>
      </w:pPr>
    </w:p>
    <w:p w14:paraId="33351F65" w14:textId="29533BF5" w:rsidR="008473F0" w:rsidRPr="00684C3C" w:rsidRDefault="008473F0" w:rsidP="002C3CB9">
      <w:pPr>
        <w:pStyle w:val="Tunnuslukuotsikot"/>
        <w:rPr>
          <w:color w:val="auto"/>
        </w:rPr>
      </w:pPr>
      <w:r>
        <w:rPr>
          <w:color w:val="auto"/>
        </w:rPr>
        <w:t>Antal oförutsedda, varaktiga avbrott, st.</w:t>
      </w:r>
    </w:p>
    <w:p w14:paraId="256C62B3" w14:textId="5A17201C" w:rsidR="008473F0" w:rsidRPr="00684C3C" w:rsidRDefault="008473F0" w:rsidP="00684C3C">
      <w:pPr>
        <w:pStyle w:val="Leipteksti"/>
        <w:numPr>
          <w:ilvl w:val="1"/>
          <w:numId w:val="37"/>
        </w:numPr>
      </w:pPr>
      <w:r>
        <w:t>Antalet oförutsedda, varaktiga avbrott som hade sitt ursprung i det egna nätet enligt spänningsnivå, st.</w:t>
      </w:r>
    </w:p>
    <w:p w14:paraId="4A132260" w14:textId="58F8A793" w:rsidR="008473F0" w:rsidRPr="00684C3C" w:rsidRDefault="008473F0" w:rsidP="00BD4F0E">
      <w:pPr>
        <w:pStyle w:val="Leipteksti"/>
        <w:numPr>
          <w:ilvl w:val="2"/>
          <w:numId w:val="25"/>
        </w:numPr>
      </w:pPr>
      <w:r>
        <w:t>110 kV, st.</w:t>
      </w:r>
    </w:p>
    <w:p w14:paraId="5B1AA34D" w14:textId="5641893E" w:rsidR="008473F0" w:rsidRPr="00684C3C" w:rsidRDefault="008473F0" w:rsidP="00BD4F0E">
      <w:pPr>
        <w:pStyle w:val="Leipteksti"/>
        <w:numPr>
          <w:ilvl w:val="2"/>
          <w:numId w:val="25"/>
        </w:numPr>
      </w:pPr>
      <w:r>
        <w:t>220 kV, st.</w:t>
      </w:r>
    </w:p>
    <w:p w14:paraId="27F7A66D" w14:textId="2B3AFD5F" w:rsidR="008473F0" w:rsidRPr="00684C3C" w:rsidRDefault="008473F0" w:rsidP="00BD4F0E">
      <w:pPr>
        <w:pStyle w:val="Leipteksti"/>
        <w:numPr>
          <w:ilvl w:val="2"/>
          <w:numId w:val="25"/>
        </w:numPr>
      </w:pPr>
      <w:r>
        <w:t>400 kV, st.</w:t>
      </w:r>
    </w:p>
    <w:p w14:paraId="5A5AC73D" w14:textId="1116E3EE" w:rsidR="008473F0" w:rsidRPr="00684C3C" w:rsidRDefault="008473F0" w:rsidP="00684C3C">
      <w:pPr>
        <w:pStyle w:val="Leipteksti"/>
        <w:numPr>
          <w:ilvl w:val="1"/>
          <w:numId w:val="37"/>
        </w:numPr>
      </w:pPr>
      <w:r>
        <w:t>Antalet oförutsedda, varaktiga avbrott som hade sitt ursprung i nät som är i andras besittning enligt spänningsnivå, st.</w:t>
      </w:r>
    </w:p>
    <w:p w14:paraId="679A5117" w14:textId="3632E0B4" w:rsidR="008473F0" w:rsidRPr="00684C3C" w:rsidRDefault="008473F0" w:rsidP="00BD4F0E">
      <w:pPr>
        <w:pStyle w:val="Leipteksti"/>
        <w:numPr>
          <w:ilvl w:val="2"/>
          <w:numId w:val="24"/>
        </w:numPr>
      </w:pPr>
      <w:r>
        <w:lastRenderedPageBreak/>
        <w:t>110 kV, st.</w:t>
      </w:r>
    </w:p>
    <w:p w14:paraId="2625C8B5" w14:textId="58E3188E" w:rsidR="008473F0" w:rsidRPr="00684C3C" w:rsidRDefault="008473F0" w:rsidP="00BD4F0E">
      <w:pPr>
        <w:pStyle w:val="Leipteksti"/>
        <w:numPr>
          <w:ilvl w:val="2"/>
          <w:numId w:val="24"/>
        </w:numPr>
      </w:pPr>
      <w:r>
        <w:t>220 kV, st.</w:t>
      </w:r>
    </w:p>
    <w:p w14:paraId="12918A12" w14:textId="1B31DE26" w:rsidR="008473F0" w:rsidRPr="00684C3C" w:rsidRDefault="008473F0" w:rsidP="00BD4F0E">
      <w:pPr>
        <w:pStyle w:val="Leipteksti"/>
        <w:numPr>
          <w:ilvl w:val="2"/>
          <w:numId w:val="24"/>
        </w:numPr>
      </w:pPr>
      <w:r>
        <w:t>400 kV, st.</w:t>
      </w:r>
    </w:p>
    <w:p w14:paraId="746A7E7F" w14:textId="4002F677" w:rsidR="008473F0" w:rsidRPr="00684C3C" w:rsidRDefault="008473F0" w:rsidP="002C3CB9">
      <w:pPr>
        <w:pStyle w:val="Tunnuslukuotsikot"/>
        <w:rPr>
          <w:color w:val="auto"/>
        </w:rPr>
      </w:pPr>
      <w:r>
        <w:rPr>
          <w:color w:val="auto"/>
        </w:rPr>
        <w:t>Antalet planerade avbrott enligt spänningsnivå, st.</w:t>
      </w:r>
    </w:p>
    <w:p w14:paraId="3483C38D" w14:textId="3A56EEFA" w:rsidR="008473F0" w:rsidRPr="00684C3C" w:rsidRDefault="008473F0" w:rsidP="00144AD2">
      <w:pPr>
        <w:pStyle w:val="Leipteksti"/>
        <w:numPr>
          <w:ilvl w:val="2"/>
          <w:numId w:val="23"/>
        </w:numPr>
      </w:pPr>
      <w:bookmarkStart w:id="44" w:name="_Hlk151122464"/>
      <w:r>
        <w:t>110 kV, st.</w:t>
      </w:r>
    </w:p>
    <w:p w14:paraId="3DF1C3FA" w14:textId="341ACBC1" w:rsidR="008473F0" w:rsidRPr="00684C3C" w:rsidRDefault="008473F0" w:rsidP="00144AD2">
      <w:pPr>
        <w:pStyle w:val="Leipteksti"/>
        <w:numPr>
          <w:ilvl w:val="2"/>
          <w:numId w:val="23"/>
        </w:numPr>
      </w:pPr>
      <w:r>
        <w:t>220 kV, st.</w:t>
      </w:r>
    </w:p>
    <w:p w14:paraId="7EF819CB" w14:textId="03078A47" w:rsidR="008473F0" w:rsidRPr="00684C3C" w:rsidRDefault="008473F0" w:rsidP="00144AD2">
      <w:pPr>
        <w:pStyle w:val="Leipteksti"/>
        <w:numPr>
          <w:ilvl w:val="2"/>
          <w:numId w:val="23"/>
        </w:numPr>
      </w:pPr>
      <w:r>
        <w:t>400 kV, st.</w:t>
      </w:r>
    </w:p>
    <w:bookmarkEnd w:id="44"/>
    <w:p w14:paraId="0F0287FF" w14:textId="540F1158" w:rsidR="008473F0" w:rsidRPr="00684C3C" w:rsidRDefault="008473F0" w:rsidP="002C3CB9">
      <w:pPr>
        <w:pStyle w:val="Tunnuslukuotsikot"/>
        <w:rPr>
          <w:color w:val="auto"/>
        </w:rPr>
      </w:pPr>
      <w:r>
        <w:rPr>
          <w:color w:val="auto"/>
        </w:rPr>
        <w:t>Antal fördröjda återinkopplingar enligt spänningsnivå, st.</w:t>
      </w:r>
    </w:p>
    <w:p w14:paraId="0D8650D0" w14:textId="77777777" w:rsidR="00463548" w:rsidRPr="00684C3C" w:rsidRDefault="00463548" w:rsidP="00684C3C">
      <w:pPr>
        <w:pStyle w:val="Leipteksti"/>
        <w:numPr>
          <w:ilvl w:val="0"/>
          <w:numId w:val="39"/>
        </w:numPr>
      </w:pPr>
      <w:r>
        <w:t>110 kV, st.</w:t>
      </w:r>
    </w:p>
    <w:p w14:paraId="74D6F2B5" w14:textId="77777777" w:rsidR="00463548" w:rsidRPr="00684C3C" w:rsidRDefault="00463548" w:rsidP="00684C3C">
      <w:pPr>
        <w:pStyle w:val="Leipteksti"/>
        <w:numPr>
          <w:ilvl w:val="0"/>
          <w:numId w:val="39"/>
        </w:numPr>
      </w:pPr>
      <w:r>
        <w:t>220 kV, st.</w:t>
      </w:r>
    </w:p>
    <w:p w14:paraId="7529FDF7" w14:textId="77777777" w:rsidR="00463548" w:rsidRPr="00684C3C" w:rsidRDefault="00463548" w:rsidP="00684C3C">
      <w:pPr>
        <w:pStyle w:val="Leipteksti"/>
        <w:numPr>
          <w:ilvl w:val="0"/>
          <w:numId w:val="39"/>
        </w:numPr>
      </w:pPr>
      <w:r>
        <w:t>400 kV, st.</w:t>
      </w:r>
    </w:p>
    <w:p w14:paraId="357CBEF9" w14:textId="02725904" w:rsidR="008473F0" w:rsidRPr="00684C3C" w:rsidRDefault="008473F0" w:rsidP="002C3CB9">
      <w:pPr>
        <w:pStyle w:val="Tunnuslukuotsikot"/>
        <w:rPr>
          <w:color w:val="auto"/>
        </w:rPr>
      </w:pPr>
      <w:r>
        <w:rPr>
          <w:color w:val="auto"/>
        </w:rPr>
        <w:t>Antal snabbåterinkopplingar enligt spänningsnivå, st.</w:t>
      </w:r>
    </w:p>
    <w:p w14:paraId="0DB7328C" w14:textId="72D4ACC5" w:rsidR="008473F0" w:rsidRPr="00684C3C" w:rsidRDefault="008473F0" w:rsidP="00684C3C">
      <w:pPr>
        <w:pStyle w:val="Leipteksti"/>
        <w:numPr>
          <w:ilvl w:val="4"/>
          <w:numId w:val="42"/>
        </w:numPr>
      </w:pPr>
      <w:r>
        <w:t>110 kV, st.</w:t>
      </w:r>
    </w:p>
    <w:p w14:paraId="481AE167" w14:textId="63F4E631" w:rsidR="008473F0" w:rsidRPr="00684C3C" w:rsidRDefault="008473F0" w:rsidP="00684C3C">
      <w:pPr>
        <w:pStyle w:val="Leipteksti"/>
        <w:numPr>
          <w:ilvl w:val="4"/>
          <w:numId w:val="42"/>
        </w:numPr>
      </w:pPr>
      <w:r>
        <w:t>220 kV, st.</w:t>
      </w:r>
    </w:p>
    <w:p w14:paraId="4A45FD44" w14:textId="452FE3E8" w:rsidR="008473F0" w:rsidRPr="00684C3C" w:rsidRDefault="008473F0" w:rsidP="00684C3C">
      <w:pPr>
        <w:pStyle w:val="Leipteksti"/>
        <w:numPr>
          <w:ilvl w:val="4"/>
          <w:numId w:val="42"/>
        </w:numPr>
      </w:pPr>
      <w:r>
        <w:t>400 kV, st.</w:t>
      </w:r>
    </w:p>
    <w:p w14:paraId="7A11F32A" w14:textId="7CA962AC" w:rsidR="008473F0" w:rsidRPr="00684C3C" w:rsidRDefault="008473F0" w:rsidP="002C3CB9">
      <w:pPr>
        <w:pStyle w:val="Tunnuslukuotsikot"/>
        <w:rPr>
          <w:color w:val="auto"/>
        </w:rPr>
      </w:pPr>
      <w:r>
        <w:rPr>
          <w:color w:val="auto"/>
        </w:rPr>
        <w:t>Genomsnittligt antal avbrott vid anslutningspunkterna per år</w:t>
      </w:r>
    </w:p>
    <w:p w14:paraId="1DAA8DD1" w14:textId="77777777" w:rsidR="008473F0" w:rsidRPr="00684C3C" w:rsidRDefault="008473F0" w:rsidP="008473F0">
      <w:pPr>
        <w:pStyle w:val="Leipteksti"/>
      </w:pPr>
      <w:r>
        <w:t>a) Genomsnittligt antal avbrott vid anslutningspunkterna per år</w:t>
      </w:r>
    </w:p>
    <w:p w14:paraId="330F52A2" w14:textId="3CBD181D" w:rsidR="008473F0" w:rsidRPr="00684C3C" w:rsidRDefault="008473F0" w:rsidP="00F67913">
      <w:pPr>
        <w:pStyle w:val="Leipteksti"/>
        <w:numPr>
          <w:ilvl w:val="2"/>
          <w:numId w:val="19"/>
        </w:numPr>
      </w:pPr>
      <w:r>
        <w:t>110 kV, st.</w:t>
      </w:r>
    </w:p>
    <w:p w14:paraId="6DE1E42B" w14:textId="3D52DBD7" w:rsidR="008473F0" w:rsidRPr="00684C3C" w:rsidRDefault="008473F0" w:rsidP="00F67913">
      <w:pPr>
        <w:pStyle w:val="Leipteksti"/>
        <w:numPr>
          <w:ilvl w:val="2"/>
          <w:numId w:val="19"/>
        </w:numPr>
      </w:pPr>
      <w:r>
        <w:t>220 kV, st.</w:t>
      </w:r>
    </w:p>
    <w:p w14:paraId="0DFB453A" w14:textId="2EC88FA3" w:rsidR="008473F0" w:rsidRPr="00684C3C" w:rsidRDefault="008473F0" w:rsidP="00F67913">
      <w:pPr>
        <w:pStyle w:val="Leipteksti"/>
        <w:numPr>
          <w:ilvl w:val="2"/>
          <w:numId w:val="19"/>
        </w:numPr>
      </w:pPr>
      <w:r>
        <w:t>400 kV, st.</w:t>
      </w:r>
    </w:p>
    <w:p w14:paraId="7B9B826E" w14:textId="77777777" w:rsidR="008473F0" w:rsidRPr="00684C3C" w:rsidRDefault="008473F0" w:rsidP="008473F0">
      <w:pPr>
        <w:pStyle w:val="Leipteksti"/>
      </w:pPr>
      <w:r>
        <w:t>b) Energiviktat genomsnittligt antal avbrott vid anslutningspunkterna per år</w:t>
      </w:r>
    </w:p>
    <w:p w14:paraId="17E7B74A" w14:textId="657CA946" w:rsidR="008473F0" w:rsidRPr="00684C3C" w:rsidRDefault="008473F0" w:rsidP="00F67913">
      <w:pPr>
        <w:pStyle w:val="Leipteksti"/>
        <w:numPr>
          <w:ilvl w:val="2"/>
          <w:numId w:val="15"/>
        </w:numPr>
      </w:pPr>
      <w:r>
        <w:t>110 kV, st.</w:t>
      </w:r>
    </w:p>
    <w:p w14:paraId="2F6F5924" w14:textId="7A76D5E4" w:rsidR="008473F0" w:rsidRPr="00684C3C" w:rsidRDefault="008473F0" w:rsidP="00F67913">
      <w:pPr>
        <w:pStyle w:val="Leipteksti"/>
        <w:numPr>
          <w:ilvl w:val="2"/>
          <w:numId w:val="15"/>
        </w:numPr>
      </w:pPr>
      <w:r>
        <w:t>220 kV, st.</w:t>
      </w:r>
    </w:p>
    <w:p w14:paraId="1872A613" w14:textId="58337D62" w:rsidR="001756D2" w:rsidRPr="00684C3C" w:rsidRDefault="008473F0" w:rsidP="00BA489A">
      <w:pPr>
        <w:pStyle w:val="Leipteksti"/>
        <w:numPr>
          <w:ilvl w:val="2"/>
          <w:numId w:val="15"/>
        </w:numPr>
      </w:pPr>
      <w:r>
        <w:t>400 kV, st.</w:t>
      </w:r>
    </w:p>
    <w:p w14:paraId="1C60A571" w14:textId="3B7E252A" w:rsidR="006A5898" w:rsidRPr="00684C3C" w:rsidRDefault="006A5898" w:rsidP="006A5898">
      <w:pPr>
        <w:pStyle w:val="Tunnuslukuotsikot"/>
        <w:rPr>
          <w:color w:val="auto"/>
        </w:rPr>
      </w:pPr>
      <w:r>
        <w:rPr>
          <w:color w:val="auto"/>
        </w:rPr>
        <w:t>Genomsnittlig årlig avbrottstid</w:t>
      </w:r>
    </w:p>
    <w:p w14:paraId="42B7A356" w14:textId="77777777" w:rsidR="006A5898" w:rsidRPr="00684C3C" w:rsidRDefault="006A5898" w:rsidP="006A5898">
      <w:pPr>
        <w:pStyle w:val="Leipteksti"/>
      </w:pPr>
      <w:r>
        <w:t>a) Genomsnittlig avbrottstid vid anslutningspunkterna</w:t>
      </w:r>
    </w:p>
    <w:p w14:paraId="1A01F86E" w14:textId="715F7DFF" w:rsidR="006A5898" w:rsidRPr="00684C3C" w:rsidRDefault="006A5898" w:rsidP="006A5898">
      <w:pPr>
        <w:pStyle w:val="Leipteksti"/>
        <w:numPr>
          <w:ilvl w:val="2"/>
          <w:numId w:val="14"/>
        </w:numPr>
      </w:pPr>
      <w:r>
        <w:t>110 kV, min.</w:t>
      </w:r>
    </w:p>
    <w:p w14:paraId="58A453CC" w14:textId="77718756" w:rsidR="006A5898" w:rsidRPr="00684C3C" w:rsidRDefault="006A5898" w:rsidP="006A5898">
      <w:pPr>
        <w:pStyle w:val="Leipteksti"/>
        <w:numPr>
          <w:ilvl w:val="2"/>
          <w:numId w:val="14"/>
        </w:numPr>
      </w:pPr>
      <w:r>
        <w:lastRenderedPageBreak/>
        <w:t>220 kV, min.</w:t>
      </w:r>
    </w:p>
    <w:p w14:paraId="332FB006" w14:textId="5961D711" w:rsidR="006A5898" w:rsidRPr="00684C3C" w:rsidRDefault="006A5898" w:rsidP="006A5898">
      <w:pPr>
        <w:pStyle w:val="Leipteksti"/>
        <w:numPr>
          <w:ilvl w:val="2"/>
          <w:numId w:val="14"/>
        </w:numPr>
      </w:pPr>
      <w:r>
        <w:t>400 kV, min.</w:t>
      </w:r>
    </w:p>
    <w:p w14:paraId="478093C5" w14:textId="77777777" w:rsidR="006A5898" w:rsidRPr="00684C3C" w:rsidRDefault="006A5898" w:rsidP="006A5898">
      <w:pPr>
        <w:pStyle w:val="Leipteksti"/>
      </w:pPr>
      <w:r>
        <w:t>b) Energiviktad genomsnittlig avbrottstid vid anslutningspunkterna</w:t>
      </w:r>
    </w:p>
    <w:p w14:paraId="2AB1D23F" w14:textId="4123A35F" w:rsidR="006A5898" w:rsidRPr="00684C3C" w:rsidRDefault="006A5898" w:rsidP="006A5898">
      <w:pPr>
        <w:pStyle w:val="Leipteksti"/>
        <w:numPr>
          <w:ilvl w:val="2"/>
          <w:numId w:val="13"/>
        </w:numPr>
      </w:pPr>
      <w:r>
        <w:t>110 kV, min.</w:t>
      </w:r>
    </w:p>
    <w:p w14:paraId="02DB8106" w14:textId="0F3F3AFF" w:rsidR="006A5898" w:rsidRPr="00684C3C" w:rsidRDefault="006A5898" w:rsidP="006A5898">
      <w:pPr>
        <w:pStyle w:val="Leipteksti"/>
        <w:numPr>
          <w:ilvl w:val="2"/>
          <w:numId w:val="13"/>
        </w:numPr>
      </w:pPr>
      <w:r>
        <w:t>220 kV, min.</w:t>
      </w:r>
    </w:p>
    <w:p w14:paraId="39F17741" w14:textId="07C7070E" w:rsidR="006A5898" w:rsidRPr="00684C3C" w:rsidRDefault="006A5898" w:rsidP="006A5898">
      <w:pPr>
        <w:pStyle w:val="Leipteksti"/>
        <w:numPr>
          <w:ilvl w:val="2"/>
          <w:numId w:val="13"/>
        </w:numPr>
      </w:pPr>
      <w:r>
        <w:t>400 kV, min.</w:t>
      </w:r>
    </w:p>
    <w:p w14:paraId="7F78DBAB" w14:textId="0AB19A6C" w:rsidR="006A5898" w:rsidRPr="00684C3C" w:rsidRDefault="006A5898" w:rsidP="006A5898">
      <w:pPr>
        <w:pStyle w:val="Tunnuslukuotsikot"/>
        <w:rPr>
          <w:color w:val="auto"/>
        </w:rPr>
      </w:pPr>
      <w:r>
        <w:rPr>
          <w:color w:val="auto"/>
        </w:rPr>
        <w:t>Energi som förblivit oöverförd, MWh</w:t>
      </w:r>
    </w:p>
    <w:p w14:paraId="66E4C6CC" w14:textId="2B873D65" w:rsidR="006A5898" w:rsidRPr="00684C3C" w:rsidRDefault="006A5898" w:rsidP="00BA489A">
      <w:pPr>
        <w:pStyle w:val="Leipteksti"/>
      </w:pPr>
      <w:r>
        <w:t>Energin som förblivit oöverförd fastställs så att den effekt som vid tidpunkten för avbrottets början överlåtits från nätet och mottagits i nätet multipliceras med avbrottstiden.</w:t>
      </w:r>
    </w:p>
    <w:p w14:paraId="58E71D14" w14:textId="68131164" w:rsidR="006A5898" w:rsidRDefault="006A5898" w:rsidP="00BA489A">
      <w:pPr>
        <w:pStyle w:val="Leipteksti"/>
      </w:pPr>
      <w:r>
        <w:t>I nyckeltalet medräknas oförutsedda och planerade avbrott samt fördröjda återinkopplingar.</w:t>
      </w:r>
    </w:p>
    <w:p w14:paraId="56585FBE" w14:textId="77777777" w:rsidR="00654242" w:rsidRDefault="00654242" w:rsidP="00BA489A">
      <w:pPr>
        <w:pStyle w:val="Leipteksti"/>
      </w:pPr>
    </w:p>
    <w:p w14:paraId="60016DCC" w14:textId="77777777" w:rsidR="00654242" w:rsidRPr="00684C3C" w:rsidRDefault="00654242" w:rsidP="00BA489A">
      <w:pPr>
        <w:pStyle w:val="Leipteksti"/>
      </w:pPr>
    </w:p>
    <w:p w14:paraId="461438C7" w14:textId="77777777" w:rsidR="007C0947" w:rsidRPr="00684C3C" w:rsidRDefault="007C0947" w:rsidP="00F547EF">
      <w:pPr>
        <w:pStyle w:val="Leipteksti"/>
      </w:pPr>
    </w:p>
    <w:tbl>
      <w:tblPr>
        <w:tblStyle w:val="Eireunaviivaa"/>
        <w:tblW w:w="9766" w:type="dxa"/>
        <w:tblLayout w:type="fixed"/>
        <w:tblCellMar>
          <w:left w:w="0" w:type="dxa"/>
          <w:right w:w="0" w:type="dxa"/>
        </w:tblCellMar>
        <w:tblLook w:val="04A0" w:firstRow="1" w:lastRow="0" w:firstColumn="1" w:lastColumn="0" w:noHBand="0" w:noVBand="1"/>
      </w:tblPr>
      <w:tblGrid>
        <w:gridCol w:w="1304"/>
        <w:gridCol w:w="8462"/>
      </w:tblGrid>
      <w:tr w:rsidR="00684C3C" w:rsidRPr="00684C3C" w14:paraId="14EDE592" w14:textId="77777777">
        <w:trPr>
          <w:trHeight w:val="567"/>
        </w:trPr>
        <w:tc>
          <w:tcPr>
            <w:tcW w:w="1304" w:type="dxa"/>
          </w:tcPr>
          <w:p w14:paraId="10D30423" w14:textId="77777777" w:rsidR="007C0947" w:rsidRPr="00684C3C" w:rsidRDefault="007C0947">
            <w:r>
              <w:t>Bilagor</w:t>
            </w:r>
          </w:p>
        </w:tc>
        <w:tc>
          <w:tcPr>
            <w:tcW w:w="8462" w:type="dxa"/>
          </w:tcPr>
          <w:p w14:paraId="0A525E07" w14:textId="04C081CC" w:rsidR="007C0947" w:rsidRPr="00684C3C" w:rsidRDefault="009263A5">
            <w:r>
              <w:t>Bilaga 1 – Formler</w:t>
            </w:r>
          </w:p>
        </w:tc>
      </w:tr>
    </w:tbl>
    <w:p w14:paraId="3AC01B89" w14:textId="77777777" w:rsidR="00E938E4" w:rsidRPr="00684C3C" w:rsidRDefault="00E938E4" w:rsidP="00E938E4">
      <w:pPr>
        <w:pStyle w:val="Leipteksti"/>
        <w:ind w:left="0"/>
      </w:pPr>
    </w:p>
    <w:p w14:paraId="70A1C95B" w14:textId="77777777" w:rsidR="00031D9D" w:rsidRPr="00684C3C" w:rsidRDefault="00C46B94">
      <w:pPr>
        <w:sectPr w:rsidR="00031D9D" w:rsidRPr="00684C3C" w:rsidSect="003763F6">
          <w:headerReference w:type="default" r:id="rId12"/>
          <w:footerReference w:type="default" r:id="rId13"/>
          <w:headerReference w:type="first" r:id="rId14"/>
          <w:footerReference w:type="first" r:id="rId15"/>
          <w:pgSz w:w="11906" w:h="16838" w:code="9"/>
          <w:pgMar w:top="2835" w:right="1134" w:bottom="1701" w:left="1134" w:header="964" w:footer="680" w:gutter="0"/>
          <w:cols w:space="708"/>
          <w:titlePg/>
          <w:docGrid w:linePitch="360"/>
        </w:sectPr>
      </w:pPr>
      <w:r>
        <w:br w:type="page"/>
      </w:r>
    </w:p>
    <w:p w14:paraId="53D51BE8" w14:textId="319C6F98" w:rsidR="00C46B94" w:rsidRPr="00684C3C" w:rsidRDefault="00C46B94"/>
    <w:p w14:paraId="66392AE0" w14:textId="77777777" w:rsidR="00C46B94" w:rsidRPr="00684C3C" w:rsidRDefault="00C46B94" w:rsidP="00C46B94">
      <w:pPr>
        <w:pStyle w:val="Leipteksti"/>
        <w:ind w:left="0"/>
        <w:rPr>
          <w:b/>
          <w:bCs/>
        </w:rPr>
      </w:pPr>
      <w:r>
        <w:rPr>
          <w:b/>
        </w:rPr>
        <w:t>1 Formler för beräkning av nyckeltalen</w:t>
      </w:r>
    </w:p>
    <w:p w14:paraId="3A2EAE0A" w14:textId="77777777" w:rsidR="00C46B94" w:rsidRPr="00684C3C" w:rsidRDefault="00C46B94" w:rsidP="00C46B94">
      <w:pPr>
        <w:pStyle w:val="Leipteksti"/>
        <w:ind w:left="0"/>
        <w:rPr>
          <w:b/>
          <w:bCs/>
        </w:rPr>
      </w:pPr>
      <w:r>
        <w:rPr>
          <w:b/>
        </w:rPr>
        <w:t>1.1 Beräkning av antalet avbrott i HS-nätet</w:t>
      </w:r>
    </w:p>
    <w:p w14:paraId="2BD7873B" w14:textId="77777777" w:rsidR="00C46B94" w:rsidRPr="00684C3C" w:rsidRDefault="00C46B94" w:rsidP="00C46B94">
      <w:pPr>
        <w:pStyle w:val="Leipteksti"/>
      </w:pPr>
      <w:r>
        <w:t>Det genomsnittliga energiviktade antalet avbrott vid anslutningspunkterna</w:t>
      </w:r>
    </w:p>
    <w:p w14:paraId="4255B2D2" w14:textId="2980031D" w:rsidR="0055390B" w:rsidRPr="00684C3C" w:rsidRDefault="00583B7E" w:rsidP="00C46B94">
      <w:pPr>
        <w:pStyle w:val="Leipteksti"/>
      </w:pPr>
      <m:oMathPara>
        <m:oMath>
          <m:sSub>
            <m:sSubPr>
              <m:ctrlPr>
                <w:rPr>
                  <w:rFonts w:ascii="Cambria Math" w:hAnsi="Cambria Math"/>
                  <w:i/>
                </w:rPr>
              </m:ctrlPr>
            </m:sSubPr>
            <m:e>
              <m:r>
                <w:rPr>
                  <w:rFonts w:ascii="Cambria Math" w:hAnsi="Cambria Math"/>
                </w:rPr>
                <m:t>k</m:t>
              </m:r>
            </m:e>
            <m:sub>
              <m:r>
                <w:rPr>
                  <w:rFonts w:ascii="Cambria Math" w:hAnsi="Cambria Math"/>
                </w:rPr>
                <m:t>E</m:t>
              </m:r>
            </m:sub>
          </m:sSub>
          <m:r>
            <w:rPr>
              <w:rFonts w:ascii="Cambria Math" w:hAnsi="Cambria Math"/>
            </w:rPr>
            <m:t>=</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m</m:t>
                  </m:r>
                </m:sup>
                <m:e>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n</m:t>
                      </m:r>
                    </m:e>
                    <m:sub>
                      <m:r>
                        <w:rPr>
                          <w:rFonts w:ascii="Cambria Math" w:hAnsi="Cambria Math"/>
                        </w:rPr>
                        <m:t>i</m:t>
                      </m:r>
                    </m:sub>
                  </m:sSub>
                </m:e>
              </m:nary>
            </m:num>
            <m:den>
              <m:sSub>
                <m:sSubPr>
                  <m:ctrlPr>
                    <w:rPr>
                      <w:rFonts w:ascii="Cambria Math" w:hAnsi="Cambria Math"/>
                      <w:i/>
                    </w:rPr>
                  </m:ctrlPr>
                </m:sSubPr>
                <m:e>
                  <m:r>
                    <w:rPr>
                      <w:rFonts w:ascii="Cambria Math" w:hAnsi="Cambria Math"/>
                    </w:rPr>
                    <m:t>W</m:t>
                  </m:r>
                </m:e>
                <m:sub>
                  <m:r>
                    <w:rPr>
                      <w:rFonts w:ascii="Cambria Math" w:hAnsi="Cambria Math"/>
                    </w:rPr>
                    <m:t>TOT</m:t>
                  </m:r>
                </m:sub>
              </m:sSub>
            </m:den>
          </m:f>
        </m:oMath>
      </m:oMathPara>
    </w:p>
    <w:p w14:paraId="07F19DDB" w14:textId="77777777" w:rsidR="00C46B94" w:rsidRPr="00684C3C" w:rsidRDefault="00C46B94" w:rsidP="00C46B94">
      <w:pPr>
        <w:pStyle w:val="Leipteksti"/>
      </w:pPr>
      <w:r>
        <w:rPr>
          <w:i/>
        </w:rPr>
        <w:t>n</w:t>
      </w:r>
      <w:r>
        <w:rPr>
          <w:i/>
          <w:vertAlign w:val="subscript"/>
        </w:rPr>
        <w:t xml:space="preserve">i </w:t>
      </w:r>
      <w:r>
        <w:t xml:space="preserve">= antalet avbrott vid anslutningspunkten </w:t>
      </w:r>
      <w:r>
        <w:rPr>
          <w:i/>
        </w:rPr>
        <w:t>i</w:t>
      </w:r>
    </w:p>
    <w:p w14:paraId="5B419C32" w14:textId="77777777" w:rsidR="00C46B94" w:rsidRPr="00684C3C" w:rsidRDefault="00C46B94" w:rsidP="00C46B94">
      <w:pPr>
        <w:pStyle w:val="Leipteksti"/>
      </w:pPr>
      <w:r>
        <w:rPr>
          <w:i/>
        </w:rPr>
        <w:t>W</w:t>
      </w:r>
      <w:r>
        <w:rPr>
          <w:i/>
          <w:vertAlign w:val="subscript"/>
        </w:rPr>
        <w:t>i</w:t>
      </w:r>
      <w:r>
        <w:rPr>
          <w:i/>
        </w:rPr>
        <w:t xml:space="preserve"> </w:t>
      </w:r>
      <w:r>
        <w:t xml:space="preserve">= den årliga överförda energin vid anslutningspunkten </w:t>
      </w:r>
      <w:r>
        <w:rPr>
          <w:i/>
        </w:rPr>
        <w:t>i</w:t>
      </w:r>
    </w:p>
    <w:p w14:paraId="7F12087F" w14:textId="77777777" w:rsidR="00C46B94" w:rsidRPr="00684C3C" w:rsidRDefault="00C46B94" w:rsidP="00C46B94">
      <w:pPr>
        <w:pStyle w:val="Leipteksti"/>
      </w:pPr>
      <w:r>
        <w:rPr>
          <w:i/>
        </w:rPr>
        <w:t>W</w:t>
      </w:r>
      <w:r>
        <w:rPr>
          <w:i/>
          <w:vertAlign w:val="subscript"/>
        </w:rPr>
        <w:t>TOT</w:t>
      </w:r>
      <w:r>
        <w:t xml:space="preserve"> = den totala årliga energi som överförts via den aktuella spänningsnivån</w:t>
      </w:r>
    </w:p>
    <w:p w14:paraId="71DCE446" w14:textId="77777777" w:rsidR="00C46B94" w:rsidRPr="00684C3C" w:rsidRDefault="00C46B94" w:rsidP="00C46B94">
      <w:pPr>
        <w:pStyle w:val="Leipteksti"/>
      </w:pPr>
      <w:r>
        <w:rPr>
          <w:i/>
        </w:rPr>
        <w:t>m</w:t>
      </w:r>
      <w:r>
        <w:t xml:space="preserve"> = det totala antalet anslutningspunkter med inmatning från den aktuella spänningsnivån</w:t>
      </w:r>
    </w:p>
    <w:p w14:paraId="422E4040" w14:textId="77777777" w:rsidR="00C46B94" w:rsidRPr="00684C3C" w:rsidRDefault="00C46B94" w:rsidP="00C46B94">
      <w:pPr>
        <w:pStyle w:val="Leipteksti"/>
        <w:ind w:left="0"/>
        <w:rPr>
          <w:b/>
          <w:bCs/>
        </w:rPr>
      </w:pPr>
      <w:r>
        <w:rPr>
          <w:b/>
        </w:rPr>
        <w:t>1.2 Beräkning av avbrottstiderna i HS-nätet</w:t>
      </w:r>
    </w:p>
    <w:p w14:paraId="5B940368" w14:textId="77777777" w:rsidR="00363F60" w:rsidRPr="00684C3C" w:rsidRDefault="00C46B94" w:rsidP="00363F60">
      <w:pPr>
        <w:pStyle w:val="Leipteksti"/>
      </w:pPr>
      <w:r>
        <w:t>a) Energiviktad genomsnittlig avbrottstid vid anslutningspunkterna</w:t>
      </w:r>
    </w:p>
    <w:p w14:paraId="4581C748" w14:textId="5DC14C2B" w:rsidR="00363F60" w:rsidRPr="00684C3C" w:rsidRDefault="00583B7E" w:rsidP="00363F60">
      <w:pPr>
        <w:pStyle w:val="Leipteksti"/>
      </w:pPr>
      <m:oMathPara>
        <m:oMath>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m</m:t>
                  </m:r>
                </m:sup>
                <m:e>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nary>
                    <m:naryPr>
                      <m:chr m:val="∑"/>
                      <m:limLoc m:val="subSup"/>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t</m:t>
                          </m:r>
                        </m:e>
                        <m:sub>
                          <m:r>
                            <w:rPr>
                              <w:rFonts w:ascii="Cambria Math" w:hAnsi="Cambria Math"/>
                            </w:rPr>
                            <m:t>j</m:t>
                          </m:r>
                        </m:sub>
                      </m:sSub>
                    </m:e>
                  </m:nary>
                  <m:r>
                    <w:rPr>
                      <w:rFonts w:ascii="Cambria Math" w:hAnsi="Cambria Math"/>
                    </w:rPr>
                    <m:t>)</m:t>
                  </m:r>
                </m:e>
              </m:nary>
            </m:num>
            <m:den>
              <m:sSub>
                <m:sSubPr>
                  <m:ctrlPr>
                    <w:rPr>
                      <w:rFonts w:ascii="Cambria Math" w:hAnsi="Cambria Math"/>
                      <w:i/>
                    </w:rPr>
                  </m:ctrlPr>
                </m:sSubPr>
                <m:e>
                  <m:r>
                    <w:rPr>
                      <w:rFonts w:ascii="Cambria Math" w:hAnsi="Cambria Math"/>
                    </w:rPr>
                    <m:t>W</m:t>
                  </m:r>
                </m:e>
                <m:sub>
                  <m:r>
                    <w:rPr>
                      <w:rFonts w:ascii="Cambria Math" w:hAnsi="Cambria Math"/>
                    </w:rPr>
                    <m:t>TOT</m:t>
                  </m:r>
                </m:sub>
              </m:sSub>
            </m:den>
          </m:f>
        </m:oMath>
      </m:oMathPara>
    </w:p>
    <w:p w14:paraId="5BB0AF6E" w14:textId="0BFB5F40" w:rsidR="00C46B94" w:rsidRPr="00684C3C" w:rsidRDefault="00C46B94" w:rsidP="00C46B94">
      <w:pPr>
        <w:pStyle w:val="Leipteksti"/>
      </w:pPr>
      <w:r>
        <w:rPr>
          <w:i/>
        </w:rPr>
        <w:t>t</w:t>
      </w:r>
      <w:r>
        <w:rPr>
          <w:i/>
          <w:vertAlign w:val="subscript"/>
        </w:rPr>
        <w:t xml:space="preserve">j </w:t>
      </w:r>
      <w:r>
        <w:t xml:space="preserve">= längden på avbrottet </w:t>
      </w:r>
      <w:r>
        <w:rPr>
          <w:i/>
        </w:rPr>
        <w:t>j</w:t>
      </w:r>
      <w:r>
        <w:t xml:space="preserve"> vid anslutningspunkten </w:t>
      </w:r>
      <w:r>
        <w:rPr>
          <w:i/>
        </w:rPr>
        <w:t>i</w:t>
      </w:r>
    </w:p>
    <w:p w14:paraId="2446F4B7" w14:textId="77777777" w:rsidR="00C46B94" w:rsidRPr="00684C3C" w:rsidRDefault="00C46B94" w:rsidP="00C46B94">
      <w:pPr>
        <w:pStyle w:val="Leipteksti"/>
      </w:pPr>
      <w:r>
        <w:rPr>
          <w:i/>
        </w:rPr>
        <w:t xml:space="preserve">n </w:t>
      </w:r>
      <w:r>
        <w:t xml:space="preserve">= antalet avbrott vid anslutningspunkten </w:t>
      </w:r>
      <w:r>
        <w:rPr>
          <w:i/>
        </w:rPr>
        <w:t>i</w:t>
      </w:r>
    </w:p>
    <w:p w14:paraId="5126DD95" w14:textId="74BEB9E2" w:rsidR="00C46B94" w:rsidRPr="00684C3C" w:rsidRDefault="00C46B94" w:rsidP="00363F60">
      <w:pPr>
        <w:pStyle w:val="Leipteksti"/>
      </w:pPr>
      <w:r>
        <w:rPr>
          <w:i/>
        </w:rPr>
        <w:t>W</w:t>
      </w:r>
      <w:r>
        <w:rPr>
          <w:i/>
          <w:vertAlign w:val="subscript"/>
        </w:rPr>
        <w:t>i</w:t>
      </w:r>
      <w:r>
        <w:rPr>
          <w:i/>
        </w:rPr>
        <w:t xml:space="preserve"> </w:t>
      </w:r>
      <w:r>
        <w:t xml:space="preserve">= den årliga överförda energin vid anslutningspunkten </w:t>
      </w:r>
      <w:r>
        <w:rPr>
          <w:i/>
        </w:rPr>
        <w:t>i</w:t>
      </w:r>
    </w:p>
    <w:p w14:paraId="5B0F7372" w14:textId="77777777" w:rsidR="00C46B94" w:rsidRPr="00684C3C" w:rsidRDefault="00C46B94" w:rsidP="00C46B94">
      <w:pPr>
        <w:pStyle w:val="Leipteksti"/>
      </w:pPr>
      <w:r>
        <w:rPr>
          <w:i/>
        </w:rPr>
        <w:t>W</w:t>
      </w:r>
      <w:r>
        <w:rPr>
          <w:i/>
          <w:vertAlign w:val="subscript"/>
        </w:rPr>
        <w:t>TOT</w:t>
      </w:r>
      <w:r>
        <w:t xml:space="preserve"> = den totala årliga energi som överförts via den aktuella spänningsnivån</w:t>
      </w:r>
    </w:p>
    <w:p w14:paraId="7ACCBFD7" w14:textId="77777777" w:rsidR="00C46B94" w:rsidRPr="00684C3C" w:rsidRDefault="00C46B94" w:rsidP="00C46B94">
      <w:pPr>
        <w:pStyle w:val="Leipteksti"/>
      </w:pPr>
      <w:r>
        <w:rPr>
          <w:i/>
        </w:rPr>
        <w:t>m</w:t>
      </w:r>
      <w:r>
        <w:t xml:space="preserve"> = det totala antalet anslutningspunkter med inmatning från den aktuella spänningsnivån</w:t>
      </w:r>
    </w:p>
    <w:p w14:paraId="1BE89CBC" w14:textId="77777777" w:rsidR="00C46B94" w:rsidRPr="00684C3C" w:rsidRDefault="00C46B94" w:rsidP="00C46B94">
      <w:pPr>
        <w:pStyle w:val="Leipteksti"/>
        <w:ind w:left="0"/>
        <w:rPr>
          <w:b/>
          <w:bCs/>
        </w:rPr>
      </w:pPr>
      <w:r>
        <w:rPr>
          <w:b/>
        </w:rPr>
        <w:t>1.3 Beräkning av antalet avbrott i MS-/LS-nätet</w:t>
      </w:r>
    </w:p>
    <w:p w14:paraId="45D19510" w14:textId="77777777" w:rsidR="00C46B94" w:rsidRPr="00684C3C" w:rsidRDefault="00C46B94" w:rsidP="00C46B94">
      <w:pPr>
        <w:pStyle w:val="Leipteksti"/>
      </w:pPr>
      <w:r>
        <w:t>Kundens genomsnittliga årliga med årsenergi vägda avbrottsmängd till följd av</w:t>
      </w:r>
    </w:p>
    <w:p w14:paraId="4559E3CB" w14:textId="77777777" w:rsidR="00363F60" w:rsidRPr="00684C3C" w:rsidRDefault="00C46B94" w:rsidP="00363F60">
      <w:pPr>
        <w:pStyle w:val="Leipteksti"/>
      </w:pPr>
      <w:r>
        <w:t>avbrotten:</w:t>
      </w:r>
    </w:p>
    <w:p w14:paraId="42C8819B" w14:textId="6DA746F4" w:rsidR="00C46B94" w:rsidRPr="00684C3C" w:rsidRDefault="00583B7E" w:rsidP="00363F60">
      <w:pPr>
        <w:pStyle w:val="Leipteksti"/>
      </w:pPr>
      <m:oMathPara>
        <m:oMath>
          <m:sSub>
            <m:sSubPr>
              <m:ctrlPr>
                <w:rPr>
                  <w:rFonts w:ascii="Cambria Math" w:hAnsi="Cambria Math"/>
                  <w:i/>
                </w:rPr>
              </m:ctrlPr>
            </m:sSubPr>
            <m:e>
              <m:r>
                <w:rPr>
                  <w:rFonts w:ascii="Cambria Math" w:hAnsi="Cambria Math"/>
                </w:rPr>
                <m:t>k</m:t>
              </m:r>
            </m:e>
            <m:sub>
              <m:r>
                <w:rPr>
                  <w:rFonts w:ascii="Cambria Math" w:hAnsi="Cambria Math"/>
                </w:rPr>
                <m:t>E</m:t>
              </m:r>
            </m:sub>
          </m:sSub>
          <m:r>
            <w:rPr>
              <w:rFonts w:ascii="Cambria Math" w:hAnsi="Cambria Math"/>
            </w:rPr>
            <m:t>=</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m</m:t>
                  </m:r>
                </m:sup>
                <m:e>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n</m:t>
                      </m:r>
                    </m:e>
                    <m:sub>
                      <m:r>
                        <w:rPr>
                          <w:rFonts w:ascii="Cambria Math" w:hAnsi="Cambria Math"/>
                        </w:rPr>
                        <m:t>i</m:t>
                      </m:r>
                    </m:sub>
                  </m:sSub>
                </m:e>
              </m:nary>
            </m:num>
            <m:den>
              <m:sSub>
                <m:sSubPr>
                  <m:ctrlPr>
                    <w:rPr>
                      <w:rFonts w:ascii="Cambria Math" w:hAnsi="Cambria Math"/>
                      <w:i/>
                    </w:rPr>
                  </m:ctrlPr>
                </m:sSubPr>
                <m:e>
                  <m:r>
                    <w:rPr>
                      <w:rFonts w:ascii="Cambria Math" w:hAnsi="Cambria Math"/>
                    </w:rPr>
                    <m:t>W</m:t>
                  </m:r>
                </m:e>
                <m:sub>
                  <m:r>
                    <w:rPr>
                      <w:rFonts w:ascii="Cambria Math" w:hAnsi="Cambria Math"/>
                    </w:rPr>
                    <m:t>TOT</m:t>
                  </m:r>
                </m:sub>
              </m:sSub>
            </m:den>
          </m:f>
        </m:oMath>
      </m:oMathPara>
    </w:p>
    <w:p w14:paraId="2120EB01" w14:textId="77777777" w:rsidR="00C46B94" w:rsidRPr="00684C3C" w:rsidRDefault="00C46B94" w:rsidP="00C46B94">
      <w:pPr>
        <w:pStyle w:val="Leipteksti"/>
      </w:pPr>
      <w:r>
        <w:rPr>
          <w:i/>
        </w:rPr>
        <w:t>n</w:t>
      </w:r>
      <w:r>
        <w:rPr>
          <w:i/>
          <w:vertAlign w:val="subscript"/>
        </w:rPr>
        <w:t xml:space="preserve">i </w:t>
      </w:r>
      <w:r>
        <w:t xml:space="preserve">= antalet avbrott vid driftstället </w:t>
      </w:r>
      <w:r>
        <w:rPr>
          <w:i/>
        </w:rPr>
        <w:t>i</w:t>
      </w:r>
    </w:p>
    <w:p w14:paraId="06E45B16" w14:textId="77777777" w:rsidR="00C46B94" w:rsidRPr="00684C3C" w:rsidRDefault="00C46B94" w:rsidP="00C46B94">
      <w:pPr>
        <w:pStyle w:val="Leipteksti"/>
      </w:pPr>
      <w:r>
        <w:rPr>
          <w:i/>
        </w:rPr>
        <w:t>W</w:t>
      </w:r>
      <w:r>
        <w:rPr>
          <w:i/>
          <w:vertAlign w:val="subscript"/>
        </w:rPr>
        <w:t>i</w:t>
      </w:r>
      <w:r>
        <w:rPr>
          <w:i/>
        </w:rPr>
        <w:t xml:space="preserve"> </w:t>
      </w:r>
      <w:r>
        <w:t xml:space="preserve">= den årliga överförda energin vid driftstället </w:t>
      </w:r>
      <w:r>
        <w:rPr>
          <w:i/>
        </w:rPr>
        <w:t>i</w:t>
      </w:r>
    </w:p>
    <w:p w14:paraId="157A7C78" w14:textId="77777777" w:rsidR="00C46B94" w:rsidRPr="00684C3C" w:rsidRDefault="00C46B94" w:rsidP="00C46B94">
      <w:pPr>
        <w:pStyle w:val="Leipteksti"/>
      </w:pPr>
      <w:r>
        <w:rPr>
          <w:i/>
        </w:rPr>
        <w:t>W</w:t>
      </w:r>
      <w:r>
        <w:rPr>
          <w:i/>
          <w:vertAlign w:val="subscript"/>
        </w:rPr>
        <w:t>TOT</w:t>
      </w:r>
      <w:r>
        <w:t xml:space="preserve"> = den totala årliga energi som överförts via den aktuella spänningsnivån</w:t>
      </w:r>
    </w:p>
    <w:p w14:paraId="1705BA5C" w14:textId="77777777" w:rsidR="00C46B94" w:rsidRPr="00684C3C" w:rsidRDefault="00C46B94" w:rsidP="00C46B94">
      <w:pPr>
        <w:pStyle w:val="Leipteksti"/>
      </w:pPr>
      <w:r>
        <w:rPr>
          <w:i/>
        </w:rPr>
        <w:t>m</w:t>
      </w:r>
      <w:r>
        <w:t xml:space="preserve"> = det totala antalet driftställen med inmatning från den aktuella spänningsnivån</w:t>
      </w:r>
    </w:p>
    <w:p w14:paraId="51CB2470" w14:textId="77777777" w:rsidR="00C46B94" w:rsidRPr="00684C3C" w:rsidRDefault="00C46B94" w:rsidP="00C46B94">
      <w:pPr>
        <w:pStyle w:val="Leipteksti"/>
        <w:ind w:left="0"/>
        <w:rPr>
          <w:b/>
          <w:bCs/>
        </w:rPr>
      </w:pPr>
      <w:r>
        <w:rPr>
          <w:b/>
        </w:rPr>
        <w:lastRenderedPageBreak/>
        <w:t>1.4 Beräkning av avbrottstiderna i MS-/LS-nätet</w:t>
      </w:r>
    </w:p>
    <w:p w14:paraId="7941CA0B" w14:textId="77777777" w:rsidR="00C46B94" w:rsidRPr="00684C3C" w:rsidRDefault="00C46B94" w:rsidP="00C46B94">
      <w:pPr>
        <w:pStyle w:val="Leipteksti"/>
      </w:pPr>
      <w:r>
        <w:t>Den genomsnittliga årliga med årsenergi vägda avbrottstiden:</w:t>
      </w:r>
    </w:p>
    <w:p w14:paraId="6EEF0546" w14:textId="7F32A807" w:rsidR="00914C02" w:rsidRPr="00684C3C" w:rsidRDefault="00583B7E" w:rsidP="00C46B94">
      <w:pPr>
        <w:pStyle w:val="Leipteksti"/>
        <w:rPr>
          <w:rFonts w:ascii="Verdana" w:eastAsia="Verdana" w:hAnsi="Verdana" w:cs="Verdana"/>
        </w:rPr>
      </w:pPr>
      <m:oMathPara>
        <m:oMath>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m</m:t>
                  </m:r>
                </m:sup>
                <m:e>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nary>
                    <m:naryPr>
                      <m:chr m:val="∑"/>
                      <m:limLoc m:val="subSup"/>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t</m:t>
                          </m:r>
                        </m:e>
                        <m:sub>
                          <m:r>
                            <w:rPr>
                              <w:rFonts w:ascii="Cambria Math" w:hAnsi="Cambria Math"/>
                            </w:rPr>
                            <m:t>j</m:t>
                          </m:r>
                        </m:sub>
                      </m:sSub>
                    </m:e>
                  </m:nary>
                  <m:r>
                    <w:rPr>
                      <w:rFonts w:ascii="Cambria Math" w:hAnsi="Cambria Math"/>
                    </w:rPr>
                    <m:t>)</m:t>
                  </m:r>
                </m:e>
              </m:nary>
            </m:num>
            <m:den>
              <m:sSub>
                <m:sSubPr>
                  <m:ctrlPr>
                    <w:rPr>
                      <w:rFonts w:ascii="Cambria Math" w:hAnsi="Cambria Math"/>
                      <w:i/>
                    </w:rPr>
                  </m:ctrlPr>
                </m:sSubPr>
                <m:e>
                  <m:r>
                    <w:rPr>
                      <w:rFonts w:ascii="Cambria Math" w:hAnsi="Cambria Math"/>
                    </w:rPr>
                    <m:t>W</m:t>
                  </m:r>
                </m:e>
                <m:sub>
                  <m:r>
                    <w:rPr>
                      <w:rFonts w:ascii="Cambria Math" w:hAnsi="Cambria Math"/>
                    </w:rPr>
                    <m:t>TOT</m:t>
                  </m:r>
                </m:sub>
              </m:sSub>
            </m:den>
          </m:f>
        </m:oMath>
      </m:oMathPara>
    </w:p>
    <w:p w14:paraId="60B1BD3D" w14:textId="09FDF6BA" w:rsidR="00C46B94" w:rsidRPr="00684C3C" w:rsidRDefault="00C46B94" w:rsidP="00C46B94">
      <w:pPr>
        <w:pStyle w:val="Leipteksti"/>
      </w:pPr>
      <w:r>
        <w:rPr>
          <w:i/>
        </w:rPr>
        <w:t>t</w:t>
      </w:r>
      <w:r>
        <w:rPr>
          <w:i/>
          <w:vertAlign w:val="subscript"/>
        </w:rPr>
        <w:t xml:space="preserve">j </w:t>
      </w:r>
      <w:r>
        <w:t xml:space="preserve">= längden på avbrottet </w:t>
      </w:r>
      <w:r>
        <w:rPr>
          <w:i/>
        </w:rPr>
        <w:t>j</w:t>
      </w:r>
      <w:r>
        <w:t xml:space="preserve"> vid driftstället </w:t>
      </w:r>
      <w:r>
        <w:rPr>
          <w:i/>
        </w:rPr>
        <w:t>i</w:t>
      </w:r>
    </w:p>
    <w:p w14:paraId="1DB5BA2F" w14:textId="77777777" w:rsidR="00C46B94" w:rsidRPr="00684C3C" w:rsidRDefault="00C46B94" w:rsidP="00C46B94">
      <w:pPr>
        <w:pStyle w:val="Leipteksti"/>
      </w:pPr>
      <w:r>
        <w:rPr>
          <w:i/>
        </w:rPr>
        <w:t xml:space="preserve">n </w:t>
      </w:r>
      <w:r>
        <w:t xml:space="preserve">= antalet avbrott vid driftstället </w:t>
      </w:r>
      <w:r>
        <w:rPr>
          <w:i/>
        </w:rPr>
        <w:t>i</w:t>
      </w:r>
    </w:p>
    <w:p w14:paraId="5FB45B90" w14:textId="77777777" w:rsidR="00C46B94" w:rsidRPr="00684C3C" w:rsidRDefault="00C46B94" w:rsidP="00C46B94">
      <w:pPr>
        <w:pStyle w:val="Leipteksti"/>
      </w:pPr>
      <w:r>
        <w:rPr>
          <w:i/>
        </w:rPr>
        <w:t>W</w:t>
      </w:r>
      <w:r>
        <w:rPr>
          <w:i/>
          <w:vertAlign w:val="subscript"/>
        </w:rPr>
        <w:t>i</w:t>
      </w:r>
      <w:r>
        <w:rPr>
          <w:i/>
        </w:rPr>
        <w:t xml:space="preserve"> </w:t>
      </w:r>
      <w:r>
        <w:t xml:space="preserve">= den årliga överförda energin vid driftstället </w:t>
      </w:r>
      <w:r>
        <w:rPr>
          <w:i/>
        </w:rPr>
        <w:t>i</w:t>
      </w:r>
    </w:p>
    <w:p w14:paraId="25298FE3" w14:textId="77777777" w:rsidR="00C46B94" w:rsidRPr="00684C3C" w:rsidRDefault="00C46B94" w:rsidP="00C46B94">
      <w:pPr>
        <w:pStyle w:val="Leipteksti"/>
      </w:pPr>
      <w:r>
        <w:rPr>
          <w:i/>
        </w:rPr>
        <w:t>W</w:t>
      </w:r>
      <w:r>
        <w:rPr>
          <w:i/>
          <w:vertAlign w:val="subscript"/>
        </w:rPr>
        <w:t>TOT</w:t>
      </w:r>
      <w:r>
        <w:t xml:space="preserve"> = den totala årliga energi som överförts via den aktuella spänningsnivån</w:t>
      </w:r>
    </w:p>
    <w:p w14:paraId="5971EBAA" w14:textId="754B90D4" w:rsidR="00C46B94" w:rsidRPr="00684C3C" w:rsidRDefault="00C46B94" w:rsidP="004468F0">
      <w:pPr>
        <w:pStyle w:val="Leipteksti"/>
        <w:ind w:left="584" w:firstLine="720"/>
      </w:pPr>
      <w:r>
        <w:rPr>
          <w:i/>
        </w:rPr>
        <w:t>m</w:t>
      </w:r>
      <w:r>
        <w:t xml:space="preserve"> = det totala antalet driftställen med inmatning från den aktuella spänningsnivån</w:t>
      </w:r>
    </w:p>
    <w:sectPr w:rsidR="00C46B94" w:rsidRPr="00684C3C" w:rsidSect="00E11D62">
      <w:headerReference w:type="default" r:id="rId16"/>
      <w:headerReference w:type="first" r:id="rId17"/>
      <w:pgSz w:w="11906" w:h="16838" w:code="9"/>
      <w:pgMar w:top="2835" w:right="1134" w:bottom="1701" w:left="1134" w:header="96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B3497" w14:textId="77777777" w:rsidR="00B307E3" w:rsidRDefault="00B307E3" w:rsidP="0046103D">
      <w:r>
        <w:separator/>
      </w:r>
    </w:p>
  </w:endnote>
  <w:endnote w:type="continuationSeparator" w:id="0">
    <w:p w14:paraId="072A99D3" w14:textId="77777777" w:rsidR="00B307E3" w:rsidRDefault="00B307E3" w:rsidP="0046103D">
      <w:r>
        <w:continuationSeparator/>
      </w:r>
    </w:p>
  </w:endnote>
  <w:endnote w:type="continuationNotice" w:id="1">
    <w:p w14:paraId="48B60F0C" w14:textId="77777777" w:rsidR="00B307E3" w:rsidRDefault="00B30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F441" w14:textId="77777777" w:rsidR="005B3F97" w:rsidRDefault="005B3F97">
    <w:pPr>
      <w:pStyle w:val="Alatunniste"/>
    </w:pPr>
    <w:r>
      <w:rPr>
        <w:noProof/>
        <w:lang w:val="en-US"/>
      </w:rPr>
      <w:drawing>
        <wp:anchor distT="0" distB="0" distL="114300" distR="114300" simplePos="0" relativeHeight="251658242" behindDoc="0" locked="1" layoutInCell="1" allowOverlap="1" wp14:anchorId="707D5D1E" wp14:editId="146A31ED">
          <wp:simplePos x="0" y="0"/>
          <wp:positionH relativeFrom="page">
            <wp:posOffset>431800</wp:posOffset>
          </wp:positionH>
          <wp:positionV relativeFrom="page">
            <wp:posOffset>612140</wp:posOffset>
          </wp:positionV>
          <wp:extent cx="2232000" cy="550800"/>
          <wp:effectExtent l="0" t="0" r="0" b="1905"/>
          <wp:wrapNone/>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DB0E" w14:textId="77777777" w:rsidR="00514AF0" w:rsidRPr="009860C8" w:rsidRDefault="009860C8" w:rsidP="009860C8">
    <w:pPr>
      <w:pStyle w:val="Alatunniste"/>
    </w:pPr>
    <w:r>
      <w:rPr>
        <w:noProof/>
        <w:lang w:val="en-US"/>
      </w:rPr>
      <w:drawing>
        <wp:anchor distT="0" distB="0" distL="114300" distR="114300" simplePos="0" relativeHeight="251658241" behindDoc="0" locked="1" layoutInCell="1" allowOverlap="1" wp14:anchorId="490A0579" wp14:editId="2080CB86">
          <wp:simplePos x="0" y="0"/>
          <wp:positionH relativeFrom="page">
            <wp:posOffset>429895</wp:posOffset>
          </wp:positionH>
          <wp:positionV relativeFrom="page">
            <wp:posOffset>9825990</wp:posOffset>
          </wp:positionV>
          <wp:extent cx="6694805" cy="431800"/>
          <wp:effectExtent l="0" t="0" r="0" b="6350"/>
          <wp:wrapNone/>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4805" cy="4318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1" layoutInCell="1" allowOverlap="1" wp14:anchorId="080CA1FC" wp14:editId="67AEECE7">
          <wp:simplePos x="0" y="0"/>
          <wp:positionH relativeFrom="page">
            <wp:posOffset>431800</wp:posOffset>
          </wp:positionH>
          <wp:positionV relativeFrom="page">
            <wp:posOffset>612140</wp:posOffset>
          </wp:positionV>
          <wp:extent cx="2232000" cy="550800"/>
          <wp:effectExtent l="0" t="0" r="0" b="1905"/>
          <wp:wrapNone/>
          <wp:docPr id="4" name="Kuv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B06B" w14:textId="77777777" w:rsidR="00B307E3" w:rsidRDefault="00B307E3" w:rsidP="0046103D">
      <w:r>
        <w:separator/>
      </w:r>
    </w:p>
  </w:footnote>
  <w:footnote w:type="continuationSeparator" w:id="0">
    <w:p w14:paraId="1C6860D0" w14:textId="77777777" w:rsidR="00B307E3" w:rsidRDefault="00B307E3" w:rsidP="0046103D">
      <w:r>
        <w:continuationSeparator/>
      </w:r>
    </w:p>
  </w:footnote>
  <w:footnote w:type="continuationNotice" w:id="1">
    <w:p w14:paraId="7D586CDB" w14:textId="77777777" w:rsidR="00B307E3" w:rsidRDefault="00B307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4638" w:type="dxa"/>
      <w:tblInd w:w="5103" w:type="dxa"/>
      <w:tblLayout w:type="fixed"/>
      <w:tblCellMar>
        <w:left w:w="0" w:type="dxa"/>
        <w:right w:w="0" w:type="dxa"/>
      </w:tblCellMar>
      <w:tblLook w:val="04A0" w:firstRow="1" w:lastRow="0" w:firstColumn="1" w:lastColumn="0" w:noHBand="0" w:noVBand="1"/>
    </w:tblPr>
    <w:tblGrid>
      <w:gridCol w:w="2609"/>
      <w:gridCol w:w="1219"/>
      <w:gridCol w:w="810"/>
    </w:tblGrid>
    <w:tr w:rsidR="005B3F97" w:rsidRPr="004F3BE0" w14:paraId="03283BBF" w14:textId="77777777" w:rsidTr="0062421E">
      <w:tc>
        <w:tcPr>
          <w:tcW w:w="2609" w:type="dxa"/>
        </w:tcPr>
        <w:sdt>
          <w:sdtPr>
            <w:rPr>
              <w:b/>
            </w:rPr>
            <w:alias w:val="Ämne"/>
            <w:tag w:val=""/>
            <w:id w:val="1839498212"/>
            <w:dataBinding w:prefixMappings="xmlns:ns0='http://purl.org/dc/elements/1.1/' xmlns:ns1='http://schemas.openxmlformats.org/package/2006/metadata/core-properties' " w:xpath="/ns1:coreProperties[1]/ns0:subject[1]" w:storeItemID="{6C3C8BC8-F283-45AE-878A-BAB7291924A1}"/>
            <w:text/>
          </w:sdtPr>
          <w:sdtEndPr/>
          <w:sdtContent>
            <w:p w14:paraId="58358AA4" w14:textId="38D51BEA" w:rsidR="005B3F97" w:rsidRPr="003F38D8" w:rsidRDefault="00600A57" w:rsidP="003F38D8">
              <w:pPr>
                <w:pStyle w:val="Yltunniste"/>
                <w:rPr>
                  <w:b/>
                </w:rPr>
              </w:pPr>
              <w:r>
                <w:rPr>
                  <w:b/>
                </w:rPr>
                <w:t>Utkast till föreskrift</w:t>
              </w:r>
            </w:p>
          </w:sdtContent>
        </w:sdt>
      </w:tc>
      <w:tc>
        <w:tcPr>
          <w:tcW w:w="1219" w:type="dxa"/>
        </w:tcPr>
        <w:p w14:paraId="1914AA3F" w14:textId="77777777" w:rsidR="005B3F97" w:rsidRPr="004F3BE0" w:rsidRDefault="005B3F97" w:rsidP="00A108FB">
          <w:pPr>
            <w:pStyle w:val="Yltunniste"/>
          </w:pPr>
        </w:p>
      </w:tc>
      <w:tc>
        <w:tcPr>
          <w:tcW w:w="810" w:type="dxa"/>
        </w:tcPr>
        <w:p w14:paraId="48D3DF3E" w14:textId="2C9F4B4B" w:rsidR="005B3F97" w:rsidRPr="004F3BE0" w:rsidRDefault="0062421E" w:rsidP="004F3BE0">
          <w:pPr>
            <w:pStyle w:val="Yltunniste"/>
          </w:pPr>
          <w:r>
            <w:fldChar w:fldCharType="begin"/>
          </w:r>
          <w:r>
            <w:instrText xml:space="preserve"> PAGE  </w:instrText>
          </w:r>
          <w:r>
            <w:fldChar w:fldCharType="separate"/>
          </w:r>
          <w:r w:rsidR="00F95222">
            <w:rPr>
              <w:noProof/>
            </w:rPr>
            <w:t>2</w:t>
          </w:r>
          <w:r>
            <w:fldChar w:fldCharType="end"/>
          </w:r>
          <w:r>
            <w:t xml:space="preserve"> (</w:t>
          </w:r>
          <w:fldSimple w:instr=" SECTIONPAGES   \* MERGEFORMAT ">
            <w:r w:rsidR="00583B7E">
              <w:rPr>
                <w:noProof/>
              </w:rPr>
              <w:t>28</w:t>
            </w:r>
          </w:fldSimple>
          <w:r>
            <w:t>)</w:t>
          </w:r>
        </w:p>
      </w:tc>
    </w:tr>
    <w:tr w:rsidR="005B3F97" w:rsidRPr="004F3BE0" w14:paraId="3C6A294A" w14:textId="77777777" w:rsidTr="0062421E">
      <w:tc>
        <w:tcPr>
          <w:tcW w:w="2609" w:type="dxa"/>
        </w:tcPr>
        <w:p w14:paraId="3988C948" w14:textId="77777777" w:rsidR="005B3F97" w:rsidRPr="004F3BE0" w:rsidRDefault="005B3F97" w:rsidP="00A108FB">
          <w:pPr>
            <w:pStyle w:val="Yltunniste"/>
          </w:pPr>
        </w:p>
      </w:tc>
      <w:tc>
        <w:tcPr>
          <w:tcW w:w="1219" w:type="dxa"/>
        </w:tcPr>
        <w:p w14:paraId="4F9EA028" w14:textId="77777777" w:rsidR="005B3F97" w:rsidRPr="004F3BE0" w:rsidRDefault="005B3F97" w:rsidP="00A108FB">
          <w:pPr>
            <w:pStyle w:val="Yltunniste"/>
          </w:pPr>
        </w:p>
      </w:tc>
      <w:tc>
        <w:tcPr>
          <w:tcW w:w="810" w:type="dxa"/>
        </w:tcPr>
        <w:p w14:paraId="1372F693" w14:textId="77777777" w:rsidR="005B3F97" w:rsidRPr="004F3BE0" w:rsidRDefault="005B3F97" w:rsidP="00A108FB">
          <w:pPr>
            <w:pStyle w:val="Yltunniste"/>
          </w:pPr>
        </w:p>
      </w:tc>
    </w:tr>
    <w:tr w:rsidR="005B3F97" w:rsidRPr="004F3BE0" w14:paraId="732D6332" w14:textId="77777777" w:rsidTr="0062421E">
      <w:tc>
        <w:tcPr>
          <w:tcW w:w="2609" w:type="dxa"/>
        </w:tcPr>
        <w:p w14:paraId="4FBEC516" w14:textId="77777777" w:rsidR="005B3F97" w:rsidRPr="004F3BE0" w:rsidRDefault="005B3F97" w:rsidP="00A108FB">
          <w:pPr>
            <w:pStyle w:val="Yltunniste"/>
          </w:pPr>
        </w:p>
      </w:tc>
      <w:tc>
        <w:tcPr>
          <w:tcW w:w="1219" w:type="dxa"/>
        </w:tcPr>
        <w:p w14:paraId="649BC896" w14:textId="77777777" w:rsidR="005B3F97" w:rsidRPr="004F3BE0" w:rsidRDefault="005B3F97" w:rsidP="00A108FB">
          <w:pPr>
            <w:pStyle w:val="Yltunniste"/>
          </w:pPr>
        </w:p>
      </w:tc>
      <w:tc>
        <w:tcPr>
          <w:tcW w:w="810" w:type="dxa"/>
        </w:tcPr>
        <w:p w14:paraId="476B1C66" w14:textId="77777777" w:rsidR="005B3F97" w:rsidRPr="004F3BE0" w:rsidRDefault="005B3F97" w:rsidP="00A108FB">
          <w:pPr>
            <w:pStyle w:val="Yltunniste"/>
          </w:pPr>
        </w:p>
      </w:tc>
    </w:tr>
    <w:tr w:rsidR="005B3F97" w:rsidRPr="004F3BE0" w14:paraId="3C3D74E5" w14:textId="77777777" w:rsidTr="0062421E">
      <w:tc>
        <w:tcPr>
          <w:tcW w:w="2609" w:type="dxa"/>
        </w:tcPr>
        <w:p w14:paraId="2F4375D1" w14:textId="77777777" w:rsidR="005B3F97" w:rsidRPr="004F3BE0" w:rsidRDefault="005B3F97" w:rsidP="00A108FB">
          <w:pPr>
            <w:pStyle w:val="Yltunniste"/>
          </w:pPr>
        </w:p>
      </w:tc>
      <w:sdt>
        <w:sdtPr>
          <w:alias w:val="Dnr"/>
          <w:tag w:val=""/>
          <w:id w:val="-1929185855"/>
          <w:dataBinding w:prefixMappings="xmlns:ns0='http://schemas.microsoft.com/office/2006/coverPageProps' " w:xpath="/ns0:CoverPageProperties[1]/ns0:CompanyFax[1]" w:storeItemID="{55AF091B-3C7A-41E3-B477-F2FDAA23CFDA}"/>
          <w:text/>
        </w:sdtPr>
        <w:sdtEndPr/>
        <w:sdtContent>
          <w:tc>
            <w:tcPr>
              <w:tcW w:w="2029" w:type="dxa"/>
              <w:gridSpan w:val="2"/>
            </w:tcPr>
            <w:p w14:paraId="4A0BA81E" w14:textId="2BAE5E64" w:rsidR="005B3F97" w:rsidRPr="004F3BE0" w:rsidRDefault="00600A57" w:rsidP="00514AF0">
              <w:pPr>
                <w:pStyle w:val="Yltunniste"/>
                <w:jc w:val="right"/>
              </w:pPr>
              <w:r>
                <w:t>144/000002/2024</w:t>
              </w:r>
            </w:p>
          </w:tc>
        </w:sdtContent>
      </w:sdt>
    </w:tr>
    <w:tr w:rsidR="005B3F97" w:rsidRPr="004F3BE0" w14:paraId="05EB0DD7" w14:textId="77777777" w:rsidTr="0062421E">
      <w:tc>
        <w:tcPr>
          <w:tcW w:w="2609" w:type="dxa"/>
        </w:tcPr>
        <w:p w14:paraId="1CBA418C" w14:textId="1214F279" w:rsidR="005B3F97" w:rsidRPr="004F3BE0" w:rsidRDefault="007466D9" w:rsidP="004F3BE0">
          <w:pPr>
            <w:pStyle w:val="Yltunniste"/>
          </w:pPr>
          <w:r>
            <w:fldChar w:fldCharType="begin"/>
          </w:r>
          <w:r>
            <w:instrText xml:space="preserve"> TIME \@ "d.M.yyyy" </w:instrText>
          </w:r>
          <w:r>
            <w:fldChar w:fldCharType="separate"/>
          </w:r>
          <w:r w:rsidR="00583B7E">
            <w:rPr>
              <w:noProof/>
            </w:rPr>
            <w:t>25.10.2024</w:t>
          </w:r>
          <w:r>
            <w:rPr>
              <w:noProof/>
            </w:rPr>
            <w:fldChar w:fldCharType="end"/>
          </w:r>
        </w:p>
      </w:tc>
      <w:tc>
        <w:tcPr>
          <w:tcW w:w="2029" w:type="dxa"/>
          <w:gridSpan w:val="2"/>
        </w:tcPr>
        <w:p w14:paraId="30714EDC" w14:textId="77777777" w:rsidR="005B3F97" w:rsidRPr="004F3BE0" w:rsidRDefault="005B3F97" w:rsidP="004F3BE0">
          <w:pPr>
            <w:pStyle w:val="Yltunniste"/>
            <w:jc w:val="right"/>
            <w:rPr>
              <w:rStyle w:val="Paikkamerkkiteksti"/>
            </w:rPr>
          </w:pPr>
        </w:p>
      </w:tc>
    </w:tr>
  </w:tbl>
  <w:p w14:paraId="257EA243" w14:textId="77777777" w:rsidR="00AE5FEE" w:rsidRPr="004F3BE0" w:rsidRDefault="00AE5FEE" w:rsidP="0046103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9860C8" w:rsidRPr="004F3BE0" w14:paraId="12B7B805" w14:textId="77777777" w:rsidTr="009860C8">
      <w:sdt>
        <w:sdtPr>
          <w:rPr>
            <w:b/>
          </w:rPr>
          <w:alias w:val="Ämne"/>
          <w:tag w:val=""/>
          <w:id w:val="433101011"/>
          <w:dataBinding w:prefixMappings="xmlns:ns0='http://purl.org/dc/elements/1.1/' xmlns:ns1='http://schemas.openxmlformats.org/package/2006/metadata/core-properties' " w:xpath="/ns1:coreProperties[1]/ns0:subject[1]" w:storeItemID="{6C3C8BC8-F283-45AE-878A-BAB7291924A1}"/>
          <w:text/>
        </w:sdtPr>
        <w:sdtEndPr/>
        <w:sdtContent>
          <w:tc>
            <w:tcPr>
              <w:tcW w:w="2609" w:type="dxa"/>
            </w:tcPr>
            <w:p w14:paraId="38968AE7" w14:textId="30F95D49" w:rsidR="009860C8" w:rsidRPr="003F38D8" w:rsidRDefault="00600A57" w:rsidP="003F38D8">
              <w:pPr>
                <w:pStyle w:val="Yltunniste"/>
                <w:rPr>
                  <w:b/>
                </w:rPr>
              </w:pPr>
              <w:r>
                <w:rPr>
                  <w:b/>
                </w:rPr>
                <w:t>U</w:t>
              </w:r>
              <w:r w:rsidRPr="00600A57">
                <w:rPr>
                  <w:b/>
                </w:rPr>
                <w:t>tkast till föreskrift</w:t>
              </w:r>
            </w:p>
          </w:tc>
        </w:sdtContent>
      </w:sdt>
      <w:tc>
        <w:tcPr>
          <w:tcW w:w="1304" w:type="dxa"/>
        </w:tcPr>
        <w:p w14:paraId="025BA4DA" w14:textId="77777777" w:rsidR="009860C8" w:rsidRPr="004F3BE0" w:rsidRDefault="009860C8" w:rsidP="00A108FB">
          <w:pPr>
            <w:pStyle w:val="Yltunniste"/>
          </w:pPr>
        </w:p>
      </w:tc>
      <w:tc>
        <w:tcPr>
          <w:tcW w:w="725" w:type="dxa"/>
        </w:tcPr>
        <w:p w14:paraId="10CFE603" w14:textId="0CEF4EFE" w:rsidR="009860C8" w:rsidRPr="004F3BE0" w:rsidRDefault="009860C8" w:rsidP="004F3BE0">
          <w:pPr>
            <w:pStyle w:val="Yltunniste"/>
          </w:pPr>
          <w:r w:rsidRPr="004F3BE0">
            <w:fldChar w:fldCharType="begin"/>
          </w:r>
          <w:r w:rsidRPr="004F3BE0">
            <w:instrText xml:space="preserve"> PAGE   \* MERGEFORMAT </w:instrText>
          </w:r>
          <w:r w:rsidRPr="004F3BE0">
            <w:fldChar w:fldCharType="separate"/>
          </w:r>
          <w:r w:rsidR="00F95222">
            <w:rPr>
              <w:noProof/>
            </w:rPr>
            <w:t>1</w:t>
          </w:r>
          <w:r w:rsidRPr="004F3BE0">
            <w:fldChar w:fldCharType="end"/>
          </w:r>
          <w:r>
            <w:t xml:space="preserve"> (</w:t>
          </w:r>
          <w:fldSimple w:instr=" NUMPAGES   \* MERGEFORMAT ">
            <w:r w:rsidR="00F95222">
              <w:rPr>
                <w:noProof/>
              </w:rPr>
              <w:t>27</w:t>
            </w:r>
          </w:fldSimple>
          <w:r>
            <w:t>)</w:t>
          </w:r>
        </w:p>
      </w:tc>
    </w:tr>
    <w:tr w:rsidR="009860C8" w:rsidRPr="004F3BE0" w14:paraId="69FFF14C" w14:textId="77777777" w:rsidTr="009860C8">
      <w:tc>
        <w:tcPr>
          <w:tcW w:w="2609" w:type="dxa"/>
        </w:tcPr>
        <w:p w14:paraId="2D1B4167" w14:textId="77777777" w:rsidR="009860C8" w:rsidRPr="004F3BE0" w:rsidRDefault="009860C8" w:rsidP="00A108FB">
          <w:pPr>
            <w:pStyle w:val="Yltunniste"/>
          </w:pPr>
        </w:p>
      </w:tc>
      <w:tc>
        <w:tcPr>
          <w:tcW w:w="1304" w:type="dxa"/>
        </w:tcPr>
        <w:p w14:paraId="09A8DEFE" w14:textId="77777777" w:rsidR="009860C8" w:rsidRPr="004F3BE0" w:rsidRDefault="009860C8" w:rsidP="00A108FB">
          <w:pPr>
            <w:pStyle w:val="Yltunniste"/>
          </w:pPr>
        </w:p>
      </w:tc>
      <w:tc>
        <w:tcPr>
          <w:tcW w:w="725" w:type="dxa"/>
        </w:tcPr>
        <w:p w14:paraId="2E7F7032" w14:textId="77777777" w:rsidR="009860C8" w:rsidRPr="004F3BE0" w:rsidRDefault="009860C8" w:rsidP="00A108FB">
          <w:pPr>
            <w:pStyle w:val="Yltunniste"/>
          </w:pPr>
        </w:p>
      </w:tc>
    </w:tr>
    <w:tr w:rsidR="009860C8" w:rsidRPr="004F3BE0" w14:paraId="6DD455B5" w14:textId="77777777" w:rsidTr="009860C8">
      <w:tc>
        <w:tcPr>
          <w:tcW w:w="2609" w:type="dxa"/>
        </w:tcPr>
        <w:p w14:paraId="1AD8E739" w14:textId="77777777" w:rsidR="009860C8" w:rsidRPr="004F3BE0" w:rsidRDefault="009860C8" w:rsidP="00A108FB">
          <w:pPr>
            <w:pStyle w:val="Yltunniste"/>
          </w:pPr>
        </w:p>
      </w:tc>
      <w:tc>
        <w:tcPr>
          <w:tcW w:w="1304" w:type="dxa"/>
        </w:tcPr>
        <w:p w14:paraId="0E2B3DCB" w14:textId="77777777" w:rsidR="009860C8" w:rsidRPr="004F3BE0" w:rsidRDefault="009860C8" w:rsidP="00A108FB">
          <w:pPr>
            <w:pStyle w:val="Yltunniste"/>
          </w:pPr>
        </w:p>
      </w:tc>
      <w:tc>
        <w:tcPr>
          <w:tcW w:w="725" w:type="dxa"/>
        </w:tcPr>
        <w:p w14:paraId="2BEE3E2F" w14:textId="77777777" w:rsidR="009860C8" w:rsidRPr="004F3BE0" w:rsidRDefault="009860C8" w:rsidP="00A108FB">
          <w:pPr>
            <w:pStyle w:val="Yltunniste"/>
          </w:pPr>
        </w:p>
      </w:tc>
    </w:tr>
    <w:tr w:rsidR="009860C8" w:rsidRPr="004F3BE0" w14:paraId="605E58A8" w14:textId="77777777" w:rsidTr="009860C8">
      <w:tc>
        <w:tcPr>
          <w:tcW w:w="2609" w:type="dxa"/>
        </w:tcPr>
        <w:p w14:paraId="05E8E948" w14:textId="77777777" w:rsidR="009860C8" w:rsidRPr="004F3BE0" w:rsidRDefault="009860C8" w:rsidP="00A108FB">
          <w:pPr>
            <w:pStyle w:val="Yltunniste"/>
          </w:pPr>
        </w:p>
      </w:tc>
      <w:sdt>
        <w:sdtPr>
          <w:alias w:val="Dnr"/>
          <w:tag w:val=""/>
          <w:id w:val="1047959417"/>
          <w:dataBinding w:prefixMappings="xmlns:ns0='http://schemas.microsoft.com/office/2006/coverPageProps' " w:xpath="/ns0:CoverPageProperties[1]/ns0:CompanyFax[1]" w:storeItemID="{55AF091B-3C7A-41E3-B477-F2FDAA23CFDA}"/>
          <w:text/>
        </w:sdtPr>
        <w:sdtEndPr/>
        <w:sdtContent>
          <w:tc>
            <w:tcPr>
              <w:tcW w:w="2029" w:type="dxa"/>
              <w:gridSpan w:val="2"/>
            </w:tcPr>
            <w:p w14:paraId="534A319E" w14:textId="63D753AD" w:rsidR="009860C8" w:rsidRPr="004F3BE0" w:rsidRDefault="00600A57" w:rsidP="00514AF0">
              <w:pPr>
                <w:pStyle w:val="Yltunniste"/>
                <w:jc w:val="right"/>
              </w:pPr>
              <w:r>
                <w:t>144/000002/2024</w:t>
              </w:r>
            </w:p>
          </w:tc>
        </w:sdtContent>
      </w:sdt>
    </w:tr>
    <w:tr w:rsidR="009860C8" w:rsidRPr="004F3BE0" w14:paraId="76B204C0" w14:textId="77777777" w:rsidTr="009860C8">
      <w:tc>
        <w:tcPr>
          <w:tcW w:w="2609" w:type="dxa"/>
        </w:tcPr>
        <w:p w14:paraId="1E7C1234" w14:textId="724B1B2A" w:rsidR="009860C8" w:rsidRPr="004F3BE0" w:rsidRDefault="007466D9" w:rsidP="004F3BE0">
          <w:pPr>
            <w:pStyle w:val="Yltunniste"/>
          </w:pPr>
          <w:r>
            <w:fldChar w:fldCharType="begin"/>
          </w:r>
          <w:r>
            <w:instrText xml:space="preserve"> TIME \@ "d.M.yyyy" </w:instrText>
          </w:r>
          <w:r>
            <w:fldChar w:fldCharType="separate"/>
          </w:r>
          <w:r w:rsidR="00583B7E">
            <w:rPr>
              <w:noProof/>
            </w:rPr>
            <w:t>25.10.2024</w:t>
          </w:r>
          <w:r>
            <w:rPr>
              <w:noProof/>
            </w:rPr>
            <w:fldChar w:fldCharType="end"/>
          </w:r>
        </w:p>
      </w:tc>
      <w:tc>
        <w:tcPr>
          <w:tcW w:w="2029" w:type="dxa"/>
          <w:gridSpan w:val="2"/>
        </w:tcPr>
        <w:p w14:paraId="18D32152" w14:textId="77777777" w:rsidR="009860C8" w:rsidRPr="004F3BE0" w:rsidRDefault="009860C8" w:rsidP="004F3BE0">
          <w:pPr>
            <w:pStyle w:val="Yltunniste"/>
            <w:jc w:val="right"/>
            <w:rPr>
              <w:rStyle w:val="Paikkamerkkiteksti"/>
            </w:rPr>
          </w:pPr>
        </w:p>
      </w:tc>
    </w:tr>
  </w:tbl>
  <w:p w14:paraId="266D4245" w14:textId="77777777" w:rsidR="00514AF0" w:rsidRDefault="00514AF0">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62206D" w:rsidRPr="004F3BE0" w14:paraId="6310D356" w14:textId="77777777" w:rsidTr="005B3F97">
      <w:sdt>
        <w:sdtPr>
          <w:rPr>
            <w:b/>
          </w:rPr>
          <w:alias w:val="Ämne"/>
          <w:tag w:val=""/>
          <w:id w:val="1604070314"/>
          <w:dataBinding w:prefixMappings="xmlns:ns0='http://purl.org/dc/elements/1.1/' xmlns:ns1='http://schemas.openxmlformats.org/package/2006/metadata/core-properties' " w:xpath="/ns1:coreProperties[1]/ns0:subject[1]" w:storeItemID="{6C3C8BC8-F283-45AE-878A-BAB7291924A1}"/>
          <w:text/>
        </w:sdtPr>
        <w:sdtEndPr/>
        <w:sdtContent>
          <w:tc>
            <w:tcPr>
              <w:tcW w:w="2609" w:type="dxa"/>
            </w:tcPr>
            <w:p w14:paraId="52FB9121" w14:textId="65003358" w:rsidR="0062206D" w:rsidRPr="003F38D8" w:rsidRDefault="00600A57" w:rsidP="003F38D8">
              <w:pPr>
                <w:pStyle w:val="Yltunniste"/>
                <w:rPr>
                  <w:b/>
                </w:rPr>
              </w:pPr>
              <w:r>
                <w:rPr>
                  <w:b/>
                </w:rPr>
                <w:t>Utkast till föreskrift</w:t>
              </w:r>
            </w:p>
          </w:tc>
        </w:sdtContent>
      </w:sdt>
      <w:tc>
        <w:tcPr>
          <w:tcW w:w="1304" w:type="dxa"/>
        </w:tcPr>
        <w:p w14:paraId="17FB8C03" w14:textId="77777777" w:rsidR="0062206D" w:rsidRPr="004F3BE0" w:rsidRDefault="0062206D" w:rsidP="00A108FB">
          <w:pPr>
            <w:pStyle w:val="Yltunniste"/>
          </w:pPr>
        </w:p>
      </w:tc>
      <w:tc>
        <w:tcPr>
          <w:tcW w:w="725" w:type="dxa"/>
        </w:tcPr>
        <w:p w14:paraId="28370D95" w14:textId="038EDF13" w:rsidR="0062206D" w:rsidRPr="004F3BE0" w:rsidRDefault="0062421E" w:rsidP="004F3BE0">
          <w:pPr>
            <w:pStyle w:val="Yltunniste"/>
          </w:pPr>
          <w:r>
            <w:fldChar w:fldCharType="begin"/>
          </w:r>
          <w:r>
            <w:instrText xml:space="preserve"> PAGE   \* MERGEFORMAT </w:instrText>
          </w:r>
          <w:r>
            <w:fldChar w:fldCharType="separate"/>
          </w:r>
          <w:r w:rsidR="00F95222">
            <w:rPr>
              <w:noProof/>
            </w:rPr>
            <w:t>1</w:t>
          </w:r>
          <w:r>
            <w:fldChar w:fldCharType="end"/>
          </w:r>
          <w:r>
            <w:t xml:space="preserve"> (</w:t>
          </w:r>
          <w:fldSimple w:instr=" SECTIONPAGES   \* MERGEFORMAT ">
            <w:r w:rsidR="00583B7E">
              <w:rPr>
                <w:noProof/>
              </w:rPr>
              <w:t>2</w:t>
            </w:r>
          </w:fldSimple>
          <w:r>
            <w:t>)</w:t>
          </w:r>
        </w:p>
      </w:tc>
    </w:tr>
    <w:tr w:rsidR="0062206D" w:rsidRPr="004F3BE0" w14:paraId="20723C7E" w14:textId="77777777" w:rsidTr="005B3F97">
      <w:tc>
        <w:tcPr>
          <w:tcW w:w="2609" w:type="dxa"/>
        </w:tcPr>
        <w:p w14:paraId="17886BA7" w14:textId="1C7437A1" w:rsidR="0062206D" w:rsidRPr="004F3BE0" w:rsidRDefault="003A710F" w:rsidP="00A108FB">
          <w:pPr>
            <w:pStyle w:val="Yltunniste"/>
          </w:pPr>
          <w:r>
            <w:t>Bilaga 1 – Formler</w:t>
          </w:r>
        </w:p>
      </w:tc>
      <w:tc>
        <w:tcPr>
          <w:tcW w:w="1304" w:type="dxa"/>
        </w:tcPr>
        <w:p w14:paraId="67969E3D" w14:textId="77777777" w:rsidR="0062206D" w:rsidRPr="004F3BE0" w:rsidRDefault="0062206D" w:rsidP="00A108FB">
          <w:pPr>
            <w:pStyle w:val="Yltunniste"/>
          </w:pPr>
        </w:p>
      </w:tc>
      <w:tc>
        <w:tcPr>
          <w:tcW w:w="725" w:type="dxa"/>
        </w:tcPr>
        <w:p w14:paraId="18416952" w14:textId="77777777" w:rsidR="0062206D" w:rsidRPr="004F3BE0" w:rsidRDefault="0062206D" w:rsidP="00A108FB">
          <w:pPr>
            <w:pStyle w:val="Yltunniste"/>
          </w:pPr>
        </w:p>
      </w:tc>
    </w:tr>
    <w:tr w:rsidR="0062206D" w:rsidRPr="004F3BE0" w14:paraId="63B2175C" w14:textId="77777777" w:rsidTr="005B3F97">
      <w:tc>
        <w:tcPr>
          <w:tcW w:w="2609" w:type="dxa"/>
        </w:tcPr>
        <w:p w14:paraId="59876F1C" w14:textId="77777777" w:rsidR="0062206D" w:rsidRPr="004F3BE0" w:rsidRDefault="0062206D" w:rsidP="00A108FB">
          <w:pPr>
            <w:pStyle w:val="Yltunniste"/>
          </w:pPr>
        </w:p>
      </w:tc>
      <w:tc>
        <w:tcPr>
          <w:tcW w:w="1304" w:type="dxa"/>
        </w:tcPr>
        <w:p w14:paraId="3BBE6DFF" w14:textId="77777777" w:rsidR="0062206D" w:rsidRPr="004F3BE0" w:rsidRDefault="0062206D" w:rsidP="00A108FB">
          <w:pPr>
            <w:pStyle w:val="Yltunniste"/>
          </w:pPr>
        </w:p>
      </w:tc>
      <w:tc>
        <w:tcPr>
          <w:tcW w:w="725" w:type="dxa"/>
        </w:tcPr>
        <w:p w14:paraId="138EADE6" w14:textId="77777777" w:rsidR="0062206D" w:rsidRPr="004F3BE0" w:rsidRDefault="0062206D" w:rsidP="00A108FB">
          <w:pPr>
            <w:pStyle w:val="Yltunniste"/>
          </w:pPr>
        </w:p>
      </w:tc>
    </w:tr>
    <w:tr w:rsidR="0062206D" w:rsidRPr="004F3BE0" w14:paraId="614E6412" w14:textId="77777777" w:rsidTr="005B3F97">
      <w:tc>
        <w:tcPr>
          <w:tcW w:w="2609" w:type="dxa"/>
        </w:tcPr>
        <w:p w14:paraId="42371736" w14:textId="77777777" w:rsidR="0062206D" w:rsidRPr="004F3BE0" w:rsidRDefault="0062206D" w:rsidP="00A108FB">
          <w:pPr>
            <w:pStyle w:val="Yltunniste"/>
          </w:pPr>
        </w:p>
      </w:tc>
      <w:sdt>
        <w:sdtPr>
          <w:alias w:val="Dnr"/>
          <w:tag w:val=""/>
          <w:id w:val="2036538875"/>
          <w:dataBinding w:prefixMappings="xmlns:ns0='http://schemas.microsoft.com/office/2006/coverPageProps' " w:xpath="/ns0:CoverPageProperties[1]/ns0:CompanyFax[1]" w:storeItemID="{55AF091B-3C7A-41E3-B477-F2FDAA23CFDA}"/>
          <w:text/>
        </w:sdtPr>
        <w:sdtEndPr/>
        <w:sdtContent>
          <w:tc>
            <w:tcPr>
              <w:tcW w:w="2029" w:type="dxa"/>
              <w:gridSpan w:val="2"/>
            </w:tcPr>
            <w:p w14:paraId="568256F2" w14:textId="3BBE17C6" w:rsidR="0062206D" w:rsidRPr="004F3BE0" w:rsidRDefault="00600A57" w:rsidP="00514AF0">
              <w:pPr>
                <w:pStyle w:val="Yltunniste"/>
                <w:jc w:val="right"/>
              </w:pPr>
              <w:r>
                <w:t>144/000002/2024</w:t>
              </w:r>
            </w:p>
          </w:tc>
        </w:sdtContent>
      </w:sdt>
    </w:tr>
    <w:tr w:rsidR="0062206D" w:rsidRPr="004F3BE0" w14:paraId="0E8D94E1" w14:textId="77777777" w:rsidTr="005B3F97">
      <w:tc>
        <w:tcPr>
          <w:tcW w:w="2609" w:type="dxa"/>
        </w:tcPr>
        <w:p w14:paraId="1761DE6F" w14:textId="5E8DDC8E" w:rsidR="0062206D" w:rsidRPr="004F3BE0" w:rsidRDefault="0062206D" w:rsidP="004F3BE0">
          <w:pPr>
            <w:pStyle w:val="Yltunniste"/>
          </w:pPr>
        </w:p>
      </w:tc>
      <w:tc>
        <w:tcPr>
          <w:tcW w:w="2029" w:type="dxa"/>
          <w:gridSpan w:val="2"/>
        </w:tcPr>
        <w:p w14:paraId="209EFE46" w14:textId="77777777" w:rsidR="0062206D" w:rsidRPr="004F3BE0" w:rsidRDefault="0062206D" w:rsidP="004F3BE0">
          <w:pPr>
            <w:pStyle w:val="Yltunniste"/>
            <w:jc w:val="right"/>
            <w:rPr>
              <w:rStyle w:val="Paikkamerkkiteksti"/>
            </w:rPr>
          </w:pPr>
        </w:p>
      </w:tc>
    </w:tr>
  </w:tbl>
  <w:p w14:paraId="68954038" w14:textId="77777777" w:rsidR="0062206D" w:rsidRPr="004F3BE0" w:rsidRDefault="0062206D" w:rsidP="0046103D">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0F5642" w:rsidRPr="004F3BE0" w14:paraId="5D619BE4" w14:textId="77777777" w:rsidTr="009860C8">
      <w:sdt>
        <w:sdtPr>
          <w:rPr>
            <w:b/>
          </w:rPr>
          <w:alias w:val="Ämne"/>
          <w:tag w:val=""/>
          <w:id w:val="1227187417"/>
          <w:dataBinding w:prefixMappings="xmlns:ns0='http://purl.org/dc/elements/1.1/' xmlns:ns1='http://schemas.openxmlformats.org/package/2006/metadata/core-properties' " w:xpath="/ns1:coreProperties[1]/ns0:subject[1]" w:storeItemID="{6C3C8BC8-F283-45AE-878A-BAB7291924A1}"/>
          <w:text/>
        </w:sdtPr>
        <w:sdtEndPr/>
        <w:sdtContent>
          <w:tc>
            <w:tcPr>
              <w:tcW w:w="2609" w:type="dxa"/>
            </w:tcPr>
            <w:p w14:paraId="7527295E" w14:textId="46DE350B" w:rsidR="000F5642" w:rsidRPr="003F38D8" w:rsidRDefault="00600A57" w:rsidP="003F38D8">
              <w:pPr>
                <w:pStyle w:val="Yltunniste"/>
                <w:rPr>
                  <w:b/>
                </w:rPr>
              </w:pPr>
              <w:r>
                <w:rPr>
                  <w:b/>
                </w:rPr>
                <w:t>Utkast till föreskrift</w:t>
              </w:r>
            </w:p>
          </w:tc>
        </w:sdtContent>
      </w:sdt>
      <w:tc>
        <w:tcPr>
          <w:tcW w:w="1304" w:type="dxa"/>
        </w:tcPr>
        <w:p w14:paraId="7A6AEC96" w14:textId="77777777" w:rsidR="000F5642" w:rsidRPr="004F3BE0" w:rsidRDefault="000F5642" w:rsidP="00A108FB">
          <w:pPr>
            <w:pStyle w:val="Yltunniste"/>
          </w:pPr>
        </w:p>
      </w:tc>
      <w:tc>
        <w:tcPr>
          <w:tcW w:w="725" w:type="dxa"/>
        </w:tcPr>
        <w:p w14:paraId="730336FE" w14:textId="7427D674" w:rsidR="000F5642" w:rsidRPr="004F3BE0" w:rsidRDefault="000F5642" w:rsidP="004F3BE0">
          <w:pPr>
            <w:pStyle w:val="Yltunniste"/>
          </w:pPr>
          <w:r w:rsidRPr="004F3BE0">
            <w:fldChar w:fldCharType="begin"/>
          </w:r>
          <w:r w:rsidRPr="004F3BE0">
            <w:instrText xml:space="preserve"> PAGE   \* MERGEFORMAT </w:instrText>
          </w:r>
          <w:r w:rsidRPr="004F3BE0">
            <w:fldChar w:fldCharType="separate"/>
          </w:r>
          <w:r>
            <w:rPr>
              <w:noProof/>
            </w:rPr>
            <w:t>1</w:t>
          </w:r>
          <w:r w:rsidRPr="004F3BE0">
            <w:fldChar w:fldCharType="end"/>
          </w:r>
          <w:r>
            <w:t xml:space="preserve"> (</w:t>
          </w:r>
          <w:fldSimple w:instr=" NUMPAGES   \* MERGEFORMAT ">
            <w:r w:rsidR="00F95222">
              <w:rPr>
                <w:noProof/>
              </w:rPr>
              <w:t>1</w:t>
            </w:r>
          </w:fldSimple>
          <w:r>
            <w:t>)</w:t>
          </w:r>
        </w:p>
      </w:tc>
    </w:tr>
    <w:tr w:rsidR="000F5642" w:rsidRPr="004F3BE0" w14:paraId="3E0282FE" w14:textId="77777777" w:rsidTr="009860C8">
      <w:tc>
        <w:tcPr>
          <w:tcW w:w="2609" w:type="dxa"/>
        </w:tcPr>
        <w:p w14:paraId="04A67025" w14:textId="77777777" w:rsidR="000F5642" w:rsidRPr="004F3BE0" w:rsidRDefault="000F5642" w:rsidP="00A108FB">
          <w:pPr>
            <w:pStyle w:val="Yltunniste"/>
          </w:pPr>
        </w:p>
      </w:tc>
      <w:tc>
        <w:tcPr>
          <w:tcW w:w="1304" w:type="dxa"/>
        </w:tcPr>
        <w:p w14:paraId="0028E7A7" w14:textId="77777777" w:rsidR="000F5642" w:rsidRPr="004F3BE0" w:rsidRDefault="000F5642" w:rsidP="00A108FB">
          <w:pPr>
            <w:pStyle w:val="Yltunniste"/>
          </w:pPr>
        </w:p>
      </w:tc>
      <w:tc>
        <w:tcPr>
          <w:tcW w:w="725" w:type="dxa"/>
        </w:tcPr>
        <w:p w14:paraId="3C4BAB97" w14:textId="77777777" w:rsidR="000F5642" w:rsidRPr="004F3BE0" w:rsidRDefault="000F5642" w:rsidP="00A108FB">
          <w:pPr>
            <w:pStyle w:val="Yltunniste"/>
          </w:pPr>
        </w:p>
      </w:tc>
    </w:tr>
    <w:tr w:rsidR="000F5642" w:rsidRPr="004F3BE0" w14:paraId="2C67B0A6" w14:textId="77777777" w:rsidTr="009860C8">
      <w:tc>
        <w:tcPr>
          <w:tcW w:w="2609" w:type="dxa"/>
        </w:tcPr>
        <w:p w14:paraId="016828E9" w14:textId="77777777" w:rsidR="000F5642" w:rsidRPr="004F3BE0" w:rsidRDefault="000F5642" w:rsidP="00A108FB">
          <w:pPr>
            <w:pStyle w:val="Yltunniste"/>
          </w:pPr>
        </w:p>
      </w:tc>
      <w:tc>
        <w:tcPr>
          <w:tcW w:w="1304" w:type="dxa"/>
        </w:tcPr>
        <w:p w14:paraId="13F635EF" w14:textId="77777777" w:rsidR="000F5642" w:rsidRPr="004F3BE0" w:rsidRDefault="000F5642" w:rsidP="00A108FB">
          <w:pPr>
            <w:pStyle w:val="Yltunniste"/>
          </w:pPr>
        </w:p>
      </w:tc>
      <w:tc>
        <w:tcPr>
          <w:tcW w:w="725" w:type="dxa"/>
        </w:tcPr>
        <w:p w14:paraId="677FC9A5" w14:textId="77777777" w:rsidR="000F5642" w:rsidRPr="004F3BE0" w:rsidRDefault="000F5642" w:rsidP="00A108FB">
          <w:pPr>
            <w:pStyle w:val="Yltunniste"/>
          </w:pPr>
        </w:p>
      </w:tc>
    </w:tr>
    <w:tr w:rsidR="000F5642" w:rsidRPr="004F3BE0" w14:paraId="13B60B25" w14:textId="77777777" w:rsidTr="009860C8">
      <w:tc>
        <w:tcPr>
          <w:tcW w:w="2609" w:type="dxa"/>
        </w:tcPr>
        <w:p w14:paraId="20F0891A" w14:textId="77777777" w:rsidR="000F5642" w:rsidRPr="004F3BE0" w:rsidRDefault="000F5642" w:rsidP="00A108FB">
          <w:pPr>
            <w:pStyle w:val="Yltunniste"/>
          </w:pPr>
        </w:p>
      </w:tc>
      <w:sdt>
        <w:sdtPr>
          <w:alias w:val="Dnr"/>
          <w:tag w:val=""/>
          <w:id w:val="926391008"/>
          <w:dataBinding w:prefixMappings="xmlns:ns0='http://schemas.microsoft.com/office/2006/coverPageProps' " w:xpath="/ns0:CoverPageProperties[1]/ns0:CompanyFax[1]" w:storeItemID="{55AF091B-3C7A-41E3-B477-F2FDAA23CFDA}"/>
          <w:text/>
        </w:sdtPr>
        <w:sdtEndPr/>
        <w:sdtContent>
          <w:tc>
            <w:tcPr>
              <w:tcW w:w="2029" w:type="dxa"/>
              <w:gridSpan w:val="2"/>
            </w:tcPr>
            <w:p w14:paraId="46C87825" w14:textId="2F59B0FA" w:rsidR="000F5642" w:rsidRPr="004F3BE0" w:rsidRDefault="00600A57" w:rsidP="00514AF0">
              <w:pPr>
                <w:pStyle w:val="Yltunniste"/>
                <w:jc w:val="right"/>
              </w:pPr>
              <w:r>
                <w:t>144/000002/2024</w:t>
              </w:r>
            </w:p>
          </w:tc>
        </w:sdtContent>
      </w:sdt>
    </w:tr>
    <w:tr w:rsidR="000F5642" w:rsidRPr="004F3BE0" w14:paraId="6B196384" w14:textId="77777777" w:rsidTr="009860C8">
      <w:sdt>
        <w:sdtPr>
          <w:rPr>
            <w:noProof/>
          </w:rPr>
          <w:alias w:val="Publiceringsdatum"/>
          <w:tag w:val=""/>
          <w:id w:val="-512838682"/>
          <w:dataBinding w:prefixMappings="xmlns:ns0='http://schemas.microsoft.com/office/2006/coverPageProps' " w:xpath="/ns0:CoverPageProperties[1]/ns0:PublishDate[1]" w:storeItemID="{55AF091B-3C7A-41E3-B477-F2FDAA23CFDA}"/>
          <w:date w:fullDate="2024-01-18T00:00:00Z">
            <w:dateFormat w:val="d.M.yyyy"/>
            <w:lid w:val="sv-FI"/>
            <w:storeMappedDataAs w:val="dateTime"/>
            <w:calendar w:val="gregorian"/>
          </w:date>
        </w:sdtPr>
        <w:sdtEndPr/>
        <w:sdtContent>
          <w:tc>
            <w:tcPr>
              <w:tcW w:w="2609" w:type="dxa"/>
            </w:tcPr>
            <w:p w14:paraId="49D64CE7" w14:textId="4AF7F220" w:rsidR="000F5642" w:rsidRPr="004F3BE0" w:rsidRDefault="007466D9" w:rsidP="004F3BE0">
              <w:pPr>
                <w:pStyle w:val="Yltunniste"/>
              </w:pPr>
              <w:r>
                <w:rPr>
                  <w:noProof/>
                </w:rPr>
                <w:t>18.1.2024</w:t>
              </w:r>
            </w:p>
          </w:tc>
        </w:sdtContent>
      </w:sdt>
      <w:tc>
        <w:tcPr>
          <w:tcW w:w="2029" w:type="dxa"/>
          <w:gridSpan w:val="2"/>
        </w:tcPr>
        <w:p w14:paraId="3D51182E" w14:textId="77777777" w:rsidR="000F5642" w:rsidRPr="004F3BE0" w:rsidRDefault="000F5642" w:rsidP="004F3BE0">
          <w:pPr>
            <w:pStyle w:val="Yltunniste"/>
            <w:jc w:val="right"/>
            <w:rPr>
              <w:rStyle w:val="Paikkamerkkiteksti"/>
            </w:rPr>
          </w:pPr>
        </w:p>
      </w:tc>
    </w:tr>
  </w:tbl>
  <w:p w14:paraId="480BB1BE" w14:textId="77777777" w:rsidR="000F5642" w:rsidRDefault="000F564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532"/>
    <w:multiLevelType w:val="hybridMultilevel"/>
    <w:tmpl w:val="10BC4266"/>
    <w:lvl w:ilvl="0" w:tplc="040B0017">
      <w:start w:val="1"/>
      <w:numFmt w:val="lowerLetter"/>
      <w:lvlText w:val="%1)"/>
      <w:lvlJc w:val="left"/>
      <w:pPr>
        <w:ind w:left="144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60F1AEA"/>
    <w:multiLevelType w:val="hybridMultilevel"/>
    <w:tmpl w:val="17D466AC"/>
    <w:lvl w:ilvl="0" w:tplc="FFFFFFFF">
      <w:start w:val="1"/>
      <w:numFmt w:val="lowerLetter"/>
      <w:lvlText w:val="%1)"/>
      <w:lvlJc w:val="left"/>
      <w:pPr>
        <w:ind w:left="2024" w:hanging="360"/>
      </w:pPr>
    </w:lvl>
    <w:lvl w:ilvl="1" w:tplc="FFFFFFFF">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2" w15:restartNumberingAfterBreak="0">
    <w:nsid w:val="06813216"/>
    <w:multiLevelType w:val="hybridMultilevel"/>
    <w:tmpl w:val="962A5B10"/>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rFonts w:hint="default"/>
      </w:rPr>
    </w:lvl>
    <w:lvl w:ilvl="2" w:tplc="040B001B">
      <w:start w:val="1"/>
      <w:numFmt w:val="lowerRoman"/>
      <w:lvlText w:val="%3."/>
      <w:lvlJc w:val="right"/>
      <w:pPr>
        <w:ind w:left="2160" w:hanging="180"/>
      </w:pPr>
    </w:lvl>
    <w:lvl w:ilvl="3" w:tplc="D558213C">
      <w:numFmt w:val="bullet"/>
      <w:lvlText w:val="-"/>
      <w:lvlJc w:val="left"/>
      <w:pPr>
        <w:ind w:left="2880" w:hanging="360"/>
      </w:pPr>
      <w:rPr>
        <w:rFonts w:ascii="Verdana" w:eastAsiaTheme="minorHAnsi" w:hAnsi="Verdana" w:cstheme="minorHAnsi" w:hint="default"/>
      </w:r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8654D0E"/>
    <w:multiLevelType w:val="hybridMultilevel"/>
    <w:tmpl w:val="94F8630A"/>
    <w:lvl w:ilvl="0" w:tplc="1F542B5A">
      <w:start w:val="1"/>
      <w:numFmt w:val="lowerLetter"/>
      <w:lvlText w:val="%1)"/>
      <w:lvlJc w:val="left"/>
      <w:pPr>
        <w:ind w:left="2024" w:hanging="360"/>
      </w:pPr>
      <w:rPr>
        <w:rFonts w:hint="default"/>
      </w:rPr>
    </w:lvl>
    <w:lvl w:ilvl="1" w:tplc="F85EE14C">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96D3CC6"/>
    <w:multiLevelType w:val="hybridMultilevel"/>
    <w:tmpl w:val="6D501C20"/>
    <w:lvl w:ilvl="0" w:tplc="040B001B">
      <w:start w:val="1"/>
      <w:numFmt w:val="lowerRoman"/>
      <w:lvlText w:val="%1."/>
      <w:lvlJc w:val="right"/>
      <w:pPr>
        <w:ind w:left="2340" w:hanging="360"/>
      </w:pPr>
    </w:lvl>
    <w:lvl w:ilvl="1" w:tplc="040B0019" w:tentative="1">
      <w:start w:val="1"/>
      <w:numFmt w:val="lowerLetter"/>
      <w:lvlText w:val="%2."/>
      <w:lvlJc w:val="left"/>
      <w:pPr>
        <w:ind w:left="3060" w:hanging="360"/>
      </w:pPr>
    </w:lvl>
    <w:lvl w:ilvl="2" w:tplc="040B001B" w:tentative="1">
      <w:start w:val="1"/>
      <w:numFmt w:val="lowerRoman"/>
      <w:lvlText w:val="%3."/>
      <w:lvlJc w:val="right"/>
      <w:pPr>
        <w:ind w:left="3780" w:hanging="180"/>
      </w:pPr>
    </w:lvl>
    <w:lvl w:ilvl="3" w:tplc="040B000F" w:tentative="1">
      <w:start w:val="1"/>
      <w:numFmt w:val="decimal"/>
      <w:lvlText w:val="%4."/>
      <w:lvlJc w:val="left"/>
      <w:pPr>
        <w:ind w:left="4500" w:hanging="360"/>
      </w:pPr>
    </w:lvl>
    <w:lvl w:ilvl="4" w:tplc="040B0019" w:tentative="1">
      <w:start w:val="1"/>
      <w:numFmt w:val="lowerLetter"/>
      <w:lvlText w:val="%5."/>
      <w:lvlJc w:val="left"/>
      <w:pPr>
        <w:ind w:left="5220" w:hanging="360"/>
      </w:pPr>
    </w:lvl>
    <w:lvl w:ilvl="5" w:tplc="040B001B" w:tentative="1">
      <w:start w:val="1"/>
      <w:numFmt w:val="lowerRoman"/>
      <w:lvlText w:val="%6."/>
      <w:lvlJc w:val="right"/>
      <w:pPr>
        <w:ind w:left="5940" w:hanging="180"/>
      </w:pPr>
    </w:lvl>
    <w:lvl w:ilvl="6" w:tplc="040B000F" w:tentative="1">
      <w:start w:val="1"/>
      <w:numFmt w:val="decimal"/>
      <w:lvlText w:val="%7."/>
      <w:lvlJc w:val="left"/>
      <w:pPr>
        <w:ind w:left="6660" w:hanging="360"/>
      </w:pPr>
    </w:lvl>
    <w:lvl w:ilvl="7" w:tplc="040B0019" w:tentative="1">
      <w:start w:val="1"/>
      <w:numFmt w:val="lowerLetter"/>
      <w:lvlText w:val="%8."/>
      <w:lvlJc w:val="left"/>
      <w:pPr>
        <w:ind w:left="7380" w:hanging="360"/>
      </w:pPr>
    </w:lvl>
    <w:lvl w:ilvl="8" w:tplc="040B001B" w:tentative="1">
      <w:start w:val="1"/>
      <w:numFmt w:val="lowerRoman"/>
      <w:lvlText w:val="%9."/>
      <w:lvlJc w:val="right"/>
      <w:pPr>
        <w:ind w:left="8100" w:hanging="180"/>
      </w:pPr>
    </w:lvl>
  </w:abstractNum>
  <w:abstractNum w:abstractNumId="5" w15:restartNumberingAfterBreak="0">
    <w:nsid w:val="09721577"/>
    <w:multiLevelType w:val="hybridMultilevel"/>
    <w:tmpl w:val="E75EC15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9745D2C"/>
    <w:multiLevelType w:val="hybridMultilevel"/>
    <w:tmpl w:val="17D466AC"/>
    <w:lvl w:ilvl="0" w:tplc="FFFFFFFF">
      <w:start w:val="1"/>
      <w:numFmt w:val="lowerLetter"/>
      <w:lvlText w:val="%1)"/>
      <w:lvlJc w:val="left"/>
      <w:pPr>
        <w:ind w:left="2024" w:hanging="360"/>
      </w:pPr>
    </w:lvl>
    <w:lvl w:ilvl="1" w:tplc="FFFFFFFF">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7" w15:restartNumberingAfterBreak="0">
    <w:nsid w:val="0C3D40FC"/>
    <w:multiLevelType w:val="hybridMultilevel"/>
    <w:tmpl w:val="71FE90C6"/>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0E0C03C3"/>
    <w:multiLevelType w:val="hybridMultilevel"/>
    <w:tmpl w:val="F11697A8"/>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9" w15:restartNumberingAfterBreak="0">
    <w:nsid w:val="0F614128"/>
    <w:multiLevelType w:val="hybridMultilevel"/>
    <w:tmpl w:val="BB60E152"/>
    <w:lvl w:ilvl="0" w:tplc="BBBA53D8">
      <w:start w:val="1"/>
      <w:numFmt w:val="decimal"/>
      <w:lvlText w:val="(%1)"/>
      <w:lvlJc w:val="left"/>
      <w:pPr>
        <w:ind w:left="720" w:hanging="360"/>
      </w:pPr>
      <w:rPr>
        <w:rFonts w:hint="default"/>
      </w:rPr>
    </w:lvl>
    <w:lvl w:ilvl="1" w:tplc="768433A0">
      <w:start w:val="1"/>
      <w:numFmt w:val="lowerLetter"/>
      <w:pStyle w:val="Tunnuslukujenalakohdat"/>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1186C0E"/>
    <w:multiLevelType w:val="hybridMultilevel"/>
    <w:tmpl w:val="2262734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5C436F9"/>
    <w:multiLevelType w:val="hybridMultilevel"/>
    <w:tmpl w:val="6D749440"/>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2" w15:restartNumberingAfterBreak="0">
    <w:nsid w:val="15D074C3"/>
    <w:multiLevelType w:val="hybridMultilevel"/>
    <w:tmpl w:val="2262734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A3219B6"/>
    <w:multiLevelType w:val="hybridMultilevel"/>
    <w:tmpl w:val="17D466AC"/>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4" w15:restartNumberingAfterBreak="0">
    <w:nsid w:val="1FE14041"/>
    <w:multiLevelType w:val="hybridMultilevel"/>
    <w:tmpl w:val="2262734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16"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17" w15:restartNumberingAfterBreak="0">
    <w:nsid w:val="23360ADD"/>
    <w:multiLevelType w:val="hybridMultilevel"/>
    <w:tmpl w:val="FBA0C338"/>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8" w15:restartNumberingAfterBreak="0">
    <w:nsid w:val="25613BE3"/>
    <w:multiLevelType w:val="multilevel"/>
    <w:tmpl w:val="7960B67C"/>
    <w:numStyleLink w:val="Luettelonumeroitu"/>
  </w:abstractNum>
  <w:abstractNum w:abstractNumId="19" w15:restartNumberingAfterBreak="0">
    <w:nsid w:val="27440EE1"/>
    <w:multiLevelType w:val="multilevel"/>
    <w:tmpl w:val="F056985A"/>
    <w:numStyleLink w:val="Luettelomerkit"/>
  </w:abstractNum>
  <w:abstractNum w:abstractNumId="20" w15:restartNumberingAfterBreak="0">
    <w:nsid w:val="274D6B81"/>
    <w:multiLevelType w:val="multilevel"/>
    <w:tmpl w:val="E1E22C96"/>
    <w:lvl w:ilvl="0">
      <w:start w:val="1"/>
      <w:numFmt w:val="decimal"/>
      <w:lvlText w:val="%1."/>
      <w:lvlJc w:val="left"/>
      <w:pPr>
        <w:ind w:left="530" w:hanging="360"/>
      </w:pPr>
      <w:rPr>
        <w:rFonts w:hint="default"/>
      </w:rPr>
    </w:lvl>
    <w:lvl w:ilvl="1">
      <w:start w:val="1"/>
      <w:numFmt w:val="decimal"/>
      <w:lvlText w:val="(%1.%2)"/>
      <w:lvlJc w:val="left"/>
      <w:pPr>
        <w:ind w:left="962" w:hanging="395"/>
      </w:pPr>
    </w:lvl>
    <w:lvl w:ilvl="2">
      <w:start w:val="1"/>
      <w:numFmt w:val="decimal"/>
      <w:lvlText w:val="%1.%2.%3."/>
      <w:lvlJc w:val="left"/>
      <w:pPr>
        <w:ind w:left="1394" w:hanging="504"/>
      </w:pPr>
      <w:rPr>
        <w:rFonts w:hint="default"/>
      </w:rPr>
    </w:lvl>
    <w:lvl w:ilvl="3">
      <w:start w:val="1"/>
      <w:numFmt w:val="decimal"/>
      <w:lvlText w:val="%1.%2.%3.%4."/>
      <w:lvlJc w:val="left"/>
      <w:pPr>
        <w:ind w:left="1898" w:hanging="648"/>
      </w:pPr>
      <w:rPr>
        <w:rFonts w:hint="default"/>
      </w:rPr>
    </w:lvl>
    <w:lvl w:ilvl="4">
      <w:start w:val="1"/>
      <w:numFmt w:val="lowerRoman"/>
      <w:lvlText w:val="%5."/>
      <w:lvlJc w:val="right"/>
      <w:pPr>
        <w:ind w:left="1970" w:hanging="360"/>
      </w:pPr>
    </w:lvl>
    <w:lvl w:ilvl="5">
      <w:start w:val="1"/>
      <w:numFmt w:val="decimal"/>
      <w:lvlText w:val="%1.%2.%3.%4.%5.%6."/>
      <w:lvlJc w:val="left"/>
      <w:pPr>
        <w:ind w:left="2906" w:hanging="936"/>
      </w:pPr>
      <w:rPr>
        <w:rFonts w:hint="default"/>
      </w:rPr>
    </w:lvl>
    <w:lvl w:ilvl="6">
      <w:start w:val="1"/>
      <w:numFmt w:val="decimal"/>
      <w:lvlText w:val="%1.%2.%3.%4.%5.%6.%7."/>
      <w:lvlJc w:val="left"/>
      <w:pPr>
        <w:ind w:left="3410" w:hanging="1080"/>
      </w:pPr>
      <w:rPr>
        <w:rFonts w:hint="default"/>
      </w:rPr>
    </w:lvl>
    <w:lvl w:ilvl="7">
      <w:start w:val="1"/>
      <w:numFmt w:val="decimal"/>
      <w:lvlText w:val="%1.%2.%3.%4.%5.%6.%7.%8."/>
      <w:lvlJc w:val="left"/>
      <w:pPr>
        <w:ind w:left="3914" w:hanging="1224"/>
      </w:pPr>
      <w:rPr>
        <w:rFonts w:hint="default"/>
      </w:rPr>
    </w:lvl>
    <w:lvl w:ilvl="8">
      <w:start w:val="1"/>
      <w:numFmt w:val="decimal"/>
      <w:lvlText w:val="%1.%2.%3.%4.%5.%6.%7.%8.%9."/>
      <w:lvlJc w:val="left"/>
      <w:pPr>
        <w:ind w:left="4490" w:hanging="1440"/>
      </w:pPr>
      <w:rPr>
        <w:rFonts w:hint="default"/>
      </w:rPr>
    </w:lvl>
  </w:abstractNum>
  <w:abstractNum w:abstractNumId="21" w15:restartNumberingAfterBreak="0">
    <w:nsid w:val="2759427A"/>
    <w:multiLevelType w:val="hybridMultilevel"/>
    <w:tmpl w:val="FCF6F33A"/>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27940D33"/>
    <w:multiLevelType w:val="hybridMultilevel"/>
    <w:tmpl w:val="FA6A383E"/>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3" w15:restartNumberingAfterBreak="0">
    <w:nsid w:val="28591050"/>
    <w:multiLevelType w:val="hybridMultilevel"/>
    <w:tmpl w:val="22627344"/>
    <w:lvl w:ilvl="0" w:tplc="040B0017">
      <w:start w:val="1"/>
      <w:numFmt w:val="lowerLetter"/>
      <w:lvlText w:val="%1)"/>
      <w:lvlJc w:val="left"/>
      <w:pPr>
        <w:ind w:left="1440" w:hanging="360"/>
      </w:pPr>
      <w:rPr>
        <w:rFonts w:hint="default"/>
      </w:rPr>
    </w:lvl>
    <w:lvl w:ilvl="1" w:tplc="040B0019">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4" w15:restartNumberingAfterBreak="0">
    <w:nsid w:val="28CB2644"/>
    <w:multiLevelType w:val="hybridMultilevel"/>
    <w:tmpl w:val="85DE16F4"/>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29543C16"/>
    <w:multiLevelType w:val="hybridMultilevel"/>
    <w:tmpl w:val="A08A6332"/>
    <w:lvl w:ilvl="0" w:tplc="69324400">
      <w:start w:val="1"/>
      <w:numFmt w:val="lowerLetter"/>
      <w:lvlText w:val="%1)"/>
      <w:lvlJc w:val="left"/>
      <w:pPr>
        <w:ind w:left="202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2D18408B"/>
    <w:multiLevelType w:val="hybridMultilevel"/>
    <w:tmpl w:val="A4CC9B58"/>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2F534E76"/>
    <w:multiLevelType w:val="multilevel"/>
    <w:tmpl w:val="22DEF122"/>
    <w:lvl w:ilvl="0">
      <w:start w:val="1"/>
      <w:numFmt w:val="decimal"/>
      <w:lvlText w:val="%1."/>
      <w:lvlJc w:val="left"/>
      <w:pPr>
        <w:ind w:left="530" w:hanging="360"/>
      </w:pPr>
      <w:rPr>
        <w:rFonts w:asciiTheme="minorHAnsi" w:eastAsiaTheme="minorHAnsi" w:hAnsiTheme="minorHAnsi" w:cstheme="minorHAnsi" w:hint="default"/>
      </w:rPr>
    </w:lvl>
    <w:lvl w:ilvl="1">
      <w:start w:val="1"/>
      <w:numFmt w:val="decimal"/>
      <w:pStyle w:val="Tunnuslukuotsikot"/>
      <w:lvlText w:val="(%1.%2)"/>
      <w:lvlJc w:val="left"/>
      <w:pPr>
        <w:ind w:left="962" w:hanging="395"/>
      </w:pPr>
      <w:rPr>
        <w:rFonts w:hint="default"/>
      </w:rPr>
    </w:lvl>
    <w:lvl w:ilvl="2">
      <w:start w:val="1"/>
      <w:numFmt w:val="decimal"/>
      <w:lvlText w:val="%1.%2.%3."/>
      <w:lvlJc w:val="left"/>
      <w:pPr>
        <w:ind w:left="1394" w:hanging="504"/>
      </w:pPr>
      <w:rPr>
        <w:rFonts w:hint="default"/>
      </w:rPr>
    </w:lvl>
    <w:lvl w:ilvl="3">
      <w:start w:val="1"/>
      <w:numFmt w:val="decimal"/>
      <w:lvlText w:val="%1.%2.%3.%4."/>
      <w:lvlJc w:val="left"/>
      <w:pPr>
        <w:ind w:left="1898" w:hanging="648"/>
      </w:pPr>
      <w:rPr>
        <w:rFonts w:hint="default"/>
      </w:rPr>
    </w:lvl>
    <w:lvl w:ilvl="4">
      <w:start w:val="1"/>
      <w:numFmt w:val="decimal"/>
      <w:lvlText w:val="%1.%2.%3.%4.%5."/>
      <w:lvlJc w:val="left"/>
      <w:pPr>
        <w:ind w:left="2402" w:hanging="792"/>
      </w:pPr>
      <w:rPr>
        <w:rFonts w:hint="default"/>
      </w:rPr>
    </w:lvl>
    <w:lvl w:ilvl="5">
      <w:start w:val="1"/>
      <w:numFmt w:val="decimal"/>
      <w:lvlText w:val="%1.%2.%3.%4.%5.%6."/>
      <w:lvlJc w:val="left"/>
      <w:pPr>
        <w:ind w:left="2906" w:hanging="936"/>
      </w:pPr>
      <w:rPr>
        <w:rFonts w:hint="default"/>
      </w:rPr>
    </w:lvl>
    <w:lvl w:ilvl="6">
      <w:start w:val="1"/>
      <w:numFmt w:val="decimal"/>
      <w:lvlText w:val="%1.%2.%3.%4.%5.%6.%7."/>
      <w:lvlJc w:val="left"/>
      <w:pPr>
        <w:ind w:left="3410" w:hanging="1080"/>
      </w:pPr>
      <w:rPr>
        <w:rFonts w:hint="default"/>
      </w:rPr>
    </w:lvl>
    <w:lvl w:ilvl="7">
      <w:start w:val="1"/>
      <w:numFmt w:val="decimal"/>
      <w:lvlText w:val="%1.%2.%3.%4.%5.%6.%7.%8."/>
      <w:lvlJc w:val="left"/>
      <w:pPr>
        <w:ind w:left="3914" w:hanging="1224"/>
      </w:pPr>
      <w:rPr>
        <w:rFonts w:hint="default"/>
      </w:rPr>
    </w:lvl>
    <w:lvl w:ilvl="8">
      <w:start w:val="1"/>
      <w:numFmt w:val="decimal"/>
      <w:lvlText w:val="%1.%2.%3.%4.%5.%6.%7.%8.%9."/>
      <w:lvlJc w:val="left"/>
      <w:pPr>
        <w:ind w:left="4490" w:hanging="1440"/>
      </w:pPr>
      <w:rPr>
        <w:rFonts w:hint="default"/>
      </w:rPr>
    </w:lvl>
  </w:abstractNum>
  <w:abstractNum w:abstractNumId="28" w15:restartNumberingAfterBreak="0">
    <w:nsid w:val="31B779C6"/>
    <w:multiLevelType w:val="multilevel"/>
    <w:tmpl w:val="C040EFA4"/>
    <w:styleLink w:val="Numeroituotsikointi"/>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29" w15:restartNumberingAfterBreak="0">
    <w:nsid w:val="31CB02BD"/>
    <w:multiLevelType w:val="hybridMultilevel"/>
    <w:tmpl w:val="2262734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34DF1909"/>
    <w:multiLevelType w:val="hybridMultilevel"/>
    <w:tmpl w:val="21E0DB98"/>
    <w:lvl w:ilvl="0" w:tplc="040B0001">
      <w:start w:val="1"/>
      <w:numFmt w:val="bullet"/>
      <w:lvlText w:val=""/>
      <w:lvlJc w:val="left"/>
      <w:pPr>
        <w:ind w:left="1800" w:hanging="360"/>
      </w:pPr>
      <w:rPr>
        <w:rFonts w:ascii="Symbol" w:hAnsi="Symbol" w:hint="default"/>
      </w:rPr>
    </w:lvl>
    <w:lvl w:ilvl="1" w:tplc="040B0003">
      <w:start w:val="1"/>
      <w:numFmt w:val="bullet"/>
      <w:lvlText w:val="o"/>
      <w:lvlJc w:val="left"/>
      <w:pPr>
        <w:ind w:left="2520" w:hanging="360"/>
      </w:pPr>
      <w:rPr>
        <w:rFonts w:ascii="Courier New" w:hAnsi="Courier New" w:cs="Courier New" w:hint="default"/>
      </w:rPr>
    </w:lvl>
    <w:lvl w:ilvl="2" w:tplc="040B0005">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31" w15:restartNumberingAfterBreak="0">
    <w:nsid w:val="36175357"/>
    <w:multiLevelType w:val="hybridMultilevel"/>
    <w:tmpl w:val="F68C0B44"/>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2" w15:restartNumberingAfterBreak="0">
    <w:nsid w:val="364A7BD2"/>
    <w:multiLevelType w:val="multilevel"/>
    <w:tmpl w:val="B1A22FDE"/>
    <w:lvl w:ilvl="0">
      <w:start w:val="1"/>
      <w:numFmt w:val="decimal"/>
      <w:lvlText w:val="%1."/>
      <w:lvlJc w:val="left"/>
      <w:pPr>
        <w:ind w:left="530" w:hanging="360"/>
      </w:pPr>
      <w:rPr>
        <w:rFonts w:hint="default"/>
      </w:rPr>
    </w:lvl>
    <w:lvl w:ilvl="1">
      <w:start w:val="1"/>
      <w:numFmt w:val="decimal"/>
      <w:lvlText w:val="(%1.%2)"/>
      <w:lvlJc w:val="left"/>
      <w:pPr>
        <w:ind w:left="962" w:hanging="395"/>
      </w:pPr>
    </w:lvl>
    <w:lvl w:ilvl="2">
      <w:start w:val="1"/>
      <w:numFmt w:val="decimal"/>
      <w:lvlText w:val="%1.%2.%3."/>
      <w:lvlJc w:val="left"/>
      <w:pPr>
        <w:ind w:left="1394" w:hanging="504"/>
      </w:pPr>
      <w:rPr>
        <w:rFonts w:hint="default"/>
      </w:rPr>
    </w:lvl>
    <w:lvl w:ilvl="3">
      <w:start w:val="1"/>
      <w:numFmt w:val="decimal"/>
      <w:lvlText w:val="%1.%2.%3.%4."/>
      <w:lvlJc w:val="left"/>
      <w:pPr>
        <w:ind w:left="1898" w:hanging="648"/>
      </w:pPr>
      <w:rPr>
        <w:rFonts w:hint="default"/>
      </w:rPr>
    </w:lvl>
    <w:lvl w:ilvl="4">
      <w:start w:val="1"/>
      <w:numFmt w:val="lowerLetter"/>
      <w:lvlText w:val="%5)"/>
      <w:lvlJc w:val="left"/>
      <w:pPr>
        <w:ind w:left="1970" w:hanging="360"/>
      </w:pPr>
    </w:lvl>
    <w:lvl w:ilvl="5">
      <w:start w:val="1"/>
      <w:numFmt w:val="decimal"/>
      <w:lvlText w:val="%1.%2.%3.%4.%5.%6."/>
      <w:lvlJc w:val="left"/>
      <w:pPr>
        <w:ind w:left="2906" w:hanging="936"/>
      </w:pPr>
      <w:rPr>
        <w:rFonts w:hint="default"/>
      </w:rPr>
    </w:lvl>
    <w:lvl w:ilvl="6">
      <w:start w:val="1"/>
      <w:numFmt w:val="decimal"/>
      <w:lvlText w:val="%1.%2.%3.%4.%5.%6.%7."/>
      <w:lvlJc w:val="left"/>
      <w:pPr>
        <w:ind w:left="3410" w:hanging="1080"/>
      </w:pPr>
      <w:rPr>
        <w:rFonts w:hint="default"/>
      </w:rPr>
    </w:lvl>
    <w:lvl w:ilvl="7">
      <w:start w:val="1"/>
      <w:numFmt w:val="decimal"/>
      <w:lvlText w:val="%1.%2.%3.%4.%5.%6.%7.%8."/>
      <w:lvlJc w:val="left"/>
      <w:pPr>
        <w:ind w:left="3914" w:hanging="1224"/>
      </w:pPr>
      <w:rPr>
        <w:rFonts w:hint="default"/>
      </w:rPr>
    </w:lvl>
    <w:lvl w:ilvl="8">
      <w:start w:val="1"/>
      <w:numFmt w:val="decimal"/>
      <w:lvlText w:val="%1.%2.%3.%4.%5.%6.%7.%8.%9."/>
      <w:lvlJc w:val="left"/>
      <w:pPr>
        <w:ind w:left="4490" w:hanging="1440"/>
      </w:pPr>
      <w:rPr>
        <w:rFonts w:hint="default"/>
      </w:rPr>
    </w:lvl>
  </w:abstractNum>
  <w:abstractNum w:abstractNumId="33" w15:restartNumberingAfterBreak="0">
    <w:nsid w:val="36CF54BC"/>
    <w:multiLevelType w:val="hybridMultilevel"/>
    <w:tmpl w:val="FFEC86BE"/>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37B315CB"/>
    <w:multiLevelType w:val="multilevel"/>
    <w:tmpl w:val="CAE408D4"/>
    <w:lvl w:ilvl="0">
      <w:start w:val="1"/>
      <w:numFmt w:val="decimal"/>
      <w:lvlText w:val="%1."/>
      <w:lvlJc w:val="left"/>
      <w:pPr>
        <w:ind w:left="530" w:hanging="360"/>
      </w:pPr>
      <w:rPr>
        <w:rFonts w:hint="default"/>
      </w:rPr>
    </w:lvl>
    <w:lvl w:ilvl="1">
      <w:start w:val="1"/>
      <w:numFmt w:val="decimal"/>
      <w:lvlText w:val="(%1.%2)"/>
      <w:lvlJc w:val="left"/>
      <w:pPr>
        <w:ind w:left="962" w:hanging="395"/>
      </w:pPr>
      <w:rPr>
        <w:rFonts w:hint="default"/>
      </w:rPr>
    </w:lvl>
    <w:lvl w:ilvl="2">
      <w:start w:val="1"/>
      <w:numFmt w:val="decimal"/>
      <w:lvlText w:val="%1.%2.%3."/>
      <w:lvlJc w:val="left"/>
      <w:pPr>
        <w:ind w:left="1394" w:hanging="504"/>
      </w:pPr>
      <w:rPr>
        <w:rFonts w:hint="default"/>
      </w:rPr>
    </w:lvl>
    <w:lvl w:ilvl="3">
      <w:start w:val="1"/>
      <w:numFmt w:val="decimal"/>
      <w:lvlText w:val="%1.%2.%3.%4."/>
      <w:lvlJc w:val="left"/>
      <w:pPr>
        <w:ind w:left="1898" w:hanging="648"/>
      </w:pPr>
      <w:rPr>
        <w:rFonts w:hint="default"/>
      </w:rPr>
    </w:lvl>
    <w:lvl w:ilvl="4">
      <w:start w:val="1"/>
      <w:numFmt w:val="lowerLetter"/>
      <w:lvlText w:val="%5)"/>
      <w:lvlJc w:val="left"/>
      <w:pPr>
        <w:ind w:left="1970" w:hanging="360"/>
      </w:pPr>
      <w:rPr>
        <w:rFonts w:hint="default"/>
      </w:rPr>
    </w:lvl>
    <w:lvl w:ilvl="5">
      <w:start w:val="1"/>
      <w:numFmt w:val="decimal"/>
      <w:lvlText w:val="%1.%2.%3.%4.%5.%6."/>
      <w:lvlJc w:val="left"/>
      <w:pPr>
        <w:ind w:left="2906" w:hanging="936"/>
      </w:pPr>
      <w:rPr>
        <w:rFonts w:hint="default"/>
      </w:rPr>
    </w:lvl>
    <w:lvl w:ilvl="6">
      <w:start w:val="1"/>
      <w:numFmt w:val="decimal"/>
      <w:lvlText w:val="%1.%2.%3.%4.%5.%6.%7."/>
      <w:lvlJc w:val="left"/>
      <w:pPr>
        <w:ind w:left="3410" w:hanging="1080"/>
      </w:pPr>
      <w:rPr>
        <w:rFonts w:hint="default"/>
      </w:rPr>
    </w:lvl>
    <w:lvl w:ilvl="7">
      <w:start w:val="1"/>
      <w:numFmt w:val="decimal"/>
      <w:lvlText w:val="%1.%2.%3.%4.%5.%6.%7.%8."/>
      <w:lvlJc w:val="left"/>
      <w:pPr>
        <w:ind w:left="3914" w:hanging="1224"/>
      </w:pPr>
      <w:rPr>
        <w:rFonts w:hint="default"/>
      </w:rPr>
    </w:lvl>
    <w:lvl w:ilvl="8">
      <w:start w:val="1"/>
      <w:numFmt w:val="decimal"/>
      <w:lvlText w:val="%1.%2.%3.%4.%5.%6.%7.%8.%9."/>
      <w:lvlJc w:val="left"/>
      <w:pPr>
        <w:ind w:left="4490" w:hanging="1440"/>
      </w:pPr>
      <w:rPr>
        <w:rFonts w:hint="default"/>
      </w:rPr>
    </w:lvl>
  </w:abstractNum>
  <w:abstractNum w:abstractNumId="35" w15:restartNumberingAfterBreak="0">
    <w:nsid w:val="390819D3"/>
    <w:multiLevelType w:val="multilevel"/>
    <w:tmpl w:val="B1A22FDE"/>
    <w:lvl w:ilvl="0">
      <w:start w:val="1"/>
      <w:numFmt w:val="decimal"/>
      <w:lvlText w:val="%1."/>
      <w:lvlJc w:val="left"/>
      <w:pPr>
        <w:ind w:left="530" w:hanging="360"/>
      </w:pPr>
      <w:rPr>
        <w:rFonts w:hint="default"/>
      </w:rPr>
    </w:lvl>
    <w:lvl w:ilvl="1">
      <w:start w:val="1"/>
      <w:numFmt w:val="decimal"/>
      <w:lvlText w:val="(%1.%2)"/>
      <w:lvlJc w:val="left"/>
      <w:pPr>
        <w:ind w:left="962" w:hanging="395"/>
      </w:pPr>
    </w:lvl>
    <w:lvl w:ilvl="2">
      <w:start w:val="1"/>
      <w:numFmt w:val="decimal"/>
      <w:lvlText w:val="%1.%2.%3."/>
      <w:lvlJc w:val="left"/>
      <w:pPr>
        <w:ind w:left="1394" w:hanging="504"/>
      </w:pPr>
      <w:rPr>
        <w:rFonts w:hint="default"/>
      </w:rPr>
    </w:lvl>
    <w:lvl w:ilvl="3">
      <w:start w:val="1"/>
      <w:numFmt w:val="decimal"/>
      <w:lvlText w:val="%1.%2.%3.%4."/>
      <w:lvlJc w:val="left"/>
      <w:pPr>
        <w:ind w:left="1898" w:hanging="648"/>
      </w:pPr>
      <w:rPr>
        <w:rFonts w:hint="default"/>
      </w:rPr>
    </w:lvl>
    <w:lvl w:ilvl="4">
      <w:start w:val="1"/>
      <w:numFmt w:val="lowerLetter"/>
      <w:lvlText w:val="%5)"/>
      <w:lvlJc w:val="left"/>
      <w:pPr>
        <w:ind w:left="1970" w:hanging="360"/>
      </w:pPr>
    </w:lvl>
    <w:lvl w:ilvl="5">
      <w:start w:val="1"/>
      <w:numFmt w:val="decimal"/>
      <w:lvlText w:val="%1.%2.%3.%4.%5.%6."/>
      <w:lvlJc w:val="left"/>
      <w:pPr>
        <w:ind w:left="2906" w:hanging="936"/>
      </w:pPr>
      <w:rPr>
        <w:rFonts w:hint="default"/>
      </w:rPr>
    </w:lvl>
    <w:lvl w:ilvl="6">
      <w:start w:val="1"/>
      <w:numFmt w:val="decimal"/>
      <w:lvlText w:val="%1.%2.%3.%4.%5.%6.%7."/>
      <w:lvlJc w:val="left"/>
      <w:pPr>
        <w:ind w:left="3410" w:hanging="1080"/>
      </w:pPr>
      <w:rPr>
        <w:rFonts w:hint="default"/>
      </w:rPr>
    </w:lvl>
    <w:lvl w:ilvl="7">
      <w:start w:val="1"/>
      <w:numFmt w:val="decimal"/>
      <w:lvlText w:val="%1.%2.%3.%4.%5.%6.%7.%8."/>
      <w:lvlJc w:val="left"/>
      <w:pPr>
        <w:ind w:left="3914" w:hanging="1224"/>
      </w:pPr>
      <w:rPr>
        <w:rFonts w:hint="default"/>
      </w:rPr>
    </w:lvl>
    <w:lvl w:ilvl="8">
      <w:start w:val="1"/>
      <w:numFmt w:val="decimal"/>
      <w:lvlText w:val="%1.%2.%3.%4.%5.%6.%7.%8.%9."/>
      <w:lvlJc w:val="left"/>
      <w:pPr>
        <w:ind w:left="4490" w:hanging="1440"/>
      </w:pPr>
      <w:rPr>
        <w:rFonts w:hint="default"/>
      </w:rPr>
    </w:lvl>
  </w:abstractNum>
  <w:abstractNum w:abstractNumId="36" w15:restartNumberingAfterBreak="0">
    <w:nsid w:val="39F11F47"/>
    <w:multiLevelType w:val="hybridMultilevel"/>
    <w:tmpl w:val="3022D7B4"/>
    <w:lvl w:ilvl="0" w:tplc="1F3EF56E">
      <w:start w:val="1"/>
      <w:numFmt w:val="lowerLetter"/>
      <w:lvlText w:val="%1)"/>
      <w:lvlJc w:val="left"/>
      <w:pPr>
        <w:ind w:left="2378" w:hanging="360"/>
      </w:pPr>
      <w:rPr>
        <w:rFonts w:hint="default"/>
      </w:rPr>
    </w:lvl>
    <w:lvl w:ilvl="1" w:tplc="040B0019" w:tentative="1">
      <w:start w:val="1"/>
      <w:numFmt w:val="lowerLetter"/>
      <w:lvlText w:val="%2."/>
      <w:lvlJc w:val="left"/>
      <w:pPr>
        <w:ind w:left="3098" w:hanging="360"/>
      </w:pPr>
    </w:lvl>
    <w:lvl w:ilvl="2" w:tplc="040B001B" w:tentative="1">
      <w:start w:val="1"/>
      <w:numFmt w:val="lowerRoman"/>
      <w:lvlText w:val="%3."/>
      <w:lvlJc w:val="right"/>
      <w:pPr>
        <w:ind w:left="3818" w:hanging="180"/>
      </w:pPr>
    </w:lvl>
    <w:lvl w:ilvl="3" w:tplc="040B000F" w:tentative="1">
      <w:start w:val="1"/>
      <w:numFmt w:val="decimal"/>
      <w:lvlText w:val="%4."/>
      <w:lvlJc w:val="left"/>
      <w:pPr>
        <w:ind w:left="4538" w:hanging="360"/>
      </w:pPr>
    </w:lvl>
    <w:lvl w:ilvl="4" w:tplc="040B0019" w:tentative="1">
      <w:start w:val="1"/>
      <w:numFmt w:val="lowerLetter"/>
      <w:lvlText w:val="%5."/>
      <w:lvlJc w:val="left"/>
      <w:pPr>
        <w:ind w:left="5258" w:hanging="360"/>
      </w:pPr>
    </w:lvl>
    <w:lvl w:ilvl="5" w:tplc="040B001B" w:tentative="1">
      <w:start w:val="1"/>
      <w:numFmt w:val="lowerRoman"/>
      <w:lvlText w:val="%6."/>
      <w:lvlJc w:val="right"/>
      <w:pPr>
        <w:ind w:left="5978" w:hanging="180"/>
      </w:pPr>
    </w:lvl>
    <w:lvl w:ilvl="6" w:tplc="040B000F" w:tentative="1">
      <w:start w:val="1"/>
      <w:numFmt w:val="decimal"/>
      <w:lvlText w:val="%7."/>
      <w:lvlJc w:val="left"/>
      <w:pPr>
        <w:ind w:left="6698" w:hanging="360"/>
      </w:pPr>
    </w:lvl>
    <w:lvl w:ilvl="7" w:tplc="040B0019" w:tentative="1">
      <w:start w:val="1"/>
      <w:numFmt w:val="lowerLetter"/>
      <w:lvlText w:val="%8."/>
      <w:lvlJc w:val="left"/>
      <w:pPr>
        <w:ind w:left="7418" w:hanging="360"/>
      </w:pPr>
    </w:lvl>
    <w:lvl w:ilvl="8" w:tplc="040B001B" w:tentative="1">
      <w:start w:val="1"/>
      <w:numFmt w:val="lowerRoman"/>
      <w:lvlText w:val="%9."/>
      <w:lvlJc w:val="right"/>
      <w:pPr>
        <w:ind w:left="8138" w:hanging="180"/>
      </w:pPr>
    </w:lvl>
  </w:abstractNum>
  <w:abstractNum w:abstractNumId="37" w15:restartNumberingAfterBreak="0">
    <w:nsid w:val="3BD93975"/>
    <w:multiLevelType w:val="hybridMultilevel"/>
    <w:tmpl w:val="EC425EF4"/>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3C496A10"/>
    <w:multiLevelType w:val="hybridMultilevel"/>
    <w:tmpl w:val="E75EC154"/>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9" w15:restartNumberingAfterBreak="0">
    <w:nsid w:val="3D0E7730"/>
    <w:multiLevelType w:val="hybridMultilevel"/>
    <w:tmpl w:val="F11697A8"/>
    <w:lvl w:ilvl="0" w:tplc="FFFFFFFF">
      <w:start w:val="1"/>
      <w:numFmt w:val="lowerLetter"/>
      <w:lvlText w:val="%1)"/>
      <w:lvlJc w:val="left"/>
      <w:pPr>
        <w:ind w:left="2024" w:hanging="360"/>
      </w:pPr>
    </w:lvl>
    <w:lvl w:ilvl="1" w:tplc="FFFFFFFF">
      <w:start w:val="1"/>
      <w:numFmt w:val="lowerLetter"/>
      <w:lvlText w:val="%2."/>
      <w:lvlJc w:val="left"/>
      <w:pPr>
        <w:ind w:left="2744" w:hanging="360"/>
      </w:pPr>
    </w:lvl>
    <w:lvl w:ilvl="2" w:tplc="FFFFFFFF">
      <w:start w:val="1"/>
      <w:numFmt w:val="lowerRoman"/>
      <w:lvlText w:val="%3."/>
      <w:lvlJc w:val="right"/>
      <w:pPr>
        <w:ind w:left="3464" w:hanging="180"/>
      </w:pPr>
    </w:lvl>
    <w:lvl w:ilvl="3" w:tplc="FFFFFFFF">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40" w15:restartNumberingAfterBreak="0">
    <w:nsid w:val="3D2158E9"/>
    <w:multiLevelType w:val="hybridMultilevel"/>
    <w:tmpl w:val="1D9406BA"/>
    <w:lvl w:ilvl="0" w:tplc="FFFFFFFF">
      <w:start w:val="1"/>
      <w:numFmt w:val="lowerLetter"/>
      <w:lvlText w:val="%1)"/>
      <w:lvlJc w:val="left"/>
      <w:pPr>
        <w:ind w:left="1440" w:hanging="360"/>
      </w:pPr>
      <w:rPr>
        <w:rFonts w:hint="default"/>
      </w:rPr>
    </w:lvl>
    <w:lvl w:ilvl="1" w:tplc="040B001B">
      <w:start w:val="1"/>
      <w:numFmt w:val="lowerRoman"/>
      <w:lvlText w:val="%2."/>
      <w:lvlJc w:val="right"/>
      <w:pPr>
        <w:ind w:left="23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40640FA8"/>
    <w:multiLevelType w:val="hybridMultilevel"/>
    <w:tmpl w:val="A872B88E"/>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2" w15:restartNumberingAfterBreak="0">
    <w:nsid w:val="445C4961"/>
    <w:multiLevelType w:val="hybridMultilevel"/>
    <w:tmpl w:val="97E01CA6"/>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3" w15:restartNumberingAfterBreak="0">
    <w:nsid w:val="47403160"/>
    <w:multiLevelType w:val="hybridMultilevel"/>
    <w:tmpl w:val="C49C1312"/>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4913283D"/>
    <w:multiLevelType w:val="hybridMultilevel"/>
    <w:tmpl w:val="C6ECF83E"/>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5" w15:restartNumberingAfterBreak="0">
    <w:nsid w:val="4F1A5C23"/>
    <w:multiLevelType w:val="hybridMultilevel"/>
    <w:tmpl w:val="C6486416"/>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6" w15:restartNumberingAfterBreak="0">
    <w:nsid w:val="4F6234E3"/>
    <w:multiLevelType w:val="hybridMultilevel"/>
    <w:tmpl w:val="34A85B48"/>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7" w15:restartNumberingAfterBreak="0">
    <w:nsid w:val="512D7A23"/>
    <w:multiLevelType w:val="hybridMultilevel"/>
    <w:tmpl w:val="A872B8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52FC510E"/>
    <w:multiLevelType w:val="hybridMultilevel"/>
    <w:tmpl w:val="81980E7A"/>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9" w15:restartNumberingAfterBreak="0">
    <w:nsid w:val="539B2527"/>
    <w:multiLevelType w:val="hybridMultilevel"/>
    <w:tmpl w:val="FA6A383E"/>
    <w:lvl w:ilvl="0" w:tplc="FFFFFFFF">
      <w:start w:val="1"/>
      <w:numFmt w:val="lowerLetter"/>
      <w:lvlText w:val="%1)"/>
      <w:lvlJc w:val="left"/>
      <w:pPr>
        <w:ind w:left="2024" w:hanging="360"/>
      </w:pPr>
    </w:lvl>
    <w:lvl w:ilvl="1" w:tplc="FFFFFFFF">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50" w15:restartNumberingAfterBreak="0">
    <w:nsid w:val="53A94167"/>
    <w:multiLevelType w:val="hybridMultilevel"/>
    <w:tmpl w:val="7DB4069E"/>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1" w15:restartNumberingAfterBreak="0">
    <w:nsid w:val="59945E65"/>
    <w:multiLevelType w:val="hybridMultilevel"/>
    <w:tmpl w:val="26BC6EF6"/>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2" w15:restartNumberingAfterBreak="0">
    <w:nsid w:val="5B6D2264"/>
    <w:multiLevelType w:val="hybridMultilevel"/>
    <w:tmpl w:val="0638E070"/>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3" w15:restartNumberingAfterBreak="0">
    <w:nsid w:val="5C7D75FF"/>
    <w:multiLevelType w:val="hybridMultilevel"/>
    <w:tmpl w:val="A872B8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5D8D4347"/>
    <w:multiLevelType w:val="multilevel"/>
    <w:tmpl w:val="B1A22FDE"/>
    <w:lvl w:ilvl="0">
      <w:start w:val="1"/>
      <w:numFmt w:val="decimal"/>
      <w:lvlText w:val="%1."/>
      <w:lvlJc w:val="left"/>
      <w:pPr>
        <w:ind w:left="530" w:hanging="360"/>
      </w:pPr>
      <w:rPr>
        <w:rFonts w:hint="default"/>
      </w:rPr>
    </w:lvl>
    <w:lvl w:ilvl="1">
      <w:start w:val="1"/>
      <w:numFmt w:val="decimal"/>
      <w:lvlText w:val="(%1.%2)"/>
      <w:lvlJc w:val="left"/>
      <w:pPr>
        <w:ind w:left="962" w:hanging="395"/>
      </w:pPr>
    </w:lvl>
    <w:lvl w:ilvl="2">
      <w:start w:val="1"/>
      <w:numFmt w:val="decimal"/>
      <w:lvlText w:val="%1.%2.%3."/>
      <w:lvlJc w:val="left"/>
      <w:pPr>
        <w:ind w:left="1394" w:hanging="504"/>
      </w:pPr>
      <w:rPr>
        <w:rFonts w:hint="default"/>
      </w:rPr>
    </w:lvl>
    <w:lvl w:ilvl="3">
      <w:start w:val="1"/>
      <w:numFmt w:val="decimal"/>
      <w:lvlText w:val="%1.%2.%3.%4."/>
      <w:lvlJc w:val="left"/>
      <w:pPr>
        <w:ind w:left="1898" w:hanging="648"/>
      </w:pPr>
      <w:rPr>
        <w:rFonts w:hint="default"/>
      </w:rPr>
    </w:lvl>
    <w:lvl w:ilvl="4">
      <w:start w:val="1"/>
      <w:numFmt w:val="lowerLetter"/>
      <w:lvlText w:val="%5)"/>
      <w:lvlJc w:val="left"/>
      <w:pPr>
        <w:ind w:left="1970" w:hanging="360"/>
      </w:pPr>
    </w:lvl>
    <w:lvl w:ilvl="5">
      <w:start w:val="1"/>
      <w:numFmt w:val="decimal"/>
      <w:lvlText w:val="%1.%2.%3.%4.%5.%6."/>
      <w:lvlJc w:val="left"/>
      <w:pPr>
        <w:ind w:left="2906" w:hanging="936"/>
      </w:pPr>
      <w:rPr>
        <w:rFonts w:hint="default"/>
      </w:rPr>
    </w:lvl>
    <w:lvl w:ilvl="6">
      <w:start w:val="1"/>
      <w:numFmt w:val="decimal"/>
      <w:lvlText w:val="%1.%2.%3.%4.%5.%6.%7."/>
      <w:lvlJc w:val="left"/>
      <w:pPr>
        <w:ind w:left="3410" w:hanging="1080"/>
      </w:pPr>
      <w:rPr>
        <w:rFonts w:hint="default"/>
      </w:rPr>
    </w:lvl>
    <w:lvl w:ilvl="7">
      <w:start w:val="1"/>
      <w:numFmt w:val="decimal"/>
      <w:lvlText w:val="%1.%2.%3.%4.%5.%6.%7.%8."/>
      <w:lvlJc w:val="left"/>
      <w:pPr>
        <w:ind w:left="3914" w:hanging="1224"/>
      </w:pPr>
      <w:rPr>
        <w:rFonts w:hint="default"/>
      </w:rPr>
    </w:lvl>
    <w:lvl w:ilvl="8">
      <w:start w:val="1"/>
      <w:numFmt w:val="decimal"/>
      <w:lvlText w:val="%1.%2.%3.%4.%5.%6.%7.%8.%9."/>
      <w:lvlJc w:val="left"/>
      <w:pPr>
        <w:ind w:left="4490" w:hanging="1440"/>
      </w:pPr>
      <w:rPr>
        <w:rFonts w:hint="default"/>
      </w:rPr>
    </w:lvl>
  </w:abstractNum>
  <w:abstractNum w:abstractNumId="55" w15:restartNumberingAfterBreak="0">
    <w:nsid w:val="634477DC"/>
    <w:multiLevelType w:val="hybridMultilevel"/>
    <w:tmpl w:val="2262734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65971B08"/>
    <w:multiLevelType w:val="hybridMultilevel"/>
    <w:tmpl w:val="A4CC9B58"/>
    <w:lvl w:ilvl="0" w:tplc="FFFFFFFF">
      <w:start w:val="1"/>
      <w:numFmt w:val="lowerLetter"/>
      <w:lvlText w:val="%1)"/>
      <w:lvlJc w:val="left"/>
      <w:pPr>
        <w:ind w:left="1256" w:hanging="360"/>
      </w:pPr>
      <w:rPr>
        <w:rFonts w:hint="default"/>
      </w:rPr>
    </w:lvl>
    <w:lvl w:ilvl="1" w:tplc="FFFFFFFF">
      <w:start w:val="1"/>
      <w:numFmt w:val="lowerLetter"/>
      <w:lvlText w:val="%2."/>
      <w:lvlJc w:val="left"/>
      <w:pPr>
        <w:ind w:left="1976" w:hanging="360"/>
      </w:pPr>
    </w:lvl>
    <w:lvl w:ilvl="2" w:tplc="FFFFFFFF" w:tentative="1">
      <w:start w:val="1"/>
      <w:numFmt w:val="lowerRoman"/>
      <w:lvlText w:val="%3."/>
      <w:lvlJc w:val="right"/>
      <w:pPr>
        <w:ind w:left="2696" w:hanging="180"/>
      </w:pPr>
    </w:lvl>
    <w:lvl w:ilvl="3" w:tplc="FFFFFFFF" w:tentative="1">
      <w:start w:val="1"/>
      <w:numFmt w:val="decimal"/>
      <w:lvlText w:val="%4."/>
      <w:lvlJc w:val="left"/>
      <w:pPr>
        <w:ind w:left="3416" w:hanging="360"/>
      </w:pPr>
    </w:lvl>
    <w:lvl w:ilvl="4" w:tplc="FFFFFFFF" w:tentative="1">
      <w:start w:val="1"/>
      <w:numFmt w:val="lowerLetter"/>
      <w:lvlText w:val="%5."/>
      <w:lvlJc w:val="left"/>
      <w:pPr>
        <w:ind w:left="4136" w:hanging="360"/>
      </w:pPr>
    </w:lvl>
    <w:lvl w:ilvl="5" w:tplc="FFFFFFFF" w:tentative="1">
      <w:start w:val="1"/>
      <w:numFmt w:val="lowerRoman"/>
      <w:lvlText w:val="%6."/>
      <w:lvlJc w:val="right"/>
      <w:pPr>
        <w:ind w:left="4856" w:hanging="180"/>
      </w:pPr>
    </w:lvl>
    <w:lvl w:ilvl="6" w:tplc="FFFFFFFF" w:tentative="1">
      <w:start w:val="1"/>
      <w:numFmt w:val="decimal"/>
      <w:lvlText w:val="%7."/>
      <w:lvlJc w:val="left"/>
      <w:pPr>
        <w:ind w:left="5576" w:hanging="360"/>
      </w:pPr>
    </w:lvl>
    <w:lvl w:ilvl="7" w:tplc="FFFFFFFF" w:tentative="1">
      <w:start w:val="1"/>
      <w:numFmt w:val="lowerLetter"/>
      <w:lvlText w:val="%8."/>
      <w:lvlJc w:val="left"/>
      <w:pPr>
        <w:ind w:left="6296" w:hanging="360"/>
      </w:pPr>
    </w:lvl>
    <w:lvl w:ilvl="8" w:tplc="FFFFFFFF" w:tentative="1">
      <w:start w:val="1"/>
      <w:numFmt w:val="lowerRoman"/>
      <w:lvlText w:val="%9."/>
      <w:lvlJc w:val="right"/>
      <w:pPr>
        <w:ind w:left="7016" w:hanging="180"/>
      </w:pPr>
    </w:lvl>
  </w:abstractNum>
  <w:abstractNum w:abstractNumId="57" w15:restartNumberingAfterBreak="0">
    <w:nsid w:val="65AE0727"/>
    <w:multiLevelType w:val="hybridMultilevel"/>
    <w:tmpl w:val="0DA264E4"/>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8" w15:restartNumberingAfterBreak="0">
    <w:nsid w:val="6A5349CC"/>
    <w:multiLevelType w:val="hybridMultilevel"/>
    <w:tmpl w:val="17D466AC"/>
    <w:lvl w:ilvl="0" w:tplc="FFFFFFFF">
      <w:start w:val="1"/>
      <w:numFmt w:val="lowerLetter"/>
      <w:lvlText w:val="%1)"/>
      <w:lvlJc w:val="left"/>
      <w:pPr>
        <w:ind w:left="2024" w:hanging="360"/>
      </w:pPr>
    </w:lvl>
    <w:lvl w:ilvl="1" w:tplc="FFFFFFFF">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59" w15:restartNumberingAfterBreak="0">
    <w:nsid w:val="6A7D0950"/>
    <w:multiLevelType w:val="hybridMultilevel"/>
    <w:tmpl w:val="E75EC154"/>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60" w15:restartNumberingAfterBreak="0">
    <w:nsid w:val="6B1016C2"/>
    <w:multiLevelType w:val="hybridMultilevel"/>
    <w:tmpl w:val="AD424A42"/>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61" w15:restartNumberingAfterBreak="0">
    <w:nsid w:val="6B670CC5"/>
    <w:multiLevelType w:val="hybridMultilevel"/>
    <w:tmpl w:val="2262734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76474E5E"/>
    <w:multiLevelType w:val="hybridMultilevel"/>
    <w:tmpl w:val="CFF43B14"/>
    <w:lvl w:ilvl="0" w:tplc="ECDA116C">
      <w:start w:val="1"/>
      <w:numFmt w:val="decimal"/>
      <w:lvlText w:val="%1 §"/>
      <w:lvlJc w:val="left"/>
      <w:pPr>
        <w:ind w:left="720" w:hanging="360"/>
      </w:pPr>
      <w:rPr>
        <w:rFonts w:asciiTheme="minorHAnsi" w:hAnsiTheme="minorHAnsi" w:hint="default"/>
        <w:sz w:val="20"/>
        <w:szCs w:val="20"/>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3" w15:restartNumberingAfterBreak="0">
    <w:nsid w:val="7A9273F5"/>
    <w:multiLevelType w:val="hybridMultilevel"/>
    <w:tmpl w:val="17824B90"/>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4" w15:restartNumberingAfterBreak="0">
    <w:nsid w:val="7DE76C49"/>
    <w:multiLevelType w:val="hybridMultilevel"/>
    <w:tmpl w:val="E64A2EBE"/>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5" w15:restartNumberingAfterBreak="0">
    <w:nsid w:val="7E486152"/>
    <w:multiLevelType w:val="hybridMultilevel"/>
    <w:tmpl w:val="5AE0BA8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7030427">
    <w:abstractNumId w:val="16"/>
  </w:num>
  <w:num w:numId="2" w16cid:durableId="88892050">
    <w:abstractNumId w:val="15"/>
  </w:num>
  <w:num w:numId="3" w16cid:durableId="1122185375">
    <w:abstractNumId w:val="18"/>
  </w:num>
  <w:num w:numId="4" w16cid:durableId="1803114486">
    <w:abstractNumId w:val="19"/>
  </w:num>
  <w:num w:numId="5" w16cid:durableId="837187186">
    <w:abstractNumId w:val="28"/>
  </w:num>
  <w:num w:numId="6" w16cid:durableId="325862017">
    <w:abstractNumId w:val="62"/>
  </w:num>
  <w:num w:numId="7" w16cid:durableId="1598635922">
    <w:abstractNumId w:val="9"/>
  </w:num>
  <w:num w:numId="8" w16cid:durableId="834346495">
    <w:abstractNumId w:val="2"/>
  </w:num>
  <w:num w:numId="9" w16cid:durableId="1871139945">
    <w:abstractNumId w:val="21"/>
  </w:num>
  <w:num w:numId="10" w16cid:durableId="797991135">
    <w:abstractNumId w:val="57"/>
  </w:num>
  <w:num w:numId="11" w16cid:durableId="1704743175">
    <w:abstractNumId w:val="46"/>
  </w:num>
  <w:num w:numId="12" w16cid:durableId="2097938819">
    <w:abstractNumId w:val="24"/>
  </w:num>
  <w:num w:numId="13" w16cid:durableId="1054036631">
    <w:abstractNumId w:val="7"/>
  </w:num>
  <w:num w:numId="14" w16cid:durableId="1728800174">
    <w:abstractNumId w:val="45"/>
  </w:num>
  <w:num w:numId="15" w16cid:durableId="2096583892">
    <w:abstractNumId w:val="63"/>
  </w:num>
  <w:num w:numId="16" w16cid:durableId="905915423">
    <w:abstractNumId w:val="27"/>
  </w:num>
  <w:num w:numId="17" w16cid:durableId="563297404">
    <w:abstractNumId w:val="23"/>
  </w:num>
  <w:num w:numId="18" w16cid:durableId="312804416">
    <w:abstractNumId w:val="55"/>
  </w:num>
  <w:num w:numId="19" w16cid:durableId="1123816005">
    <w:abstractNumId w:val="52"/>
  </w:num>
  <w:num w:numId="20" w16cid:durableId="861673047">
    <w:abstractNumId w:val="64"/>
  </w:num>
  <w:num w:numId="21" w16cid:durableId="128670114">
    <w:abstractNumId w:val="59"/>
  </w:num>
  <w:num w:numId="22" w16cid:durableId="368533832">
    <w:abstractNumId w:val="5"/>
  </w:num>
  <w:num w:numId="23" w16cid:durableId="2116167967">
    <w:abstractNumId w:val="43"/>
  </w:num>
  <w:num w:numId="24" w16cid:durableId="1938366615">
    <w:abstractNumId w:val="37"/>
  </w:num>
  <w:num w:numId="25" w16cid:durableId="1367219002">
    <w:abstractNumId w:val="33"/>
  </w:num>
  <w:num w:numId="26" w16cid:durableId="269775175">
    <w:abstractNumId w:val="38"/>
  </w:num>
  <w:num w:numId="27" w16cid:durableId="1203706695">
    <w:abstractNumId w:val="41"/>
  </w:num>
  <w:num w:numId="28" w16cid:durableId="548686670">
    <w:abstractNumId w:val="53"/>
  </w:num>
  <w:num w:numId="29" w16cid:durableId="169179532">
    <w:abstractNumId w:val="47"/>
  </w:num>
  <w:num w:numId="30" w16cid:durableId="1122573481">
    <w:abstractNumId w:val="0"/>
  </w:num>
  <w:num w:numId="31" w16cid:durableId="1598559357">
    <w:abstractNumId w:val="29"/>
  </w:num>
  <w:num w:numId="32" w16cid:durableId="7653429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7103291">
    <w:abstractNumId w:val="40"/>
  </w:num>
  <w:num w:numId="34" w16cid:durableId="1031028208">
    <w:abstractNumId w:val="12"/>
  </w:num>
  <w:num w:numId="35" w16cid:durableId="1732575246">
    <w:abstractNumId w:val="14"/>
  </w:num>
  <w:num w:numId="36" w16cid:durableId="490020528">
    <w:abstractNumId w:val="34"/>
  </w:num>
  <w:num w:numId="37" w16cid:durableId="802698123">
    <w:abstractNumId w:val="3"/>
  </w:num>
  <w:num w:numId="38" w16cid:durableId="1757752645">
    <w:abstractNumId w:val="25"/>
  </w:num>
  <w:num w:numId="39" w16cid:durableId="86928117">
    <w:abstractNumId w:val="4"/>
  </w:num>
  <w:num w:numId="40" w16cid:durableId="24529966">
    <w:abstractNumId w:val="13"/>
  </w:num>
  <w:num w:numId="41" w16cid:durableId="289628340">
    <w:abstractNumId w:val="48"/>
  </w:num>
  <w:num w:numId="42" w16cid:durableId="1573345388">
    <w:abstractNumId w:val="20"/>
  </w:num>
  <w:num w:numId="43" w16cid:durableId="1798139053">
    <w:abstractNumId w:val="61"/>
  </w:num>
  <w:num w:numId="44" w16cid:durableId="124739969">
    <w:abstractNumId w:val="30"/>
  </w:num>
  <w:num w:numId="45" w16cid:durableId="696396150">
    <w:abstractNumId w:val="50"/>
  </w:num>
  <w:num w:numId="46" w16cid:durableId="160857706">
    <w:abstractNumId w:val="44"/>
  </w:num>
  <w:num w:numId="47" w16cid:durableId="1966690265">
    <w:abstractNumId w:val="51"/>
  </w:num>
  <w:num w:numId="48" w16cid:durableId="192305601">
    <w:abstractNumId w:val="42"/>
  </w:num>
  <w:num w:numId="49" w16cid:durableId="1128746955">
    <w:abstractNumId w:val="22"/>
  </w:num>
  <w:num w:numId="50" w16cid:durableId="1393232958">
    <w:abstractNumId w:val="8"/>
  </w:num>
  <w:num w:numId="51" w16cid:durableId="1500346734">
    <w:abstractNumId w:val="17"/>
  </w:num>
  <w:num w:numId="52" w16cid:durableId="1276596347">
    <w:abstractNumId w:val="54"/>
  </w:num>
  <w:num w:numId="53" w16cid:durableId="582954886">
    <w:abstractNumId w:val="60"/>
  </w:num>
  <w:num w:numId="54" w16cid:durableId="323902035">
    <w:abstractNumId w:val="31"/>
  </w:num>
  <w:num w:numId="55" w16cid:durableId="2112385846">
    <w:abstractNumId w:val="28"/>
  </w:num>
  <w:num w:numId="56" w16cid:durableId="274100337">
    <w:abstractNumId w:val="11"/>
  </w:num>
  <w:num w:numId="57" w16cid:durableId="1852335557">
    <w:abstractNumId w:val="58"/>
  </w:num>
  <w:num w:numId="58" w16cid:durableId="934433753">
    <w:abstractNumId w:val="1"/>
  </w:num>
  <w:num w:numId="59" w16cid:durableId="2138834637">
    <w:abstractNumId w:val="65"/>
  </w:num>
  <w:num w:numId="60" w16cid:durableId="94718913">
    <w:abstractNumId w:val="49"/>
  </w:num>
  <w:num w:numId="61" w16cid:durableId="1835681866">
    <w:abstractNumId w:val="27"/>
  </w:num>
  <w:num w:numId="62" w16cid:durableId="1905792822">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4856633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11497708">
    <w:abstractNumId w:val="26"/>
  </w:num>
  <w:num w:numId="65" w16cid:durableId="622271407">
    <w:abstractNumId w:val="36"/>
  </w:num>
  <w:num w:numId="66" w16cid:durableId="2126270982">
    <w:abstractNumId w:val="56"/>
  </w:num>
  <w:num w:numId="67" w16cid:durableId="277182039">
    <w:abstractNumId w:val="10"/>
  </w:num>
  <w:num w:numId="68" w16cid:durableId="746341231">
    <w:abstractNumId w:val="6"/>
  </w:num>
  <w:num w:numId="69" w16cid:durableId="755328064">
    <w:abstractNumId w:val="39"/>
  </w:num>
  <w:num w:numId="70" w16cid:durableId="1983385865">
    <w:abstractNumId w:val="32"/>
  </w:num>
  <w:num w:numId="71" w16cid:durableId="2020423921">
    <w:abstractNumId w:val="3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attachedTemplate r:id="rId1"/>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D29"/>
    <w:rsid w:val="00000005"/>
    <w:rsid w:val="00000449"/>
    <w:rsid w:val="000014BF"/>
    <w:rsid w:val="00001566"/>
    <w:rsid w:val="0000373C"/>
    <w:rsid w:val="00003818"/>
    <w:rsid w:val="00003CD4"/>
    <w:rsid w:val="000052EF"/>
    <w:rsid w:val="0000618E"/>
    <w:rsid w:val="00006CD1"/>
    <w:rsid w:val="00012278"/>
    <w:rsid w:val="00012FE0"/>
    <w:rsid w:val="00022F9E"/>
    <w:rsid w:val="00025098"/>
    <w:rsid w:val="000257DA"/>
    <w:rsid w:val="00026EB7"/>
    <w:rsid w:val="00027278"/>
    <w:rsid w:val="00031407"/>
    <w:rsid w:val="00031707"/>
    <w:rsid w:val="00031D9D"/>
    <w:rsid w:val="00031FC2"/>
    <w:rsid w:val="000355FE"/>
    <w:rsid w:val="000356B7"/>
    <w:rsid w:val="000414BD"/>
    <w:rsid w:val="000437EB"/>
    <w:rsid w:val="0004421B"/>
    <w:rsid w:val="00044B2C"/>
    <w:rsid w:val="00045B05"/>
    <w:rsid w:val="00045FC3"/>
    <w:rsid w:val="000479D7"/>
    <w:rsid w:val="000501DD"/>
    <w:rsid w:val="0005033A"/>
    <w:rsid w:val="00052722"/>
    <w:rsid w:val="00052A9E"/>
    <w:rsid w:val="00052E58"/>
    <w:rsid w:val="000530F6"/>
    <w:rsid w:val="00054BB9"/>
    <w:rsid w:val="000611AC"/>
    <w:rsid w:val="00063EF0"/>
    <w:rsid w:val="00064597"/>
    <w:rsid w:val="00064AC6"/>
    <w:rsid w:val="0006635D"/>
    <w:rsid w:val="00066F9C"/>
    <w:rsid w:val="00067F1C"/>
    <w:rsid w:val="00070DBE"/>
    <w:rsid w:val="0007229C"/>
    <w:rsid w:val="000736FE"/>
    <w:rsid w:val="00074687"/>
    <w:rsid w:val="00075500"/>
    <w:rsid w:val="000762E5"/>
    <w:rsid w:val="000765C9"/>
    <w:rsid w:val="0007763C"/>
    <w:rsid w:val="00077F9A"/>
    <w:rsid w:val="0008196A"/>
    <w:rsid w:val="00082288"/>
    <w:rsid w:val="00082FF4"/>
    <w:rsid w:val="000845A7"/>
    <w:rsid w:val="00085017"/>
    <w:rsid w:val="000858B4"/>
    <w:rsid w:val="00086892"/>
    <w:rsid w:val="00091A16"/>
    <w:rsid w:val="00091D78"/>
    <w:rsid w:val="00092F4B"/>
    <w:rsid w:val="000938D7"/>
    <w:rsid w:val="00093D4D"/>
    <w:rsid w:val="00095593"/>
    <w:rsid w:val="0009581B"/>
    <w:rsid w:val="0009729F"/>
    <w:rsid w:val="000978CB"/>
    <w:rsid w:val="000A06DE"/>
    <w:rsid w:val="000A1CCA"/>
    <w:rsid w:val="000A208C"/>
    <w:rsid w:val="000A3AB3"/>
    <w:rsid w:val="000A57E2"/>
    <w:rsid w:val="000A5D8D"/>
    <w:rsid w:val="000A786F"/>
    <w:rsid w:val="000B06C0"/>
    <w:rsid w:val="000B0778"/>
    <w:rsid w:val="000B2A03"/>
    <w:rsid w:val="000B7B1E"/>
    <w:rsid w:val="000C4D30"/>
    <w:rsid w:val="000C5285"/>
    <w:rsid w:val="000C5811"/>
    <w:rsid w:val="000C7491"/>
    <w:rsid w:val="000C7B85"/>
    <w:rsid w:val="000C7C59"/>
    <w:rsid w:val="000D2079"/>
    <w:rsid w:val="000D3864"/>
    <w:rsid w:val="000E03E1"/>
    <w:rsid w:val="000E0C6C"/>
    <w:rsid w:val="000E0C8C"/>
    <w:rsid w:val="000E127C"/>
    <w:rsid w:val="000E1DF7"/>
    <w:rsid w:val="000E417A"/>
    <w:rsid w:val="000E57E5"/>
    <w:rsid w:val="000F09B4"/>
    <w:rsid w:val="000F0E27"/>
    <w:rsid w:val="000F170C"/>
    <w:rsid w:val="000F1B66"/>
    <w:rsid w:val="000F1C04"/>
    <w:rsid w:val="000F23F6"/>
    <w:rsid w:val="000F2CD2"/>
    <w:rsid w:val="000F317F"/>
    <w:rsid w:val="000F5642"/>
    <w:rsid w:val="000F57ED"/>
    <w:rsid w:val="000F668F"/>
    <w:rsid w:val="000F6785"/>
    <w:rsid w:val="000F7143"/>
    <w:rsid w:val="000F7714"/>
    <w:rsid w:val="000F7FF2"/>
    <w:rsid w:val="00100111"/>
    <w:rsid w:val="0010047A"/>
    <w:rsid w:val="00101E5B"/>
    <w:rsid w:val="0010224A"/>
    <w:rsid w:val="001028F5"/>
    <w:rsid w:val="00103226"/>
    <w:rsid w:val="001033E0"/>
    <w:rsid w:val="00103A6A"/>
    <w:rsid w:val="00103CC0"/>
    <w:rsid w:val="00105CFE"/>
    <w:rsid w:val="00106823"/>
    <w:rsid w:val="00113020"/>
    <w:rsid w:val="00113833"/>
    <w:rsid w:val="001141B5"/>
    <w:rsid w:val="00115CD2"/>
    <w:rsid w:val="001165D4"/>
    <w:rsid w:val="00121021"/>
    <w:rsid w:val="00121944"/>
    <w:rsid w:val="00123EF6"/>
    <w:rsid w:val="00130EE9"/>
    <w:rsid w:val="0013142A"/>
    <w:rsid w:val="00131789"/>
    <w:rsid w:val="00131B7D"/>
    <w:rsid w:val="00131F6C"/>
    <w:rsid w:val="00132B75"/>
    <w:rsid w:val="001356E8"/>
    <w:rsid w:val="001366B7"/>
    <w:rsid w:val="0014128D"/>
    <w:rsid w:val="00141914"/>
    <w:rsid w:val="00142123"/>
    <w:rsid w:val="001436B4"/>
    <w:rsid w:val="00144277"/>
    <w:rsid w:val="00144AD2"/>
    <w:rsid w:val="00146455"/>
    <w:rsid w:val="0014666D"/>
    <w:rsid w:val="001477B7"/>
    <w:rsid w:val="00153A3B"/>
    <w:rsid w:val="00155402"/>
    <w:rsid w:val="00155569"/>
    <w:rsid w:val="001566AA"/>
    <w:rsid w:val="0015F61B"/>
    <w:rsid w:val="001600C5"/>
    <w:rsid w:val="001614EA"/>
    <w:rsid w:val="00161AFE"/>
    <w:rsid w:val="00162D29"/>
    <w:rsid w:val="001638F9"/>
    <w:rsid w:val="00166768"/>
    <w:rsid w:val="00167DB2"/>
    <w:rsid w:val="00170D7B"/>
    <w:rsid w:val="00173507"/>
    <w:rsid w:val="00175186"/>
    <w:rsid w:val="001756D2"/>
    <w:rsid w:val="00176554"/>
    <w:rsid w:val="00180264"/>
    <w:rsid w:val="00180628"/>
    <w:rsid w:val="0018349D"/>
    <w:rsid w:val="001834D2"/>
    <w:rsid w:val="00185094"/>
    <w:rsid w:val="00185BF1"/>
    <w:rsid w:val="00190D0B"/>
    <w:rsid w:val="0019222E"/>
    <w:rsid w:val="00193AC1"/>
    <w:rsid w:val="00194C46"/>
    <w:rsid w:val="001956DC"/>
    <w:rsid w:val="00195DB6"/>
    <w:rsid w:val="00196AC0"/>
    <w:rsid w:val="00197FE9"/>
    <w:rsid w:val="001A0AED"/>
    <w:rsid w:val="001A4839"/>
    <w:rsid w:val="001A560A"/>
    <w:rsid w:val="001A6D5D"/>
    <w:rsid w:val="001B06B8"/>
    <w:rsid w:val="001B07A7"/>
    <w:rsid w:val="001B1978"/>
    <w:rsid w:val="001B1C77"/>
    <w:rsid w:val="001B1FD1"/>
    <w:rsid w:val="001B2AF2"/>
    <w:rsid w:val="001B3D89"/>
    <w:rsid w:val="001B7957"/>
    <w:rsid w:val="001C30EE"/>
    <w:rsid w:val="001C31DA"/>
    <w:rsid w:val="001C368D"/>
    <w:rsid w:val="001C642D"/>
    <w:rsid w:val="001C6AA1"/>
    <w:rsid w:val="001C7101"/>
    <w:rsid w:val="001C76CD"/>
    <w:rsid w:val="001C7DB8"/>
    <w:rsid w:val="001D17D1"/>
    <w:rsid w:val="001D4839"/>
    <w:rsid w:val="001D4C7E"/>
    <w:rsid w:val="001D7307"/>
    <w:rsid w:val="001D74F5"/>
    <w:rsid w:val="001E03D6"/>
    <w:rsid w:val="001E0783"/>
    <w:rsid w:val="001E1797"/>
    <w:rsid w:val="001E1960"/>
    <w:rsid w:val="001E1984"/>
    <w:rsid w:val="001E1C7D"/>
    <w:rsid w:val="001E3498"/>
    <w:rsid w:val="001E54D2"/>
    <w:rsid w:val="001E5771"/>
    <w:rsid w:val="001E615B"/>
    <w:rsid w:val="001E61CC"/>
    <w:rsid w:val="001E63E4"/>
    <w:rsid w:val="001E75F2"/>
    <w:rsid w:val="001E770B"/>
    <w:rsid w:val="001E7F25"/>
    <w:rsid w:val="001F0626"/>
    <w:rsid w:val="001F0D88"/>
    <w:rsid w:val="001F1431"/>
    <w:rsid w:val="001F1DC2"/>
    <w:rsid w:val="001F1F2C"/>
    <w:rsid w:val="001F2D73"/>
    <w:rsid w:val="001F4C00"/>
    <w:rsid w:val="001F6BD0"/>
    <w:rsid w:val="001F7E25"/>
    <w:rsid w:val="00201D80"/>
    <w:rsid w:val="002021AE"/>
    <w:rsid w:val="0020251D"/>
    <w:rsid w:val="00203500"/>
    <w:rsid w:val="00204CF1"/>
    <w:rsid w:val="00205ED7"/>
    <w:rsid w:val="00207669"/>
    <w:rsid w:val="00210F6F"/>
    <w:rsid w:val="00211946"/>
    <w:rsid w:val="00211B81"/>
    <w:rsid w:val="0021209C"/>
    <w:rsid w:val="00213EFF"/>
    <w:rsid w:val="00214023"/>
    <w:rsid w:val="00214233"/>
    <w:rsid w:val="002156CD"/>
    <w:rsid w:val="0021674F"/>
    <w:rsid w:val="00217FF1"/>
    <w:rsid w:val="002200D1"/>
    <w:rsid w:val="00220D37"/>
    <w:rsid w:val="0022428E"/>
    <w:rsid w:val="00224F01"/>
    <w:rsid w:val="002254CF"/>
    <w:rsid w:val="002303CF"/>
    <w:rsid w:val="00230BA6"/>
    <w:rsid w:val="0023154F"/>
    <w:rsid w:val="002319D2"/>
    <w:rsid w:val="002347F3"/>
    <w:rsid w:val="00234A3F"/>
    <w:rsid w:val="00240360"/>
    <w:rsid w:val="00240549"/>
    <w:rsid w:val="00240579"/>
    <w:rsid w:val="002419EF"/>
    <w:rsid w:val="002435A1"/>
    <w:rsid w:val="00243B9F"/>
    <w:rsid w:val="00244676"/>
    <w:rsid w:val="00245912"/>
    <w:rsid w:val="0024596E"/>
    <w:rsid w:val="002473F3"/>
    <w:rsid w:val="0025218C"/>
    <w:rsid w:val="00253C32"/>
    <w:rsid w:val="0026065F"/>
    <w:rsid w:val="002642C2"/>
    <w:rsid w:val="00264486"/>
    <w:rsid w:val="002650D7"/>
    <w:rsid w:val="0026742C"/>
    <w:rsid w:val="00271026"/>
    <w:rsid w:val="00271257"/>
    <w:rsid w:val="00272466"/>
    <w:rsid w:val="00272D37"/>
    <w:rsid w:val="00273E18"/>
    <w:rsid w:val="0027459A"/>
    <w:rsid w:val="00274DDE"/>
    <w:rsid w:val="00276481"/>
    <w:rsid w:val="002803C2"/>
    <w:rsid w:val="00283417"/>
    <w:rsid w:val="00286169"/>
    <w:rsid w:val="00286337"/>
    <w:rsid w:val="00291AA6"/>
    <w:rsid w:val="00291BE9"/>
    <w:rsid w:val="00292ED3"/>
    <w:rsid w:val="00294F7A"/>
    <w:rsid w:val="00295627"/>
    <w:rsid w:val="0029695F"/>
    <w:rsid w:val="00297DB8"/>
    <w:rsid w:val="002B0472"/>
    <w:rsid w:val="002B0850"/>
    <w:rsid w:val="002B0FB7"/>
    <w:rsid w:val="002B4152"/>
    <w:rsid w:val="002B5543"/>
    <w:rsid w:val="002B5AA7"/>
    <w:rsid w:val="002B5BF6"/>
    <w:rsid w:val="002B78C2"/>
    <w:rsid w:val="002C026C"/>
    <w:rsid w:val="002C3378"/>
    <w:rsid w:val="002C3CB9"/>
    <w:rsid w:val="002C7A37"/>
    <w:rsid w:val="002C7B92"/>
    <w:rsid w:val="002C7C08"/>
    <w:rsid w:val="002D235E"/>
    <w:rsid w:val="002D36A3"/>
    <w:rsid w:val="002D5336"/>
    <w:rsid w:val="002D59FC"/>
    <w:rsid w:val="002E11B3"/>
    <w:rsid w:val="002E236D"/>
    <w:rsid w:val="002E7B40"/>
    <w:rsid w:val="002F0095"/>
    <w:rsid w:val="002F07C3"/>
    <w:rsid w:val="002F1007"/>
    <w:rsid w:val="002F10F9"/>
    <w:rsid w:val="002F17EE"/>
    <w:rsid w:val="002F1CDD"/>
    <w:rsid w:val="002F2D0F"/>
    <w:rsid w:val="002F45E8"/>
    <w:rsid w:val="00300C6B"/>
    <w:rsid w:val="00300F05"/>
    <w:rsid w:val="003010CC"/>
    <w:rsid w:val="00301A7D"/>
    <w:rsid w:val="00301F4C"/>
    <w:rsid w:val="003020D3"/>
    <w:rsid w:val="003021B6"/>
    <w:rsid w:val="00302302"/>
    <w:rsid w:val="00302E29"/>
    <w:rsid w:val="003037A3"/>
    <w:rsid w:val="003052A3"/>
    <w:rsid w:val="003065DC"/>
    <w:rsid w:val="003070C1"/>
    <w:rsid w:val="0031023C"/>
    <w:rsid w:val="00311F11"/>
    <w:rsid w:val="003128B5"/>
    <w:rsid w:val="00313836"/>
    <w:rsid w:val="00314D8F"/>
    <w:rsid w:val="00315352"/>
    <w:rsid w:val="00317B21"/>
    <w:rsid w:val="00320812"/>
    <w:rsid w:val="0032121D"/>
    <w:rsid w:val="003225E8"/>
    <w:rsid w:val="00324D42"/>
    <w:rsid w:val="00324E64"/>
    <w:rsid w:val="003262EA"/>
    <w:rsid w:val="003274A3"/>
    <w:rsid w:val="00330A4A"/>
    <w:rsid w:val="00330EDD"/>
    <w:rsid w:val="0033361B"/>
    <w:rsid w:val="0033550F"/>
    <w:rsid w:val="00335AB3"/>
    <w:rsid w:val="00335F58"/>
    <w:rsid w:val="00340BD3"/>
    <w:rsid w:val="00343C57"/>
    <w:rsid w:val="00343E2A"/>
    <w:rsid w:val="0034521B"/>
    <w:rsid w:val="003477EB"/>
    <w:rsid w:val="00350D72"/>
    <w:rsid w:val="00350FB6"/>
    <w:rsid w:val="003525CD"/>
    <w:rsid w:val="003528B9"/>
    <w:rsid w:val="00354093"/>
    <w:rsid w:val="0035664C"/>
    <w:rsid w:val="00357F82"/>
    <w:rsid w:val="0036090A"/>
    <w:rsid w:val="00362568"/>
    <w:rsid w:val="00363F60"/>
    <w:rsid w:val="0036466D"/>
    <w:rsid w:val="003656E3"/>
    <w:rsid w:val="00365B90"/>
    <w:rsid w:val="00366743"/>
    <w:rsid w:val="00367F67"/>
    <w:rsid w:val="0037473C"/>
    <w:rsid w:val="00374F8C"/>
    <w:rsid w:val="00375C99"/>
    <w:rsid w:val="003763F6"/>
    <w:rsid w:val="00377519"/>
    <w:rsid w:val="0038332B"/>
    <w:rsid w:val="003862C4"/>
    <w:rsid w:val="0038787C"/>
    <w:rsid w:val="00387F9F"/>
    <w:rsid w:val="00391671"/>
    <w:rsid w:val="00391809"/>
    <w:rsid w:val="00392F67"/>
    <w:rsid w:val="003931EF"/>
    <w:rsid w:val="00393FD5"/>
    <w:rsid w:val="003945A6"/>
    <w:rsid w:val="00396E23"/>
    <w:rsid w:val="00397F6E"/>
    <w:rsid w:val="003A0040"/>
    <w:rsid w:val="003A43F6"/>
    <w:rsid w:val="003A6C3C"/>
    <w:rsid w:val="003A710F"/>
    <w:rsid w:val="003B5196"/>
    <w:rsid w:val="003B55EB"/>
    <w:rsid w:val="003C4D62"/>
    <w:rsid w:val="003C5AD5"/>
    <w:rsid w:val="003C5B56"/>
    <w:rsid w:val="003C5C49"/>
    <w:rsid w:val="003C5DD7"/>
    <w:rsid w:val="003D17D6"/>
    <w:rsid w:val="003D258A"/>
    <w:rsid w:val="003D41E8"/>
    <w:rsid w:val="003D6619"/>
    <w:rsid w:val="003D7685"/>
    <w:rsid w:val="003E076E"/>
    <w:rsid w:val="003E0813"/>
    <w:rsid w:val="003E22F3"/>
    <w:rsid w:val="003E2453"/>
    <w:rsid w:val="003E3263"/>
    <w:rsid w:val="003E3A34"/>
    <w:rsid w:val="003E42E2"/>
    <w:rsid w:val="003E55F3"/>
    <w:rsid w:val="003F1645"/>
    <w:rsid w:val="003F2718"/>
    <w:rsid w:val="003F38D8"/>
    <w:rsid w:val="003F50E9"/>
    <w:rsid w:val="003F5AA4"/>
    <w:rsid w:val="003F67E3"/>
    <w:rsid w:val="003F7E23"/>
    <w:rsid w:val="004013B1"/>
    <w:rsid w:val="00402312"/>
    <w:rsid w:val="00402839"/>
    <w:rsid w:val="004042AC"/>
    <w:rsid w:val="00405D2D"/>
    <w:rsid w:val="004077E3"/>
    <w:rsid w:val="00410B65"/>
    <w:rsid w:val="00414103"/>
    <w:rsid w:val="00416F92"/>
    <w:rsid w:val="00420BBE"/>
    <w:rsid w:val="00420F65"/>
    <w:rsid w:val="00420FA1"/>
    <w:rsid w:val="0042333B"/>
    <w:rsid w:val="00423B96"/>
    <w:rsid w:val="004241F1"/>
    <w:rsid w:val="0042420F"/>
    <w:rsid w:val="0042632D"/>
    <w:rsid w:val="00427ACF"/>
    <w:rsid w:val="0043363C"/>
    <w:rsid w:val="004339A7"/>
    <w:rsid w:val="00434A61"/>
    <w:rsid w:val="00435C30"/>
    <w:rsid w:val="00435EDD"/>
    <w:rsid w:val="0043677C"/>
    <w:rsid w:val="00436AE7"/>
    <w:rsid w:val="00440032"/>
    <w:rsid w:val="004414C5"/>
    <w:rsid w:val="00443433"/>
    <w:rsid w:val="00443872"/>
    <w:rsid w:val="00443897"/>
    <w:rsid w:val="00444CDD"/>
    <w:rsid w:val="004468F0"/>
    <w:rsid w:val="00446946"/>
    <w:rsid w:val="00446ADF"/>
    <w:rsid w:val="00446C61"/>
    <w:rsid w:val="00446F9B"/>
    <w:rsid w:val="0045199B"/>
    <w:rsid w:val="0045330E"/>
    <w:rsid w:val="0045395A"/>
    <w:rsid w:val="00454B26"/>
    <w:rsid w:val="00455F0C"/>
    <w:rsid w:val="00456602"/>
    <w:rsid w:val="004607E5"/>
    <w:rsid w:val="0046103D"/>
    <w:rsid w:val="00461DB3"/>
    <w:rsid w:val="00463548"/>
    <w:rsid w:val="0046474D"/>
    <w:rsid w:val="004661D6"/>
    <w:rsid w:val="00471510"/>
    <w:rsid w:val="00471725"/>
    <w:rsid w:val="004718BC"/>
    <w:rsid w:val="00471A83"/>
    <w:rsid w:val="00472126"/>
    <w:rsid w:val="004751AC"/>
    <w:rsid w:val="00475A57"/>
    <w:rsid w:val="00475D60"/>
    <w:rsid w:val="0047784A"/>
    <w:rsid w:val="00480142"/>
    <w:rsid w:val="004824AA"/>
    <w:rsid w:val="00484676"/>
    <w:rsid w:val="004846DA"/>
    <w:rsid w:val="004846E9"/>
    <w:rsid w:val="00486BDB"/>
    <w:rsid w:val="004878D0"/>
    <w:rsid w:val="00487F31"/>
    <w:rsid w:val="00491A50"/>
    <w:rsid w:val="00492E33"/>
    <w:rsid w:val="0049391A"/>
    <w:rsid w:val="00493F5C"/>
    <w:rsid w:val="004A0071"/>
    <w:rsid w:val="004A050C"/>
    <w:rsid w:val="004A294D"/>
    <w:rsid w:val="004A3AA1"/>
    <w:rsid w:val="004A42F8"/>
    <w:rsid w:val="004A441C"/>
    <w:rsid w:val="004A54A0"/>
    <w:rsid w:val="004B00B5"/>
    <w:rsid w:val="004B062C"/>
    <w:rsid w:val="004B0EC8"/>
    <w:rsid w:val="004B2A65"/>
    <w:rsid w:val="004B4638"/>
    <w:rsid w:val="004B4ECE"/>
    <w:rsid w:val="004B56C0"/>
    <w:rsid w:val="004B57AF"/>
    <w:rsid w:val="004B5FA3"/>
    <w:rsid w:val="004C1105"/>
    <w:rsid w:val="004C16F2"/>
    <w:rsid w:val="004C3180"/>
    <w:rsid w:val="004C3E39"/>
    <w:rsid w:val="004C4FD7"/>
    <w:rsid w:val="004C573C"/>
    <w:rsid w:val="004C76AF"/>
    <w:rsid w:val="004D065C"/>
    <w:rsid w:val="004D0871"/>
    <w:rsid w:val="004D1A54"/>
    <w:rsid w:val="004D37D6"/>
    <w:rsid w:val="004D6859"/>
    <w:rsid w:val="004E10F2"/>
    <w:rsid w:val="004E4B50"/>
    <w:rsid w:val="004E75A6"/>
    <w:rsid w:val="004F3628"/>
    <w:rsid w:val="004F3BE0"/>
    <w:rsid w:val="004F3BFA"/>
    <w:rsid w:val="004F42B8"/>
    <w:rsid w:val="004F7B9A"/>
    <w:rsid w:val="005009D3"/>
    <w:rsid w:val="005011B6"/>
    <w:rsid w:val="00502272"/>
    <w:rsid w:val="0050421E"/>
    <w:rsid w:val="00505E5A"/>
    <w:rsid w:val="005069CF"/>
    <w:rsid w:val="005070D5"/>
    <w:rsid w:val="00511536"/>
    <w:rsid w:val="00511AFF"/>
    <w:rsid w:val="005127A6"/>
    <w:rsid w:val="00513040"/>
    <w:rsid w:val="00514040"/>
    <w:rsid w:val="00514AF0"/>
    <w:rsid w:val="00515254"/>
    <w:rsid w:val="00520783"/>
    <w:rsid w:val="00521E74"/>
    <w:rsid w:val="00522995"/>
    <w:rsid w:val="0052411A"/>
    <w:rsid w:val="00525B20"/>
    <w:rsid w:val="00525C91"/>
    <w:rsid w:val="0053069D"/>
    <w:rsid w:val="005313D6"/>
    <w:rsid w:val="0053173C"/>
    <w:rsid w:val="005340DA"/>
    <w:rsid w:val="00534147"/>
    <w:rsid w:val="0053492F"/>
    <w:rsid w:val="0053521E"/>
    <w:rsid w:val="00540A4F"/>
    <w:rsid w:val="00541AFA"/>
    <w:rsid w:val="00542098"/>
    <w:rsid w:val="005463F1"/>
    <w:rsid w:val="00550DA1"/>
    <w:rsid w:val="00551910"/>
    <w:rsid w:val="00552D10"/>
    <w:rsid w:val="00553795"/>
    <w:rsid w:val="0055390B"/>
    <w:rsid w:val="00553EF2"/>
    <w:rsid w:val="005544A8"/>
    <w:rsid w:val="005549EB"/>
    <w:rsid w:val="0056013A"/>
    <w:rsid w:val="00561288"/>
    <w:rsid w:val="00561784"/>
    <w:rsid w:val="00563F06"/>
    <w:rsid w:val="00566ABA"/>
    <w:rsid w:val="0056728C"/>
    <w:rsid w:val="00571591"/>
    <w:rsid w:val="00575625"/>
    <w:rsid w:val="0057571D"/>
    <w:rsid w:val="00576A2C"/>
    <w:rsid w:val="00580150"/>
    <w:rsid w:val="00581960"/>
    <w:rsid w:val="00581D98"/>
    <w:rsid w:val="00582C46"/>
    <w:rsid w:val="00583B7E"/>
    <w:rsid w:val="00585391"/>
    <w:rsid w:val="005854CD"/>
    <w:rsid w:val="005864C6"/>
    <w:rsid w:val="00587243"/>
    <w:rsid w:val="005901FB"/>
    <w:rsid w:val="005923F8"/>
    <w:rsid w:val="00593EC3"/>
    <w:rsid w:val="00594D7C"/>
    <w:rsid w:val="005966E1"/>
    <w:rsid w:val="00597BDB"/>
    <w:rsid w:val="005A071D"/>
    <w:rsid w:val="005A1C4E"/>
    <w:rsid w:val="005A2B91"/>
    <w:rsid w:val="005A54EE"/>
    <w:rsid w:val="005A58E4"/>
    <w:rsid w:val="005B021D"/>
    <w:rsid w:val="005B0351"/>
    <w:rsid w:val="005B144B"/>
    <w:rsid w:val="005B15C7"/>
    <w:rsid w:val="005B3E85"/>
    <w:rsid w:val="005B3F97"/>
    <w:rsid w:val="005B5892"/>
    <w:rsid w:val="005B731D"/>
    <w:rsid w:val="005C31E5"/>
    <w:rsid w:val="005C35FD"/>
    <w:rsid w:val="005C62B1"/>
    <w:rsid w:val="005C6F8F"/>
    <w:rsid w:val="005C72A9"/>
    <w:rsid w:val="005D0B88"/>
    <w:rsid w:val="005D2137"/>
    <w:rsid w:val="005D5D71"/>
    <w:rsid w:val="005E2341"/>
    <w:rsid w:val="005E458B"/>
    <w:rsid w:val="005E46D1"/>
    <w:rsid w:val="005E5234"/>
    <w:rsid w:val="005E56A8"/>
    <w:rsid w:val="005E7E25"/>
    <w:rsid w:val="005F1095"/>
    <w:rsid w:val="005F3203"/>
    <w:rsid w:val="005F45E1"/>
    <w:rsid w:val="005F58E3"/>
    <w:rsid w:val="00600826"/>
    <w:rsid w:val="00600A57"/>
    <w:rsid w:val="00604DB5"/>
    <w:rsid w:val="00606FD6"/>
    <w:rsid w:val="00611A68"/>
    <w:rsid w:val="006146CC"/>
    <w:rsid w:val="006150CA"/>
    <w:rsid w:val="00617A42"/>
    <w:rsid w:val="00620670"/>
    <w:rsid w:val="00620835"/>
    <w:rsid w:val="00620DF9"/>
    <w:rsid w:val="0062206D"/>
    <w:rsid w:val="0062421E"/>
    <w:rsid w:val="00624A73"/>
    <w:rsid w:val="00627D52"/>
    <w:rsid w:val="00630A14"/>
    <w:rsid w:val="0063100C"/>
    <w:rsid w:val="00631A7E"/>
    <w:rsid w:val="00631BE6"/>
    <w:rsid w:val="00633031"/>
    <w:rsid w:val="006367E7"/>
    <w:rsid w:val="00636867"/>
    <w:rsid w:val="006369F4"/>
    <w:rsid w:val="0064025D"/>
    <w:rsid w:val="006408A0"/>
    <w:rsid w:val="00640D77"/>
    <w:rsid w:val="00642BE5"/>
    <w:rsid w:val="006453B2"/>
    <w:rsid w:val="006457A1"/>
    <w:rsid w:val="006458EC"/>
    <w:rsid w:val="00646F15"/>
    <w:rsid w:val="00647714"/>
    <w:rsid w:val="006503FB"/>
    <w:rsid w:val="006525B4"/>
    <w:rsid w:val="0065337C"/>
    <w:rsid w:val="00653405"/>
    <w:rsid w:val="00654242"/>
    <w:rsid w:val="00655329"/>
    <w:rsid w:val="00655BE4"/>
    <w:rsid w:val="00655F6F"/>
    <w:rsid w:val="006657E0"/>
    <w:rsid w:val="00670F9F"/>
    <w:rsid w:val="00671074"/>
    <w:rsid w:val="006726F3"/>
    <w:rsid w:val="006739E3"/>
    <w:rsid w:val="0067441C"/>
    <w:rsid w:val="00674768"/>
    <w:rsid w:val="00675003"/>
    <w:rsid w:val="00675A7F"/>
    <w:rsid w:val="00676057"/>
    <w:rsid w:val="006770DA"/>
    <w:rsid w:val="0068364C"/>
    <w:rsid w:val="00684C3C"/>
    <w:rsid w:val="006853B0"/>
    <w:rsid w:val="00686012"/>
    <w:rsid w:val="0068601F"/>
    <w:rsid w:val="006909D1"/>
    <w:rsid w:val="00690EA8"/>
    <w:rsid w:val="00693262"/>
    <w:rsid w:val="006932C8"/>
    <w:rsid w:val="0069578D"/>
    <w:rsid w:val="006A2350"/>
    <w:rsid w:val="006A329E"/>
    <w:rsid w:val="006A5024"/>
    <w:rsid w:val="006A5195"/>
    <w:rsid w:val="006A5898"/>
    <w:rsid w:val="006A5C09"/>
    <w:rsid w:val="006A5E24"/>
    <w:rsid w:val="006A61B9"/>
    <w:rsid w:val="006A6B73"/>
    <w:rsid w:val="006B018C"/>
    <w:rsid w:val="006B1FD1"/>
    <w:rsid w:val="006B23CC"/>
    <w:rsid w:val="006B463E"/>
    <w:rsid w:val="006B71E5"/>
    <w:rsid w:val="006B7EE4"/>
    <w:rsid w:val="006C04FE"/>
    <w:rsid w:val="006C0904"/>
    <w:rsid w:val="006C0AE1"/>
    <w:rsid w:val="006C209C"/>
    <w:rsid w:val="006C47CF"/>
    <w:rsid w:val="006C4B8A"/>
    <w:rsid w:val="006C4F76"/>
    <w:rsid w:val="006C5818"/>
    <w:rsid w:val="006C5CD5"/>
    <w:rsid w:val="006C6FCE"/>
    <w:rsid w:val="006C7528"/>
    <w:rsid w:val="006C7608"/>
    <w:rsid w:val="006C7D10"/>
    <w:rsid w:val="006D2E6E"/>
    <w:rsid w:val="006D3FF8"/>
    <w:rsid w:val="006D5257"/>
    <w:rsid w:val="006D5846"/>
    <w:rsid w:val="006D6511"/>
    <w:rsid w:val="006E19D3"/>
    <w:rsid w:val="006E30F6"/>
    <w:rsid w:val="006E4B30"/>
    <w:rsid w:val="006E54E4"/>
    <w:rsid w:val="006E673F"/>
    <w:rsid w:val="006F1A0D"/>
    <w:rsid w:val="006F3AA1"/>
    <w:rsid w:val="006F706D"/>
    <w:rsid w:val="006F70E7"/>
    <w:rsid w:val="006F739F"/>
    <w:rsid w:val="00700B1B"/>
    <w:rsid w:val="007019FE"/>
    <w:rsid w:val="00702031"/>
    <w:rsid w:val="00704791"/>
    <w:rsid w:val="00704A02"/>
    <w:rsid w:val="007053EF"/>
    <w:rsid w:val="007067FE"/>
    <w:rsid w:val="00706905"/>
    <w:rsid w:val="007076E1"/>
    <w:rsid w:val="00710AD0"/>
    <w:rsid w:val="00711A02"/>
    <w:rsid w:val="00711E86"/>
    <w:rsid w:val="00712914"/>
    <w:rsid w:val="00712BC7"/>
    <w:rsid w:val="007141A2"/>
    <w:rsid w:val="00714531"/>
    <w:rsid w:val="0071478C"/>
    <w:rsid w:val="00715C42"/>
    <w:rsid w:val="007170F0"/>
    <w:rsid w:val="0072051B"/>
    <w:rsid w:val="00720A74"/>
    <w:rsid w:val="00722F5B"/>
    <w:rsid w:val="007235C8"/>
    <w:rsid w:val="00724249"/>
    <w:rsid w:val="00724AEC"/>
    <w:rsid w:val="0072530D"/>
    <w:rsid w:val="00725A0C"/>
    <w:rsid w:val="00726881"/>
    <w:rsid w:val="007268EA"/>
    <w:rsid w:val="00727007"/>
    <w:rsid w:val="0072713E"/>
    <w:rsid w:val="00733AAB"/>
    <w:rsid w:val="00734C3F"/>
    <w:rsid w:val="007360A7"/>
    <w:rsid w:val="00736C02"/>
    <w:rsid w:val="00736E4D"/>
    <w:rsid w:val="007400DC"/>
    <w:rsid w:val="00740B66"/>
    <w:rsid w:val="00742B61"/>
    <w:rsid w:val="00742E36"/>
    <w:rsid w:val="007448E3"/>
    <w:rsid w:val="00745658"/>
    <w:rsid w:val="00745A53"/>
    <w:rsid w:val="00746608"/>
    <w:rsid w:val="007466D9"/>
    <w:rsid w:val="00746CC5"/>
    <w:rsid w:val="00747514"/>
    <w:rsid w:val="007531A0"/>
    <w:rsid w:val="007547FF"/>
    <w:rsid w:val="00754A8F"/>
    <w:rsid w:val="007553AB"/>
    <w:rsid w:val="00756641"/>
    <w:rsid w:val="00756646"/>
    <w:rsid w:val="0076201D"/>
    <w:rsid w:val="00762283"/>
    <w:rsid w:val="0076405E"/>
    <w:rsid w:val="007641CE"/>
    <w:rsid w:val="00764ED3"/>
    <w:rsid w:val="007661D6"/>
    <w:rsid w:val="00766D9D"/>
    <w:rsid w:val="00771020"/>
    <w:rsid w:val="00772720"/>
    <w:rsid w:val="00773743"/>
    <w:rsid w:val="007741F9"/>
    <w:rsid w:val="007759E0"/>
    <w:rsid w:val="007770B5"/>
    <w:rsid w:val="0078134B"/>
    <w:rsid w:val="0078174C"/>
    <w:rsid w:val="00782FEC"/>
    <w:rsid w:val="00783BD3"/>
    <w:rsid w:val="00783F1F"/>
    <w:rsid w:val="00784BA1"/>
    <w:rsid w:val="00785EF9"/>
    <w:rsid w:val="00787553"/>
    <w:rsid w:val="00787C22"/>
    <w:rsid w:val="00791B77"/>
    <w:rsid w:val="00791F00"/>
    <w:rsid w:val="0079227B"/>
    <w:rsid w:val="007933E7"/>
    <w:rsid w:val="007A03E2"/>
    <w:rsid w:val="007A1043"/>
    <w:rsid w:val="007A29BC"/>
    <w:rsid w:val="007A4DF8"/>
    <w:rsid w:val="007A5553"/>
    <w:rsid w:val="007A6431"/>
    <w:rsid w:val="007B01FD"/>
    <w:rsid w:val="007B0914"/>
    <w:rsid w:val="007B0B74"/>
    <w:rsid w:val="007B1CCF"/>
    <w:rsid w:val="007B53C4"/>
    <w:rsid w:val="007B55FA"/>
    <w:rsid w:val="007B5FE7"/>
    <w:rsid w:val="007B69CB"/>
    <w:rsid w:val="007C0947"/>
    <w:rsid w:val="007C0C3F"/>
    <w:rsid w:val="007C1F9D"/>
    <w:rsid w:val="007C2941"/>
    <w:rsid w:val="007C2AFA"/>
    <w:rsid w:val="007C3126"/>
    <w:rsid w:val="007C3E56"/>
    <w:rsid w:val="007C5C26"/>
    <w:rsid w:val="007C684B"/>
    <w:rsid w:val="007C7F5C"/>
    <w:rsid w:val="007D0BDC"/>
    <w:rsid w:val="007D15F4"/>
    <w:rsid w:val="007D1D42"/>
    <w:rsid w:val="007D1E8B"/>
    <w:rsid w:val="007D1F43"/>
    <w:rsid w:val="007D2B8B"/>
    <w:rsid w:val="007D2FCE"/>
    <w:rsid w:val="007D418B"/>
    <w:rsid w:val="007D4710"/>
    <w:rsid w:val="007D4805"/>
    <w:rsid w:val="007D4CE9"/>
    <w:rsid w:val="007D79CD"/>
    <w:rsid w:val="007E01FF"/>
    <w:rsid w:val="007E0882"/>
    <w:rsid w:val="007E288D"/>
    <w:rsid w:val="007E389A"/>
    <w:rsid w:val="007E5696"/>
    <w:rsid w:val="007E77BD"/>
    <w:rsid w:val="007E7A4D"/>
    <w:rsid w:val="007F0B88"/>
    <w:rsid w:val="007F1AED"/>
    <w:rsid w:val="007F1E4B"/>
    <w:rsid w:val="007F2581"/>
    <w:rsid w:val="007F3BBB"/>
    <w:rsid w:val="007F5495"/>
    <w:rsid w:val="007F5B1A"/>
    <w:rsid w:val="007F688F"/>
    <w:rsid w:val="007F6FFA"/>
    <w:rsid w:val="007F7006"/>
    <w:rsid w:val="007F7C66"/>
    <w:rsid w:val="007F7F18"/>
    <w:rsid w:val="00803042"/>
    <w:rsid w:val="00803930"/>
    <w:rsid w:val="00803991"/>
    <w:rsid w:val="00805FE0"/>
    <w:rsid w:val="0080630B"/>
    <w:rsid w:val="00810ADB"/>
    <w:rsid w:val="00811CC4"/>
    <w:rsid w:val="00813161"/>
    <w:rsid w:val="0082067B"/>
    <w:rsid w:val="00820DB0"/>
    <w:rsid w:val="00822F00"/>
    <w:rsid w:val="00825D31"/>
    <w:rsid w:val="00826253"/>
    <w:rsid w:val="00834E7E"/>
    <w:rsid w:val="008364F2"/>
    <w:rsid w:val="00836CA4"/>
    <w:rsid w:val="00841F28"/>
    <w:rsid w:val="008434B2"/>
    <w:rsid w:val="0084379E"/>
    <w:rsid w:val="0084394D"/>
    <w:rsid w:val="0084492D"/>
    <w:rsid w:val="0084508D"/>
    <w:rsid w:val="00845396"/>
    <w:rsid w:val="00845574"/>
    <w:rsid w:val="008473F0"/>
    <w:rsid w:val="008504C1"/>
    <w:rsid w:val="00852B34"/>
    <w:rsid w:val="008533DD"/>
    <w:rsid w:val="0085342B"/>
    <w:rsid w:val="0085767F"/>
    <w:rsid w:val="008606B6"/>
    <w:rsid w:val="00861109"/>
    <w:rsid w:val="00861CDE"/>
    <w:rsid w:val="008636CA"/>
    <w:rsid w:val="0086376E"/>
    <w:rsid w:val="00863FF7"/>
    <w:rsid w:val="008645AE"/>
    <w:rsid w:val="0086516D"/>
    <w:rsid w:val="00870A56"/>
    <w:rsid w:val="00870F8F"/>
    <w:rsid w:val="00872D35"/>
    <w:rsid w:val="00873BBA"/>
    <w:rsid w:val="00874307"/>
    <w:rsid w:val="00875757"/>
    <w:rsid w:val="00876402"/>
    <w:rsid w:val="00882B52"/>
    <w:rsid w:val="00883ABF"/>
    <w:rsid w:val="008842BF"/>
    <w:rsid w:val="008870AD"/>
    <w:rsid w:val="008874BB"/>
    <w:rsid w:val="008917B6"/>
    <w:rsid w:val="008937D2"/>
    <w:rsid w:val="008941FC"/>
    <w:rsid w:val="00894D9C"/>
    <w:rsid w:val="00895D0A"/>
    <w:rsid w:val="00896A6C"/>
    <w:rsid w:val="008A001A"/>
    <w:rsid w:val="008A0457"/>
    <w:rsid w:val="008A05AA"/>
    <w:rsid w:val="008A2929"/>
    <w:rsid w:val="008A31C5"/>
    <w:rsid w:val="008A32BC"/>
    <w:rsid w:val="008A621E"/>
    <w:rsid w:val="008A731D"/>
    <w:rsid w:val="008A7BC7"/>
    <w:rsid w:val="008B12B9"/>
    <w:rsid w:val="008B282F"/>
    <w:rsid w:val="008B2E19"/>
    <w:rsid w:val="008B450D"/>
    <w:rsid w:val="008B576A"/>
    <w:rsid w:val="008B61A9"/>
    <w:rsid w:val="008B77A8"/>
    <w:rsid w:val="008C16EB"/>
    <w:rsid w:val="008C1C84"/>
    <w:rsid w:val="008C360C"/>
    <w:rsid w:val="008C5F78"/>
    <w:rsid w:val="008C7561"/>
    <w:rsid w:val="008C780B"/>
    <w:rsid w:val="008D0E7B"/>
    <w:rsid w:val="008D1BD6"/>
    <w:rsid w:val="008D267B"/>
    <w:rsid w:val="008D2BFC"/>
    <w:rsid w:val="008D2CF8"/>
    <w:rsid w:val="008D2EDB"/>
    <w:rsid w:val="008D3049"/>
    <w:rsid w:val="008D3A3C"/>
    <w:rsid w:val="008D4189"/>
    <w:rsid w:val="008E0B86"/>
    <w:rsid w:val="008E0F28"/>
    <w:rsid w:val="008E141C"/>
    <w:rsid w:val="008E1581"/>
    <w:rsid w:val="008E1B8D"/>
    <w:rsid w:val="008E2C4E"/>
    <w:rsid w:val="008E3608"/>
    <w:rsid w:val="008F1321"/>
    <w:rsid w:val="008F204C"/>
    <w:rsid w:val="008F2613"/>
    <w:rsid w:val="008F3564"/>
    <w:rsid w:val="008F372B"/>
    <w:rsid w:val="008F49F4"/>
    <w:rsid w:val="008F56A5"/>
    <w:rsid w:val="008F608C"/>
    <w:rsid w:val="008F61BD"/>
    <w:rsid w:val="008F7C57"/>
    <w:rsid w:val="00900813"/>
    <w:rsid w:val="009011C3"/>
    <w:rsid w:val="00902112"/>
    <w:rsid w:val="009053F1"/>
    <w:rsid w:val="009060F5"/>
    <w:rsid w:val="00907521"/>
    <w:rsid w:val="00907BB9"/>
    <w:rsid w:val="00912B02"/>
    <w:rsid w:val="00912D27"/>
    <w:rsid w:val="00913ED2"/>
    <w:rsid w:val="0091457A"/>
    <w:rsid w:val="00914C02"/>
    <w:rsid w:val="0091503F"/>
    <w:rsid w:val="0092096D"/>
    <w:rsid w:val="009210D2"/>
    <w:rsid w:val="00921E7B"/>
    <w:rsid w:val="009228D5"/>
    <w:rsid w:val="00922D04"/>
    <w:rsid w:val="00925154"/>
    <w:rsid w:val="009263A5"/>
    <w:rsid w:val="00927EEC"/>
    <w:rsid w:val="009328A5"/>
    <w:rsid w:val="009337BE"/>
    <w:rsid w:val="00934026"/>
    <w:rsid w:val="009370B1"/>
    <w:rsid w:val="00937E20"/>
    <w:rsid w:val="009435B4"/>
    <w:rsid w:val="00943EA7"/>
    <w:rsid w:val="009457D2"/>
    <w:rsid w:val="00946EB2"/>
    <w:rsid w:val="00950693"/>
    <w:rsid w:val="0095124C"/>
    <w:rsid w:val="009538D1"/>
    <w:rsid w:val="009539CB"/>
    <w:rsid w:val="00953C36"/>
    <w:rsid w:val="00955259"/>
    <w:rsid w:val="009554F9"/>
    <w:rsid w:val="00957565"/>
    <w:rsid w:val="0096052B"/>
    <w:rsid w:val="00962F6D"/>
    <w:rsid w:val="00965680"/>
    <w:rsid w:val="00966394"/>
    <w:rsid w:val="009738AE"/>
    <w:rsid w:val="00973DEC"/>
    <w:rsid w:val="00975E69"/>
    <w:rsid w:val="00981C57"/>
    <w:rsid w:val="0098358F"/>
    <w:rsid w:val="00983B66"/>
    <w:rsid w:val="009841F4"/>
    <w:rsid w:val="009843DF"/>
    <w:rsid w:val="00984DD3"/>
    <w:rsid w:val="00985153"/>
    <w:rsid w:val="009852A0"/>
    <w:rsid w:val="00985F4B"/>
    <w:rsid w:val="009860C8"/>
    <w:rsid w:val="00986327"/>
    <w:rsid w:val="00986977"/>
    <w:rsid w:val="00987D2A"/>
    <w:rsid w:val="009909A3"/>
    <w:rsid w:val="00990C3F"/>
    <w:rsid w:val="00991585"/>
    <w:rsid w:val="009915D4"/>
    <w:rsid w:val="00993462"/>
    <w:rsid w:val="00995944"/>
    <w:rsid w:val="009966C5"/>
    <w:rsid w:val="00997A85"/>
    <w:rsid w:val="009A08C4"/>
    <w:rsid w:val="009A0FB8"/>
    <w:rsid w:val="009A2B99"/>
    <w:rsid w:val="009A4676"/>
    <w:rsid w:val="009A7D10"/>
    <w:rsid w:val="009B1177"/>
    <w:rsid w:val="009B2F9F"/>
    <w:rsid w:val="009B323C"/>
    <w:rsid w:val="009B620A"/>
    <w:rsid w:val="009B631A"/>
    <w:rsid w:val="009B6EA5"/>
    <w:rsid w:val="009C03EB"/>
    <w:rsid w:val="009C1CF5"/>
    <w:rsid w:val="009C2F03"/>
    <w:rsid w:val="009C3691"/>
    <w:rsid w:val="009C3B62"/>
    <w:rsid w:val="009C53E1"/>
    <w:rsid w:val="009C5B17"/>
    <w:rsid w:val="009C6405"/>
    <w:rsid w:val="009C6E58"/>
    <w:rsid w:val="009C77D7"/>
    <w:rsid w:val="009D2995"/>
    <w:rsid w:val="009D3C7F"/>
    <w:rsid w:val="009D3DD9"/>
    <w:rsid w:val="009D5671"/>
    <w:rsid w:val="009E07AA"/>
    <w:rsid w:val="009E1867"/>
    <w:rsid w:val="009E1C74"/>
    <w:rsid w:val="009E27A3"/>
    <w:rsid w:val="009E4E8E"/>
    <w:rsid w:val="009E513B"/>
    <w:rsid w:val="009E6873"/>
    <w:rsid w:val="009E7B25"/>
    <w:rsid w:val="009E7BC5"/>
    <w:rsid w:val="009F02B0"/>
    <w:rsid w:val="009F1393"/>
    <w:rsid w:val="009F4710"/>
    <w:rsid w:val="009F4B30"/>
    <w:rsid w:val="009F5548"/>
    <w:rsid w:val="009F5C1A"/>
    <w:rsid w:val="009F5C86"/>
    <w:rsid w:val="009F5E6A"/>
    <w:rsid w:val="009F69B0"/>
    <w:rsid w:val="00A00158"/>
    <w:rsid w:val="00A05E22"/>
    <w:rsid w:val="00A06333"/>
    <w:rsid w:val="00A108FB"/>
    <w:rsid w:val="00A10D50"/>
    <w:rsid w:val="00A10EF1"/>
    <w:rsid w:val="00A11675"/>
    <w:rsid w:val="00A11C35"/>
    <w:rsid w:val="00A11CA5"/>
    <w:rsid w:val="00A12015"/>
    <w:rsid w:val="00A1582E"/>
    <w:rsid w:val="00A17763"/>
    <w:rsid w:val="00A17B2D"/>
    <w:rsid w:val="00A201E4"/>
    <w:rsid w:val="00A242A4"/>
    <w:rsid w:val="00A2491A"/>
    <w:rsid w:val="00A25375"/>
    <w:rsid w:val="00A2605E"/>
    <w:rsid w:val="00A26E41"/>
    <w:rsid w:val="00A274CA"/>
    <w:rsid w:val="00A2759B"/>
    <w:rsid w:val="00A3023B"/>
    <w:rsid w:val="00A3248A"/>
    <w:rsid w:val="00A33C87"/>
    <w:rsid w:val="00A34495"/>
    <w:rsid w:val="00A35513"/>
    <w:rsid w:val="00A41914"/>
    <w:rsid w:val="00A427E8"/>
    <w:rsid w:val="00A435E4"/>
    <w:rsid w:val="00A442A1"/>
    <w:rsid w:val="00A45946"/>
    <w:rsid w:val="00A47306"/>
    <w:rsid w:val="00A47EA3"/>
    <w:rsid w:val="00A53497"/>
    <w:rsid w:val="00A54FEF"/>
    <w:rsid w:val="00A56008"/>
    <w:rsid w:val="00A57547"/>
    <w:rsid w:val="00A60AA7"/>
    <w:rsid w:val="00A60F0D"/>
    <w:rsid w:val="00A6269A"/>
    <w:rsid w:val="00A62C6E"/>
    <w:rsid w:val="00A66B7D"/>
    <w:rsid w:val="00A66D01"/>
    <w:rsid w:val="00A70D8C"/>
    <w:rsid w:val="00A727D5"/>
    <w:rsid w:val="00A72D0A"/>
    <w:rsid w:val="00A74437"/>
    <w:rsid w:val="00A74C39"/>
    <w:rsid w:val="00A751B7"/>
    <w:rsid w:val="00A75671"/>
    <w:rsid w:val="00A760FB"/>
    <w:rsid w:val="00A76DE1"/>
    <w:rsid w:val="00A76E85"/>
    <w:rsid w:val="00A777D7"/>
    <w:rsid w:val="00A80B06"/>
    <w:rsid w:val="00A82E92"/>
    <w:rsid w:val="00A85723"/>
    <w:rsid w:val="00A85C30"/>
    <w:rsid w:val="00A875B1"/>
    <w:rsid w:val="00A9168C"/>
    <w:rsid w:val="00A92304"/>
    <w:rsid w:val="00A94421"/>
    <w:rsid w:val="00A9564C"/>
    <w:rsid w:val="00A96244"/>
    <w:rsid w:val="00A977D0"/>
    <w:rsid w:val="00AA530A"/>
    <w:rsid w:val="00AB2B4A"/>
    <w:rsid w:val="00AB478F"/>
    <w:rsid w:val="00AC0C7D"/>
    <w:rsid w:val="00AC0DAB"/>
    <w:rsid w:val="00AC117C"/>
    <w:rsid w:val="00AC1FB6"/>
    <w:rsid w:val="00AC2741"/>
    <w:rsid w:val="00AC2944"/>
    <w:rsid w:val="00AC2B1D"/>
    <w:rsid w:val="00AC2CA4"/>
    <w:rsid w:val="00AC2E40"/>
    <w:rsid w:val="00AC53C8"/>
    <w:rsid w:val="00AC545D"/>
    <w:rsid w:val="00AC5703"/>
    <w:rsid w:val="00AC6A99"/>
    <w:rsid w:val="00AC71D6"/>
    <w:rsid w:val="00AD014B"/>
    <w:rsid w:val="00AD0B7B"/>
    <w:rsid w:val="00AE0909"/>
    <w:rsid w:val="00AE1D5D"/>
    <w:rsid w:val="00AE2740"/>
    <w:rsid w:val="00AE2B39"/>
    <w:rsid w:val="00AE5FEE"/>
    <w:rsid w:val="00AE780D"/>
    <w:rsid w:val="00AF2049"/>
    <w:rsid w:val="00AF3159"/>
    <w:rsid w:val="00AF399D"/>
    <w:rsid w:val="00AF3C42"/>
    <w:rsid w:val="00AF70DE"/>
    <w:rsid w:val="00AF78DD"/>
    <w:rsid w:val="00B00795"/>
    <w:rsid w:val="00B01C0D"/>
    <w:rsid w:val="00B06C11"/>
    <w:rsid w:val="00B078BA"/>
    <w:rsid w:val="00B14559"/>
    <w:rsid w:val="00B14BF7"/>
    <w:rsid w:val="00B16EBE"/>
    <w:rsid w:val="00B17721"/>
    <w:rsid w:val="00B17779"/>
    <w:rsid w:val="00B21F4C"/>
    <w:rsid w:val="00B231D2"/>
    <w:rsid w:val="00B24E96"/>
    <w:rsid w:val="00B25216"/>
    <w:rsid w:val="00B25B3D"/>
    <w:rsid w:val="00B2604D"/>
    <w:rsid w:val="00B273C8"/>
    <w:rsid w:val="00B307E3"/>
    <w:rsid w:val="00B3261C"/>
    <w:rsid w:val="00B339C7"/>
    <w:rsid w:val="00B34E87"/>
    <w:rsid w:val="00B404FC"/>
    <w:rsid w:val="00B4506A"/>
    <w:rsid w:val="00B47524"/>
    <w:rsid w:val="00B523BA"/>
    <w:rsid w:val="00B5489A"/>
    <w:rsid w:val="00B54E6C"/>
    <w:rsid w:val="00B5644E"/>
    <w:rsid w:val="00B56F06"/>
    <w:rsid w:val="00B578F7"/>
    <w:rsid w:val="00B60F6A"/>
    <w:rsid w:val="00B6226A"/>
    <w:rsid w:val="00B63D53"/>
    <w:rsid w:val="00B65379"/>
    <w:rsid w:val="00B65875"/>
    <w:rsid w:val="00B65D63"/>
    <w:rsid w:val="00B663D6"/>
    <w:rsid w:val="00B7086E"/>
    <w:rsid w:val="00B7294E"/>
    <w:rsid w:val="00B75603"/>
    <w:rsid w:val="00B760B4"/>
    <w:rsid w:val="00B77A19"/>
    <w:rsid w:val="00B82DC3"/>
    <w:rsid w:val="00B858FD"/>
    <w:rsid w:val="00B8610D"/>
    <w:rsid w:val="00B91000"/>
    <w:rsid w:val="00B932A2"/>
    <w:rsid w:val="00B96F31"/>
    <w:rsid w:val="00BA0957"/>
    <w:rsid w:val="00BA1D45"/>
    <w:rsid w:val="00BA414E"/>
    <w:rsid w:val="00BA489A"/>
    <w:rsid w:val="00BA5137"/>
    <w:rsid w:val="00BB01B8"/>
    <w:rsid w:val="00BB036E"/>
    <w:rsid w:val="00BB23E1"/>
    <w:rsid w:val="00BB264E"/>
    <w:rsid w:val="00BB4DC1"/>
    <w:rsid w:val="00BB6C44"/>
    <w:rsid w:val="00BB795B"/>
    <w:rsid w:val="00BC0171"/>
    <w:rsid w:val="00BC0CFB"/>
    <w:rsid w:val="00BC110D"/>
    <w:rsid w:val="00BC1443"/>
    <w:rsid w:val="00BC16DD"/>
    <w:rsid w:val="00BC1D7E"/>
    <w:rsid w:val="00BC31BD"/>
    <w:rsid w:val="00BC49A0"/>
    <w:rsid w:val="00BC6508"/>
    <w:rsid w:val="00BC69B5"/>
    <w:rsid w:val="00BD03AC"/>
    <w:rsid w:val="00BD07C1"/>
    <w:rsid w:val="00BD123F"/>
    <w:rsid w:val="00BD1827"/>
    <w:rsid w:val="00BD2400"/>
    <w:rsid w:val="00BD32DE"/>
    <w:rsid w:val="00BD358B"/>
    <w:rsid w:val="00BD437A"/>
    <w:rsid w:val="00BD4F0E"/>
    <w:rsid w:val="00BD4FC6"/>
    <w:rsid w:val="00BD5103"/>
    <w:rsid w:val="00BD6C02"/>
    <w:rsid w:val="00BD77C5"/>
    <w:rsid w:val="00BE09CB"/>
    <w:rsid w:val="00BE10E7"/>
    <w:rsid w:val="00BE2075"/>
    <w:rsid w:val="00BE212F"/>
    <w:rsid w:val="00BE4E22"/>
    <w:rsid w:val="00BE63F1"/>
    <w:rsid w:val="00BF312E"/>
    <w:rsid w:val="00BF4A22"/>
    <w:rsid w:val="00BF5D06"/>
    <w:rsid w:val="00BF63D6"/>
    <w:rsid w:val="00BF7672"/>
    <w:rsid w:val="00C001DC"/>
    <w:rsid w:val="00C002ED"/>
    <w:rsid w:val="00C00BCE"/>
    <w:rsid w:val="00C0314B"/>
    <w:rsid w:val="00C04411"/>
    <w:rsid w:val="00C06B30"/>
    <w:rsid w:val="00C0760F"/>
    <w:rsid w:val="00C111C5"/>
    <w:rsid w:val="00C1274D"/>
    <w:rsid w:val="00C15DDD"/>
    <w:rsid w:val="00C16E42"/>
    <w:rsid w:val="00C1765C"/>
    <w:rsid w:val="00C17F1E"/>
    <w:rsid w:val="00C24172"/>
    <w:rsid w:val="00C263D9"/>
    <w:rsid w:val="00C27195"/>
    <w:rsid w:val="00C275BA"/>
    <w:rsid w:val="00C27DD0"/>
    <w:rsid w:val="00C31096"/>
    <w:rsid w:val="00C31E79"/>
    <w:rsid w:val="00C34132"/>
    <w:rsid w:val="00C35AB8"/>
    <w:rsid w:val="00C35FCC"/>
    <w:rsid w:val="00C402EE"/>
    <w:rsid w:val="00C43A57"/>
    <w:rsid w:val="00C4494F"/>
    <w:rsid w:val="00C44C33"/>
    <w:rsid w:val="00C46B94"/>
    <w:rsid w:val="00C50D04"/>
    <w:rsid w:val="00C51C42"/>
    <w:rsid w:val="00C5310D"/>
    <w:rsid w:val="00C54223"/>
    <w:rsid w:val="00C54234"/>
    <w:rsid w:val="00C54FC2"/>
    <w:rsid w:val="00C55177"/>
    <w:rsid w:val="00C55DA7"/>
    <w:rsid w:val="00C57C85"/>
    <w:rsid w:val="00C62715"/>
    <w:rsid w:val="00C637E6"/>
    <w:rsid w:val="00C64667"/>
    <w:rsid w:val="00C6715A"/>
    <w:rsid w:val="00C67904"/>
    <w:rsid w:val="00C70173"/>
    <w:rsid w:val="00C70D6D"/>
    <w:rsid w:val="00C714E8"/>
    <w:rsid w:val="00C72153"/>
    <w:rsid w:val="00C77C81"/>
    <w:rsid w:val="00C77D11"/>
    <w:rsid w:val="00C80197"/>
    <w:rsid w:val="00C817E2"/>
    <w:rsid w:val="00C83F89"/>
    <w:rsid w:val="00C84F79"/>
    <w:rsid w:val="00C85FF3"/>
    <w:rsid w:val="00C86748"/>
    <w:rsid w:val="00C8678B"/>
    <w:rsid w:val="00C90560"/>
    <w:rsid w:val="00C91B4A"/>
    <w:rsid w:val="00C91CB3"/>
    <w:rsid w:val="00C92995"/>
    <w:rsid w:val="00C93BC7"/>
    <w:rsid w:val="00C94459"/>
    <w:rsid w:val="00C95556"/>
    <w:rsid w:val="00C955AA"/>
    <w:rsid w:val="00C969BD"/>
    <w:rsid w:val="00C971AB"/>
    <w:rsid w:val="00C974E2"/>
    <w:rsid w:val="00CA2768"/>
    <w:rsid w:val="00CA2AE1"/>
    <w:rsid w:val="00CA2B31"/>
    <w:rsid w:val="00CA473D"/>
    <w:rsid w:val="00CA5737"/>
    <w:rsid w:val="00CB0D37"/>
    <w:rsid w:val="00CB18E6"/>
    <w:rsid w:val="00CB1B1D"/>
    <w:rsid w:val="00CB2696"/>
    <w:rsid w:val="00CB27B0"/>
    <w:rsid w:val="00CB3BD9"/>
    <w:rsid w:val="00CB637A"/>
    <w:rsid w:val="00CC4F71"/>
    <w:rsid w:val="00CC532F"/>
    <w:rsid w:val="00CC6AF4"/>
    <w:rsid w:val="00CC7B19"/>
    <w:rsid w:val="00CD1757"/>
    <w:rsid w:val="00CD462B"/>
    <w:rsid w:val="00CD64FD"/>
    <w:rsid w:val="00CD7846"/>
    <w:rsid w:val="00CE00C9"/>
    <w:rsid w:val="00CE1FC4"/>
    <w:rsid w:val="00CE2B42"/>
    <w:rsid w:val="00CE3C4D"/>
    <w:rsid w:val="00CE4220"/>
    <w:rsid w:val="00CE4B43"/>
    <w:rsid w:val="00CE4DDF"/>
    <w:rsid w:val="00CE604F"/>
    <w:rsid w:val="00CE74CF"/>
    <w:rsid w:val="00CE7653"/>
    <w:rsid w:val="00CF0276"/>
    <w:rsid w:val="00CF05B5"/>
    <w:rsid w:val="00CF0817"/>
    <w:rsid w:val="00CF08A6"/>
    <w:rsid w:val="00CF15CF"/>
    <w:rsid w:val="00CF2601"/>
    <w:rsid w:val="00CF53B5"/>
    <w:rsid w:val="00CF5E67"/>
    <w:rsid w:val="00CF72D8"/>
    <w:rsid w:val="00CF7A1E"/>
    <w:rsid w:val="00CF7A30"/>
    <w:rsid w:val="00D0057E"/>
    <w:rsid w:val="00D012E4"/>
    <w:rsid w:val="00D041DC"/>
    <w:rsid w:val="00D0508B"/>
    <w:rsid w:val="00D05B74"/>
    <w:rsid w:val="00D07733"/>
    <w:rsid w:val="00D10F04"/>
    <w:rsid w:val="00D1486D"/>
    <w:rsid w:val="00D14D92"/>
    <w:rsid w:val="00D17FB7"/>
    <w:rsid w:val="00D216E0"/>
    <w:rsid w:val="00D2768E"/>
    <w:rsid w:val="00D3014B"/>
    <w:rsid w:val="00D32BB2"/>
    <w:rsid w:val="00D32F4B"/>
    <w:rsid w:val="00D35F0E"/>
    <w:rsid w:val="00D36C4D"/>
    <w:rsid w:val="00D36CBC"/>
    <w:rsid w:val="00D376AC"/>
    <w:rsid w:val="00D4111B"/>
    <w:rsid w:val="00D415E2"/>
    <w:rsid w:val="00D4252D"/>
    <w:rsid w:val="00D46550"/>
    <w:rsid w:val="00D465F5"/>
    <w:rsid w:val="00D46A72"/>
    <w:rsid w:val="00D51056"/>
    <w:rsid w:val="00D51406"/>
    <w:rsid w:val="00D524F3"/>
    <w:rsid w:val="00D53806"/>
    <w:rsid w:val="00D54ABD"/>
    <w:rsid w:val="00D555C8"/>
    <w:rsid w:val="00D56442"/>
    <w:rsid w:val="00D5785C"/>
    <w:rsid w:val="00D61103"/>
    <w:rsid w:val="00D616E8"/>
    <w:rsid w:val="00D644E5"/>
    <w:rsid w:val="00D64F8A"/>
    <w:rsid w:val="00D6626C"/>
    <w:rsid w:val="00D708D7"/>
    <w:rsid w:val="00D71E89"/>
    <w:rsid w:val="00D74012"/>
    <w:rsid w:val="00D76221"/>
    <w:rsid w:val="00D7659F"/>
    <w:rsid w:val="00D76980"/>
    <w:rsid w:val="00D76A7F"/>
    <w:rsid w:val="00D77B64"/>
    <w:rsid w:val="00D77D4D"/>
    <w:rsid w:val="00D80144"/>
    <w:rsid w:val="00D801CF"/>
    <w:rsid w:val="00D80731"/>
    <w:rsid w:val="00D82C4F"/>
    <w:rsid w:val="00D837BE"/>
    <w:rsid w:val="00D8510B"/>
    <w:rsid w:val="00D8673E"/>
    <w:rsid w:val="00D90846"/>
    <w:rsid w:val="00D90870"/>
    <w:rsid w:val="00D919A7"/>
    <w:rsid w:val="00D92297"/>
    <w:rsid w:val="00D94396"/>
    <w:rsid w:val="00D945E0"/>
    <w:rsid w:val="00D95F2F"/>
    <w:rsid w:val="00D961B5"/>
    <w:rsid w:val="00DA57AC"/>
    <w:rsid w:val="00DB1B6B"/>
    <w:rsid w:val="00DB2F7F"/>
    <w:rsid w:val="00DB3988"/>
    <w:rsid w:val="00DB4328"/>
    <w:rsid w:val="00DB57D0"/>
    <w:rsid w:val="00DB7C58"/>
    <w:rsid w:val="00DC0F1A"/>
    <w:rsid w:val="00DC2A31"/>
    <w:rsid w:val="00DC3587"/>
    <w:rsid w:val="00DC4146"/>
    <w:rsid w:val="00DC4B41"/>
    <w:rsid w:val="00DC5164"/>
    <w:rsid w:val="00DC5679"/>
    <w:rsid w:val="00DC7F63"/>
    <w:rsid w:val="00DD0841"/>
    <w:rsid w:val="00DD0C41"/>
    <w:rsid w:val="00DD1831"/>
    <w:rsid w:val="00DD57E8"/>
    <w:rsid w:val="00DE08FA"/>
    <w:rsid w:val="00DE0CCF"/>
    <w:rsid w:val="00DE1706"/>
    <w:rsid w:val="00DE2D9A"/>
    <w:rsid w:val="00DE3F2A"/>
    <w:rsid w:val="00DE54EE"/>
    <w:rsid w:val="00DE621B"/>
    <w:rsid w:val="00DE6587"/>
    <w:rsid w:val="00DE7078"/>
    <w:rsid w:val="00DE77A5"/>
    <w:rsid w:val="00DF1633"/>
    <w:rsid w:val="00DF24AA"/>
    <w:rsid w:val="00DF2B5A"/>
    <w:rsid w:val="00DF2D61"/>
    <w:rsid w:val="00DF4330"/>
    <w:rsid w:val="00DF555D"/>
    <w:rsid w:val="00DF58F6"/>
    <w:rsid w:val="00DF76F3"/>
    <w:rsid w:val="00E008C6"/>
    <w:rsid w:val="00E00ACE"/>
    <w:rsid w:val="00E00E33"/>
    <w:rsid w:val="00E011CC"/>
    <w:rsid w:val="00E02016"/>
    <w:rsid w:val="00E030E3"/>
    <w:rsid w:val="00E0730C"/>
    <w:rsid w:val="00E11D62"/>
    <w:rsid w:val="00E1322F"/>
    <w:rsid w:val="00E145C4"/>
    <w:rsid w:val="00E14B05"/>
    <w:rsid w:val="00E1559D"/>
    <w:rsid w:val="00E15932"/>
    <w:rsid w:val="00E16BBC"/>
    <w:rsid w:val="00E16D13"/>
    <w:rsid w:val="00E204F2"/>
    <w:rsid w:val="00E20BB0"/>
    <w:rsid w:val="00E219D6"/>
    <w:rsid w:val="00E23CB7"/>
    <w:rsid w:val="00E2544A"/>
    <w:rsid w:val="00E2667F"/>
    <w:rsid w:val="00E27D7A"/>
    <w:rsid w:val="00E30CC9"/>
    <w:rsid w:val="00E3124D"/>
    <w:rsid w:val="00E31644"/>
    <w:rsid w:val="00E32380"/>
    <w:rsid w:val="00E33AD1"/>
    <w:rsid w:val="00E34B9D"/>
    <w:rsid w:val="00E3563E"/>
    <w:rsid w:val="00E366B9"/>
    <w:rsid w:val="00E36724"/>
    <w:rsid w:val="00E378F0"/>
    <w:rsid w:val="00E427A6"/>
    <w:rsid w:val="00E432FD"/>
    <w:rsid w:val="00E44046"/>
    <w:rsid w:val="00E453D4"/>
    <w:rsid w:val="00E455E7"/>
    <w:rsid w:val="00E4649F"/>
    <w:rsid w:val="00E4703E"/>
    <w:rsid w:val="00E5063E"/>
    <w:rsid w:val="00E50DDB"/>
    <w:rsid w:val="00E54619"/>
    <w:rsid w:val="00E5503D"/>
    <w:rsid w:val="00E559C9"/>
    <w:rsid w:val="00E56D75"/>
    <w:rsid w:val="00E56E0E"/>
    <w:rsid w:val="00E62387"/>
    <w:rsid w:val="00E623FD"/>
    <w:rsid w:val="00E63C36"/>
    <w:rsid w:val="00E67052"/>
    <w:rsid w:val="00E70FF3"/>
    <w:rsid w:val="00E716D9"/>
    <w:rsid w:val="00E747C4"/>
    <w:rsid w:val="00E82982"/>
    <w:rsid w:val="00E82D86"/>
    <w:rsid w:val="00E847B2"/>
    <w:rsid w:val="00E86C41"/>
    <w:rsid w:val="00E91B9F"/>
    <w:rsid w:val="00E92D76"/>
    <w:rsid w:val="00E92FA6"/>
    <w:rsid w:val="00E93372"/>
    <w:rsid w:val="00E93702"/>
    <w:rsid w:val="00E938E4"/>
    <w:rsid w:val="00E95866"/>
    <w:rsid w:val="00E9600C"/>
    <w:rsid w:val="00E97A7E"/>
    <w:rsid w:val="00EA049E"/>
    <w:rsid w:val="00EA1B93"/>
    <w:rsid w:val="00EA1F3D"/>
    <w:rsid w:val="00EA2713"/>
    <w:rsid w:val="00EA4551"/>
    <w:rsid w:val="00EA5A8B"/>
    <w:rsid w:val="00EA777E"/>
    <w:rsid w:val="00EA7C2B"/>
    <w:rsid w:val="00EB0D72"/>
    <w:rsid w:val="00EB193F"/>
    <w:rsid w:val="00EB1CE9"/>
    <w:rsid w:val="00EB24B1"/>
    <w:rsid w:val="00EB35F0"/>
    <w:rsid w:val="00EB374C"/>
    <w:rsid w:val="00EB4600"/>
    <w:rsid w:val="00EB58FB"/>
    <w:rsid w:val="00EB68D8"/>
    <w:rsid w:val="00EC00C7"/>
    <w:rsid w:val="00EC00E1"/>
    <w:rsid w:val="00EC0A37"/>
    <w:rsid w:val="00EC2A6F"/>
    <w:rsid w:val="00EC3B2D"/>
    <w:rsid w:val="00EC521B"/>
    <w:rsid w:val="00EC521D"/>
    <w:rsid w:val="00EC5421"/>
    <w:rsid w:val="00EC5CE4"/>
    <w:rsid w:val="00EC6E7D"/>
    <w:rsid w:val="00EC786F"/>
    <w:rsid w:val="00ED120D"/>
    <w:rsid w:val="00ED3A45"/>
    <w:rsid w:val="00ED5FEB"/>
    <w:rsid w:val="00ED6D8C"/>
    <w:rsid w:val="00ED73F5"/>
    <w:rsid w:val="00EE1714"/>
    <w:rsid w:val="00EE4583"/>
    <w:rsid w:val="00EE6D3F"/>
    <w:rsid w:val="00EE6F1D"/>
    <w:rsid w:val="00EF4E0E"/>
    <w:rsid w:val="00EF5D83"/>
    <w:rsid w:val="00EF6A70"/>
    <w:rsid w:val="00EF7ABC"/>
    <w:rsid w:val="00F03B8A"/>
    <w:rsid w:val="00F07CDC"/>
    <w:rsid w:val="00F104B2"/>
    <w:rsid w:val="00F12D0E"/>
    <w:rsid w:val="00F13C08"/>
    <w:rsid w:val="00F143F3"/>
    <w:rsid w:val="00F1454E"/>
    <w:rsid w:val="00F148EA"/>
    <w:rsid w:val="00F17707"/>
    <w:rsid w:val="00F17B3F"/>
    <w:rsid w:val="00F20777"/>
    <w:rsid w:val="00F2132D"/>
    <w:rsid w:val="00F21D55"/>
    <w:rsid w:val="00F227F9"/>
    <w:rsid w:val="00F24187"/>
    <w:rsid w:val="00F26BA4"/>
    <w:rsid w:val="00F271F8"/>
    <w:rsid w:val="00F27459"/>
    <w:rsid w:val="00F274EC"/>
    <w:rsid w:val="00F30526"/>
    <w:rsid w:val="00F30E47"/>
    <w:rsid w:val="00F312FA"/>
    <w:rsid w:val="00F31B30"/>
    <w:rsid w:val="00F33BEC"/>
    <w:rsid w:val="00F33FBC"/>
    <w:rsid w:val="00F40A6C"/>
    <w:rsid w:val="00F40C86"/>
    <w:rsid w:val="00F41123"/>
    <w:rsid w:val="00F427F5"/>
    <w:rsid w:val="00F4314A"/>
    <w:rsid w:val="00F50D20"/>
    <w:rsid w:val="00F50FDD"/>
    <w:rsid w:val="00F51376"/>
    <w:rsid w:val="00F51D43"/>
    <w:rsid w:val="00F51E56"/>
    <w:rsid w:val="00F52DD6"/>
    <w:rsid w:val="00F547EF"/>
    <w:rsid w:val="00F54A88"/>
    <w:rsid w:val="00F57862"/>
    <w:rsid w:val="00F620D6"/>
    <w:rsid w:val="00F62D93"/>
    <w:rsid w:val="00F63DB1"/>
    <w:rsid w:val="00F64251"/>
    <w:rsid w:val="00F65A8A"/>
    <w:rsid w:val="00F67913"/>
    <w:rsid w:val="00F70134"/>
    <w:rsid w:val="00F725BA"/>
    <w:rsid w:val="00F73D3F"/>
    <w:rsid w:val="00F751CB"/>
    <w:rsid w:val="00F76A45"/>
    <w:rsid w:val="00F772D4"/>
    <w:rsid w:val="00F806A7"/>
    <w:rsid w:val="00F81F40"/>
    <w:rsid w:val="00F8200A"/>
    <w:rsid w:val="00F86968"/>
    <w:rsid w:val="00F86C60"/>
    <w:rsid w:val="00F870F1"/>
    <w:rsid w:val="00F878F6"/>
    <w:rsid w:val="00F91626"/>
    <w:rsid w:val="00F925F2"/>
    <w:rsid w:val="00F92A62"/>
    <w:rsid w:val="00F92E9B"/>
    <w:rsid w:val="00F93062"/>
    <w:rsid w:val="00F950BA"/>
    <w:rsid w:val="00F95222"/>
    <w:rsid w:val="00F95537"/>
    <w:rsid w:val="00F95B5B"/>
    <w:rsid w:val="00F96CD0"/>
    <w:rsid w:val="00F96CF5"/>
    <w:rsid w:val="00F97800"/>
    <w:rsid w:val="00FA0AD0"/>
    <w:rsid w:val="00FA0B0F"/>
    <w:rsid w:val="00FA0DA6"/>
    <w:rsid w:val="00FA137C"/>
    <w:rsid w:val="00FA14E2"/>
    <w:rsid w:val="00FA1FCF"/>
    <w:rsid w:val="00FA31DD"/>
    <w:rsid w:val="00FA3C73"/>
    <w:rsid w:val="00FA59CD"/>
    <w:rsid w:val="00FB0356"/>
    <w:rsid w:val="00FB0845"/>
    <w:rsid w:val="00FB15BC"/>
    <w:rsid w:val="00FB2A36"/>
    <w:rsid w:val="00FB30A2"/>
    <w:rsid w:val="00FB49C4"/>
    <w:rsid w:val="00FB5E34"/>
    <w:rsid w:val="00FB610F"/>
    <w:rsid w:val="00FB7301"/>
    <w:rsid w:val="00FB7A7A"/>
    <w:rsid w:val="00FC11ED"/>
    <w:rsid w:val="00FC28BA"/>
    <w:rsid w:val="00FC3A7B"/>
    <w:rsid w:val="00FC6493"/>
    <w:rsid w:val="00FC7BFF"/>
    <w:rsid w:val="00FD1204"/>
    <w:rsid w:val="00FD3DB4"/>
    <w:rsid w:val="00FD4082"/>
    <w:rsid w:val="00FD486D"/>
    <w:rsid w:val="00FD4F1A"/>
    <w:rsid w:val="00FD5935"/>
    <w:rsid w:val="00FD5FF0"/>
    <w:rsid w:val="00FE0234"/>
    <w:rsid w:val="00FE0B40"/>
    <w:rsid w:val="00FE0EF6"/>
    <w:rsid w:val="00FE200E"/>
    <w:rsid w:val="00FE44EB"/>
    <w:rsid w:val="00FE56FC"/>
    <w:rsid w:val="00FE5CD2"/>
    <w:rsid w:val="00FE6F93"/>
    <w:rsid w:val="00FE732E"/>
    <w:rsid w:val="00FF2903"/>
    <w:rsid w:val="00FF306C"/>
    <w:rsid w:val="00FF3BA7"/>
    <w:rsid w:val="00FF3E47"/>
    <w:rsid w:val="00FF3E6A"/>
    <w:rsid w:val="00FF42B5"/>
    <w:rsid w:val="00FF4398"/>
    <w:rsid w:val="00FF5400"/>
    <w:rsid w:val="00FF6DB0"/>
    <w:rsid w:val="00FF7EBD"/>
    <w:rsid w:val="01F625F3"/>
    <w:rsid w:val="021368DF"/>
    <w:rsid w:val="03816D85"/>
    <w:rsid w:val="0407FBF1"/>
    <w:rsid w:val="04CFDDF8"/>
    <w:rsid w:val="050467E3"/>
    <w:rsid w:val="05372077"/>
    <w:rsid w:val="069C6D22"/>
    <w:rsid w:val="074F6FE5"/>
    <w:rsid w:val="08AD53A8"/>
    <w:rsid w:val="09608190"/>
    <w:rsid w:val="0961E13E"/>
    <w:rsid w:val="0A3C407B"/>
    <w:rsid w:val="0BF1E0E8"/>
    <w:rsid w:val="0C7CC50D"/>
    <w:rsid w:val="0E03A7CB"/>
    <w:rsid w:val="10F43E8F"/>
    <w:rsid w:val="134932D4"/>
    <w:rsid w:val="17BAECEE"/>
    <w:rsid w:val="17C3A3B9"/>
    <w:rsid w:val="1804CD43"/>
    <w:rsid w:val="1810ECDE"/>
    <w:rsid w:val="1909A787"/>
    <w:rsid w:val="19C06AEF"/>
    <w:rsid w:val="1A72FE1B"/>
    <w:rsid w:val="1AC6F1EF"/>
    <w:rsid w:val="1CB303C5"/>
    <w:rsid w:val="1E2996FA"/>
    <w:rsid w:val="1E4205FA"/>
    <w:rsid w:val="1EE1CFF5"/>
    <w:rsid w:val="1F26A839"/>
    <w:rsid w:val="1F2800F0"/>
    <w:rsid w:val="1F5125B4"/>
    <w:rsid w:val="201381A2"/>
    <w:rsid w:val="2046D251"/>
    <w:rsid w:val="20F79578"/>
    <w:rsid w:val="2403D62F"/>
    <w:rsid w:val="2446A75C"/>
    <w:rsid w:val="2598B9E8"/>
    <w:rsid w:val="2657C5BD"/>
    <w:rsid w:val="27A2D03E"/>
    <w:rsid w:val="27AF6982"/>
    <w:rsid w:val="28CE7F4F"/>
    <w:rsid w:val="29024E3E"/>
    <w:rsid w:val="291D5C6C"/>
    <w:rsid w:val="2B0B104E"/>
    <w:rsid w:val="2B5237BC"/>
    <w:rsid w:val="2B5261B8"/>
    <w:rsid w:val="2C277FD2"/>
    <w:rsid w:val="2D60A427"/>
    <w:rsid w:val="2D7FB3E9"/>
    <w:rsid w:val="2E113635"/>
    <w:rsid w:val="2EC9D635"/>
    <w:rsid w:val="30F55B2E"/>
    <w:rsid w:val="321A2C22"/>
    <w:rsid w:val="3450BC4E"/>
    <w:rsid w:val="34AFC83D"/>
    <w:rsid w:val="353D8CE2"/>
    <w:rsid w:val="36063B5C"/>
    <w:rsid w:val="366EB3C8"/>
    <w:rsid w:val="36B68A28"/>
    <w:rsid w:val="37007EC3"/>
    <w:rsid w:val="380AB44E"/>
    <w:rsid w:val="381ED8FF"/>
    <w:rsid w:val="38384171"/>
    <w:rsid w:val="386D05EC"/>
    <w:rsid w:val="38A449A2"/>
    <w:rsid w:val="38E09C4F"/>
    <w:rsid w:val="38E19F89"/>
    <w:rsid w:val="397D189A"/>
    <w:rsid w:val="3984D9DC"/>
    <w:rsid w:val="3A36E332"/>
    <w:rsid w:val="3A66062D"/>
    <w:rsid w:val="3B2427A3"/>
    <w:rsid w:val="3B9A8BA3"/>
    <w:rsid w:val="3BDE4975"/>
    <w:rsid w:val="3C7900E0"/>
    <w:rsid w:val="3EFA00BE"/>
    <w:rsid w:val="40375400"/>
    <w:rsid w:val="4150A8B8"/>
    <w:rsid w:val="43E616BA"/>
    <w:rsid w:val="44366C62"/>
    <w:rsid w:val="44E9CC62"/>
    <w:rsid w:val="46344727"/>
    <w:rsid w:val="465F0307"/>
    <w:rsid w:val="48133515"/>
    <w:rsid w:val="484EA0F0"/>
    <w:rsid w:val="489A5201"/>
    <w:rsid w:val="4B9FFDB1"/>
    <w:rsid w:val="4BFB0E67"/>
    <w:rsid w:val="4D0C0CD7"/>
    <w:rsid w:val="4D225B76"/>
    <w:rsid w:val="4DE600C2"/>
    <w:rsid w:val="4E58C944"/>
    <w:rsid w:val="4F362A9B"/>
    <w:rsid w:val="50867A0D"/>
    <w:rsid w:val="509FDBF5"/>
    <w:rsid w:val="50C949E7"/>
    <w:rsid w:val="516AC67D"/>
    <w:rsid w:val="5260E869"/>
    <w:rsid w:val="53626081"/>
    <w:rsid w:val="55177648"/>
    <w:rsid w:val="5561AA11"/>
    <w:rsid w:val="5692DC1D"/>
    <w:rsid w:val="56C7B5B3"/>
    <w:rsid w:val="56E694FB"/>
    <w:rsid w:val="571F5CAB"/>
    <w:rsid w:val="573320CA"/>
    <w:rsid w:val="58799285"/>
    <w:rsid w:val="58BEF8C4"/>
    <w:rsid w:val="594BC541"/>
    <w:rsid w:val="594FC9B3"/>
    <w:rsid w:val="5977DBDF"/>
    <w:rsid w:val="597D9430"/>
    <w:rsid w:val="5A077886"/>
    <w:rsid w:val="5BB7F717"/>
    <w:rsid w:val="5DFC49E2"/>
    <w:rsid w:val="5E0B5BE1"/>
    <w:rsid w:val="5E5F18FC"/>
    <w:rsid w:val="5E66F935"/>
    <w:rsid w:val="5F95460D"/>
    <w:rsid w:val="606C2DF0"/>
    <w:rsid w:val="6105DB74"/>
    <w:rsid w:val="61FBDBA4"/>
    <w:rsid w:val="6202ECB3"/>
    <w:rsid w:val="62DDB03A"/>
    <w:rsid w:val="63CBA33F"/>
    <w:rsid w:val="64DE9B70"/>
    <w:rsid w:val="664B4108"/>
    <w:rsid w:val="6741867E"/>
    <w:rsid w:val="676A12DB"/>
    <w:rsid w:val="67AB041F"/>
    <w:rsid w:val="68402608"/>
    <w:rsid w:val="68436A4D"/>
    <w:rsid w:val="69BCE413"/>
    <w:rsid w:val="6A367567"/>
    <w:rsid w:val="6A368422"/>
    <w:rsid w:val="6AB77322"/>
    <w:rsid w:val="6BC019FD"/>
    <w:rsid w:val="6BD3665F"/>
    <w:rsid w:val="6C5B95BE"/>
    <w:rsid w:val="6CB17508"/>
    <w:rsid w:val="6EF49C2B"/>
    <w:rsid w:val="6F24E8CC"/>
    <w:rsid w:val="6FC3E5F2"/>
    <w:rsid w:val="6FD5D099"/>
    <w:rsid w:val="6FDAF42A"/>
    <w:rsid w:val="711FCE55"/>
    <w:rsid w:val="71B89E19"/>
    <w:rsid w:val="724C99C4"/>
    <w:rsid w:val="728C1563"/>
    <w:rsid w:val="7311FD74"/>
    <w:rsid w:val="752B7ABA"/>
    <w:rsid w:val="76F6D26F"/>
    <w:rsid w:val="7810D8ED"/>
    <w:rsid w:val="78E5A569"/>
    <w:rsid w:val="78FA6BE8"/>
    <w:rsid w:val="79F5EB09"/>
    <w:rsid w:val="7B05AD64"/>
    <w:rsid w:val="7C1FCD75"/>
    <w:rsid w:val="7C5BD96E"/>
    <w:rsid w:val="7CA2DF86"/>
    <w:rsid w:val="7CE56B7C"/>
    <w:rsid w:val="7D86DCEE"/>
    <w:rsid w:val="7D946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347F9"/>
  <w15:docId w15:val="{19D7DE75-2C36-4BB7-A2D7-1D7DF515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sv-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F58E3"/>
  </w:style>
  <w:style w:type="paragraph" w:styleId="Otsikko1">
    <w:name w:val="heading 1"/>
    <w:basedOn w:val="Normaali"/>
    <w:next w:val="Leipteksti"/>
    <w:link w:val="Otsikko1Char"/>
    <w:uiPriority w:val="9"/>
    <w:qFormat/>
    <w:rsid w:val="00995944"/>
    <w:pPr>
      <w:keepNext/>
      <w:keepLines/>
      <w:numPr>
        <w:numId w:val="5"/>
      </w:numPr>
      <w:spacing w:after="200"/>
      <w:outlineLvl w:val="0"/>
    </w:pPr>
    <w:rPr>
      <w:rFonts w:asciiTheme="majorHAnsi" w:eastAsiaTheme="majorEastAsia" w:hAnsiTheme="majorHAnsi" w:cstheme="majorBidi"/>
      <w:b/>
      <w:bCs/>
      <w:sz w:val="24"/>
      <w:szCs w:val="28"/>
    </w:rPr>
  </w:style>
  <w:style w:type="paragraph" w:styleId="Otsikko2">
    <w:name w:val="heading 2"/>
    <w:basedOn w:val="Normaali"/>
    <w:next w:val="Leipteksti"/>
    <w:link w:val="Otsikko2Char"/>
    <w:uiPriority w:val="9"/>
    <w:qFormat/>
    <w:rsid w:val="00995944"/>
    <w:pPr>
      <w:keepNext/>
      <w:keepLines/>
      <w:numPr>
        <w:ilvl w:val="1"/>
        <w:numId w:val="5"/>
      </w:numPr>
      <w:spacing w:after="20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995944"/>
    <w:pPr>
      <w:keepNext/>
      <w:keepLines/>
      <w:numPr>
        <w:ilvl w:val="2"/>
        <w:numId w:val="5"/>
      </w:numPr>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995944"/>
    <w:pPr>
      <w:keepNext/>
      <w:keepLines/>
      <w:numPr>
        <w:ilvl w:val="3"/>
        <w:numId w:val="5"/>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95944"/>
    <w:pPr>
      <w:keepNext/>
      <w:keepLines/>
      <w:numPr>
        <w:ilvl w:val="4"/>
        <w:numId w:val="5"/>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5"/>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5"/>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5"/>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5"/>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spacing w:after="200"/>
      <w:ind w:left="1304"/>
      <w:jc w:val="both"/>
    </w:pPr>
  </w:style>
  <w:style w:type="character" w:customStyle="1" w:styleId="LeiptekstiChar">
    <w:name w:val="Leipäteksti Char"/>
    <w:basedOn w:val="Kappaleenoletusfontti"/>
    <w:link w:val="Leipteksti"/>
    <w:rsid w:val="00E716D9"/>
    <w:rPr>
      <w:lang w:val="sv-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995944"/>
    <w:rPr>
      <w:rFonts w:asciiTheme="majorHAnsi" w:eastAsiaTheme="majorEastAsia" w:hAnsiTheme="majorHAnsi" w:cstheme="majorBidi"/>
      <w:b/>
      <w:bCs/>
      <w:sz w:val="24"/>
      <w:szCs w:val="28"/>
      <w:lang w:val="sv-FI"/>
    </w:rPr>
  </w:style>
  <w:style w:type="character" w:customStyle="1" w:styleId="Otsikko2Char">
    <w:name w:val="Otsikko 2 Char"/>
    <w:basedOn w:val="Kappaleenoletusfontti"/>
    <w:link w:val="Otsikko2"/>
    <w:uiPriority w:val="9"/>
    <w:rsid w:val="00995944"/>
    <w:rPr>
      <w:rFonts w:asciiTheme="majorHAnsi" w:eastAsiaTheme="majorEastAsia" w:hAnsiTheme="majorHAnsi" w:cstheme="majorBidi"/>
      <w:b/>
      <w:bCs/>
      <w:szCs w:val="26"/>
      <w:lang w:val="sv-FI"/>
    </w:rPr>
  </w:style>
  <w:style w:type="character" w:customStyle="1" w:styleId="Otsikko3Char">
    <w:name w:val="Otsikko 3 Char"/>
    <w:basedOn w:val="Kappaleenoletusfontti"/>
    <w:link w:val="Otsikko3"/>
    <w:uiPriority w:val="9"/>
    <w:rsid w:val="00995944"/>
    <w:rPr>
      <w:rFonts w:asciiTheme="majorHAnsi" w:eastAsiaTheme="majorEastAsia" w:hAnsiTheme="majorHAnsi" w:cstheme="majorBidi"/>
      <w:bCs/>
      <w:lang w:val="sv-FI"/>
    </w:rPr>
  </w:style>
  <w:style w:type="character" w:customStyle="1" w:styleId="Otsikko4Char">
    <w:name w:val="Otsikko 4 Char"/>
    <w:basedOn w:val="Kappaleenoletusfontti"/>
    <w:link w:val="Otsikko4"/>
    <w:uiPriority w:val="9"/>
    <w:rsid w:val="00995944"/>
    <w:rPr>
      <w:rFonts w:asciiTheme="majorHAnsi" w:eastAsiaTheme="majorEastAsia" w:hAnsiTheme="majorHAnsi" w:cstheme="majorBidi"/>
      <w:bCs/>
      <w:iCs/>
      <w:lang w:val="sv-FI"/>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lang w:val="sv-F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lang w:val="sv-FI"/>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lang w:val="sv-FI"/>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lang w:val="sv-F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lang w:val="sv-FI"/>
    </w:rPr>
  </w:style>
  <w:style w:type="paragraph" w:styleId="Sisllysluettelonotsikko">
    <w:name w:val="TOC Heading"/>
    <w:next w:val="Leipteksti"/>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1"/>
      </w:numPr>
    </w:pPr>
  </w:style>
  <w:style w:type="numbering" w:customStyle="1" w:styleId="Luettelomerkit">
    <w:name w:val="Luettelomerkit"/>
    <w:uiPriority w:val="99"/>
    <w:rsid w:val="003B55EB"/>
    <w:pPr>
      <w:numPr>
        <w:numId w:val="2"/>
      </w:numPr>
    </w:pPr>
  </w:style>
  <w:style w:type="paragraph" w:styleId="Numeroituluettelo">
    <w:name w:val="List Number"/>
    <w:basedOn w:val="Normaali"/>
    <w:uiPriority w:val="99"/>
    <w:qFormat/>
    <w:rsid w:val="00995944"/>
    <w:pPr>
      <w:numPr>
        <w:numId w:val="3"/>
      </w:numPr>
      <w:spacing w:after="200"/>
      <w:contextualSpacing/>
    </w:pPr>
  </w:style>
  <w:style w:type="paragraph" w:styleId="Alatunniste">
    <w:name w:val="footer"/>
    <w:basedOn w:val="Normaali"/>
    <w:link w:val="AlatunnisteChar"/>
    <w:uiPriority w:val="99"/>
    <w:rsid w:val="00514AF0"/>
    <w:rPr>
      <w:rFonts w:ascii="Verdana" w:hAnsi="Verdana"/>
      <w:sz w:val="13"/>
    </w:rPr>
  </w:style>
  <w:style w:type="paragraph" w:styleId="Merkittyluettelo">
    <w:name w:val="List Bullet"/>
    <w:basedOn w:val="Normaali"/>
    <w:uiPriority w:val="99"/>
    <w:qFormat/>
    <w:rsid w:val="00995944"/>
    <w:pPr>
      <w:numPr>
        <w:numId w:val="4"/>
      </w:numPr>
      <w:spacing w:after="200"/>
      <w:contextualSpacing/>
    </w:pPr>
  </w:style>
  <w:style w:type="character" w:customStyle="1" w:styleId="AlatunnisteChar">
    <w:name w:val="Alatunniste Char"/>
    <w:basedOn w:val="Kappaleenoletusfontti"/>
    <w:link w:val="Alatunniste"/>
    <w:uiPriority w:val="99"/>
    <w:rsid w:val="00514AF0"/>
    <w:rPr>
      <w:rFonts w:ascii="Verdana" w:hAnsi="Verdana"/>
      <w:sz w:val="13"/>
      <w:lang w:val="sv-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sv-FI"/>
    </w:rPr>
  </w:style>
  <w:style w:type="table" w:styleId="TaulukkoRuudukko">
    <w:name w:val="Table Grid"/>
    <w:basedOn w:val="Normaalitaulukko"/>
    <w:uiPriority w:val="5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5"/>
      </w:numPr>
    </w:pPr>
  </w:style>
  <w:style w:type="paragraph" w:styleId="Sisluet1">
    <w:name w:val="toc 1"/>
    <w:basedOn w:val="Normaali"/>
    <w:next w:val="Normaali"/>
    <w:autoRedefine/>
    <w:uiPriority w:val="39"/>
    <w:rsid w:val="008E1B8D"/>
    <w:pPr>
      <w:spacing w:after="100"/>
    </w:pPr>
  </w:style>
  <w:style w:type="paragraph" w:styleId="Sisluet2">
    <w:name w:val="toc 2"/>
    <w:basedOn w:val="Normaali"/>
    <w:next w:val="Normaali"/>
    <w:autoRedefine/>
    <w:uiPriority w:val="39"/>
    <w:rsid w:val="008E1B8D"/>
    <w:pPr>
      <w:spacing w:after="100"/>
      <w:ind w:left="220"/>
    </w:pPr>
  </w:style>
  <w:style w:type="character" w:styleId="Hyperlinkki">
    <w:name w:val="Hyperlink"/>
    <w:basedOn w:val="Kappaleenoletusfontti"/>
    <w:uiPriority w:val="99"/>
    <w:unhideWhenUsed/>
    <w:rsid w:val="008E1B8D"/>
    <w:rPr>
      <w:color w:val="BC2359" w:themeColor="hyperlink"/>
      <w:u w:val="single"/>
    </w:rPr>
  </w:style>
  <w:style w:type="paragraph" w:styleId="Luettelokappale">
    <w:name w:val="List Paragraph"/>
    <w:basedOn w:val="Normaali"/>
    <w:link w:val="LuettelokappaleChar"/>
    <w:uiPriority w:val="34"/>
    <w:qFormat/>
    <w:rsid w:val="00BF63D6"/>
    <w:pPr>
      <w:ind w:left="720" w:firstLine="284"/>
      <w:contextualSpacing/>
      <w:jc w:val="both"/>
    </w:pPr>
    <w:rPr>
      <w:rFonts w:ascii="Times New Roman" w:eastAsia="Times New Roman" w:hAnsi="Times New Roman" w:cs="Times New Roman"/>
      <w:sz w:val="24"/>
      <w:szCs w:val="24"/>
      <w:lang w:eastAsia="fi-FI"/>
    </w:rPr>
  </w:style>
  <w:style w:type="character" w:customStyle="1" w:styleId="LuettelokappaleChar">
    <w:name w:val="Luettelokappale Char"/>
    <w:basedOn w:val="Kappaleenoletusfontti"/>
    <w:link w:val="Luettelokappale"/>
    <w:uiPriority w:val="34"/>
    <w:rsid w:val="00BF63D6"/>
    <w:rPr>
      <w:rFonts w:ascii="Times New Roman" w:eastAsia="Times New Roman" w:hAnsi="Times New Roman" w:cs="Times New Roman"/>
      <w:sz w:val="24"/>
      <w:szCs w:val="24"/>
      <w:lang w:val="sv-FI" w:eastAsia="fi-FI"/>
    </w:rPr>
  </w:style>
  <w:style w:type="paragraph" w:customStyle="1" w:styleId="Tunnuslukuotsikot">
    <w:name w:val="Tunnuslukuotsikot"/>
    <w:basedOn w:val="Otsikko5"/>
    <w:next w:val="Normaali"/>
    <w:link w:val="TunnuslukuotsikotChar"/>
    <w:qFormat/>
    <w:rsid w:val="001756D2"/>
    <w:pPr>
      <w:numPr>
        <w:ilvl w:val="1"/>
        <w:numId w:val="61"/>
      </w:numPr>
    </w:pPr>
    <w:rPr>
      <w:color w:val="8C1A42" w:themeColor="accent1" w:themeShade="BF"/>
      <w:sz w:val="22"/>
    </w:rPr>
  </w:style>
  <w:style w:type="character" w:customStyle="1" w:styleId="TunnuslukuotsikotChar">
    <w:name w:val="Tunnuslukuotsikot Char"/>
    <w:basedOn w:val="Otsikko5Char"/>
    <w:link w:val="Tunnuslukuotsikot"/>
    <w:rsid w:val="001756D2"/>
    <w:rPr>
      <w:rFonts w:asciiTheme="majorHAnsi" w:eastAsiaTheme="majorEastAsia" w:hAnsiTheme="majorHAnsi" w:cstheme="majorBidi"/>
      <w:color w:val="8C1A42" w:themeColor="accent1" w:themeShade="BF"/>
      <w:sz w:val="22"/>
      <w:lang w:val="sv-FI"/>
    </w:rPr>
  </w:style>
  <w:style w:type="paragraph" w:customStyle="1" w:styleId="Tunnuslukujenalakohdat">
    <w:name w:val="Tunnuslukujen alakohdat"/>
    <w:aliases w:val="numeroitu"/>
    <w:basedOn w:val="Luettelokappale"/>
    <w:link w:val="TunnuslukujenalakohdatChar"/>
    <w:qFormat/>
    <w:rsid w:val="001756D2"/>
    <w:pPr>
      <w:widowControl w:val="0"/>
      <w:numPr>
        <w:ilvl w:val="1"/>
        <w:numId w:val="7"/>
      </w:numPr>
      <w:overflowPunct w:val="0"/>
      <w:autoSpaceDE w:val="0"/>
      <w:autoSpaceDN w:val="0"/>
      <w:adjustRightInd w:val="0"/>
      <w:spacing w:after="120"/>
      <w:contextualSpacing w:val="0"/>
      <w:jc w:val="left"/>
      <w:textAlignment w:val="baseline"/>
    </w:pPr>
    <w:rPr>
      <w:sz w:val="22"/>
    </w:rPr>
  </w:style>
  <w:style w:type="character" w:customStyle="1" w:styleId="TunnuslukujenalakohdatChar">
    <w:name w:val="Tunnuslukujen alakohdat Char"/>
    <w:aliases w:val="numeroitu Char"/>
    <w:basedOn w:val="LuettelokappaleChar"/>
    <w:link w:val="Tunnuslukujenalakohdat"/>
    <w:rsid w:val="001756D2"/>
    <w:rPr>
      <w:rFonts w:ascii="Times New Roman" w:eastAsia="Times New Roman" w:hAnsi="Times New Roman" w:cs="Times New Roman"/>
      <w:sz w:val="22"/>
      <w:szCs w:val="24"/>
      <w:lang w:val="sv-FI" w:eastAsia="fi-FI"/>
    </w:rPr>
  </w:style>
  <w:style w:type="paragraph" w:styleId="Muutos">
    <w:name w:val="Revision"/>
    <w:hidden/>
    <w:uiPriority w:val="99"/>
    <w:semiHidden/>
    <w:rsid w:val="00FE44EB"/>
  </w:style>
  <w:style w:type="character" w:styleId="Kommentinviite">
    <w:name w:val="annotation reference"/>
    <w:basedOn w:val="Kappaleenoletusfontti"/>
    <w:uiPriority w:val="99"/>
    <w:semiHidden/>
    <w:unhideWhenUsed/>
    <w:rsid w:val="00366743"/>
    <w:rPr>
      <w:sz w:val="16"/>
      <w:szCs w:val="16"/>
    </w:rPr>
  </w:style>
  <w:style w:type="paragraph" w:styleId="Kommentinteksti">
    <w:name w:val="annotation text"/>
    <w:basedOn w:val="Normaali"/>
    <w:link w:val="KommentintekstiChar"/>
    <w:uiPriority w:val="99"/>
    <w:unhideWhenUsed/>
    <w:rsid w:val="00366743"/>
  </w:style>
  <w:style w:type="character" w:customStyle="1" w:styleId="KommentintekstiChar">
    <w:name w:val="Kommentin teksti Char"/>
    <w:basedOn w:val="Kappaleenoletusfontti"/>
    <w:link w:val="Kommentinteksti"/>
    <w:uiPriority w:val="99"/>
    <w:rsid w:val="00366743"/>
    <w:rPr>
      <w:lang w:val="sv-FI"/>
    </w:rPr>
  </w:style>
  <w:style w:type="paragraph" w:styleId="Kommentinotsikko">
    <w:name w:val="annotation subject"/>
    <w:basedOn w:val="Kommentinteksti"/>
    <w:next w:val="Kommentinteksti"/>
    <w:link w:val="KommentinotsikkoChar"/>
    <w:uiPriority w:val="99"/>
    <w:semiHidden/>
    <w:unhideWhenUsed/>
    <w:rsid w:val="00366743"/>
    <w:rPr>
      <w:b/>
      <w:bCs/>
    </w:rPr>
  </w:style>
  <w:style w:type="character" w:customStyle="1" w:styleId="KommentinotsikkoChar">
    <w:name w:val="Kommentin otsikko Char"/>
    <w:basedOn w:val="KommentintekstiChar"/>
    <w:link w:val="Kommentinotsikko"/>
    <w:uiPriority w:val="99"/>
    <w:semiHidden/>
    <w:rsid w:val="00366743"/>
    <w:rPr>
      <w:b/>
      <w:bCs/>
      <w:lang w:val="sv-FI"/>
    </w:rPr>
  </w:style>
  <w:style w:type="character" w:customStyle="1" w:styleId="Maininta1">
    <w:name w:val="Maininta1"/>
    <w:basedOn w:val="Kappaleenoletusfontti"/>
    <w:uiPriority w:val="99"/>
    <w:unhideWhenUsed/>
    <w:rsid w:val="007620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8344">
      <w:bodyDiv w:val="1"/>
      <w:marLeft w:val="0"/>
      <w:marRight w:val="0"/>
      <w:marTop w:val="0"/>
      <w:marBottom w:val="0"/>
      <w:divBdr>
        <w:top w:val="none" w:sz="0" w:space="0" w:color="auto"/>
        <w:left w:val="none" w:sz="0" w:space="0" w:color="auto"/>
        <w:bottom w:val="none" w:sz="0" w:space="0" w:color="auto"/>
        <w:right w:val="none" w:sz="0" w:space="0" w:color="auto"/>
      </w:divBdr>
    </w:div>
    <w:div w:id="188641890">
      <w:bodyDiv w:val="1"/>
      <w:marLeft w:val="0"/>
      <w:marRight w:val="0"/>
      <w:marTop w:val="0"/>
      <w:marBottom w:val="0"/>
      <w:divBdr>
        <w:top w:val="none" w:sz="0" w:space="0" w:color="auto"/>
        <w:left w:val="none" w:sz="0" w:space="0" w:color="auto"/>
        <w:bottom w:val="none" w:sz="0" w:space="0" w:color="auto"/>
        <w:right w:val="none" w:sz="0" w:space="0" w:color="auto"/>
      </w:divBdr>
    </w:div>
    <w:div w:id="208079672">
      <w:bodyDiv w:val="1"/>
      <w:marLeft w:val="0"/>
      <w:marRight w:val="0"/>
      <w:marTop w:val="0"/>
      <w:marBottom w:val="0"/>
      <w:divBdr>
        <w:top w:val="none" w:sz="0" w:space="0" w:color="auto"/>
        <w:left w:val="none" w:sz="0" w:space="0" w:color="auto"/>
        <w:bottom w:val="none" w:sz="0" w:space="0" w:color="auto"/>
        <w:right w:val="none" w:sz="0" w:space="0" w:color="auto"/>
      </w:divBdr>
    </w:div>
    <w:div w:id="325134861">
      <w:bodyDiv w:val="1"/>
      <w:marLeft w:val="0"/>
      <w:marRight w:val="0"/>
      <w:marTop w:val="0"/>
      <w:marBottom w:val="0"/>
      <w:divBdr>
        <w:top w:val="none" w:sz="0" w:space="0" w:color="auto"/>
        <w:left w:val="none" w:sz="0" w:space="0" w:color="auto"/>
        <w:bottom w:val="none" w:sz="0" w:space="0" w:color="auto"/>
        <w:right w:val="none" w:sz="0" w:space="0" w:color="auto"/>
      </w:divBdr>
    </w:div>
    <w:div w:id="790981476">
      <w:bodyDiv w:val="1"/>
      <w:marLeft w:val="0"/>
      <w:marRight w:val="0"/>
      <w:marTop w:val="0"/>
      <w:marBottom w:val="0"/>
      <w:divBdr>
        <w:top w:val="none" w:sz="0" w:space="0" w:color="auto"/>
        <w:left w:val="none" w:sz="0" w:space="0" w:color="auto"/>
        <w:bottom w:val="none" w:sz="0" w:space="0" w:color="auto"/>
        <w:right w:val="none" w:sz="0" w:space="0" w:color="auto"/>
      </w:divBdr>
    </w:div>
    <w:div w:id="1131703433">
      <w:bodyDiv w:val="1"/>
      <w:marLeft w:val="0"/>
      <w:marRight w:val="0"/>
      <w:marTop w:val="0"/>
      <w:marBottom w:val="0"/>
      <w:divBdr>
        <w:top w:val="none" w:sz="0" w:space="0" w:color="auto"/>
        <w:left w:val="none" w:sz="0" w:space="0" w:color="auto"/>
        <w:bottom w:val="none" w:sz="0" w:space="0" w:color="auto"/>
        <w:right w:val="none" w:sz="0" w:space="0" w:color="auto"/>
      </w:divBdr>
    </w:div>
    <w:div w:id="1171260166">
      <w:bodyDiv w:val="1"/>
      <w:marLeft w:val="0"/>
      <w:marRight w:val="0"/>
      <w:marTop w:val="0"/>
      <w:marBottom w:val="0"/>
      <w:divBdr>
        <w:top w:val="none" w:sz="0" w:space="0" w:color="auto"/>
        <w:left w:val="none" w:sz="0" w:space="0" w:color="auto"/>
        <w:bottom w:val="none" w:sz="0" w:space="0" w:color="auto"/>
        <w:right w:val="none" w:sz="0" w:space="0" w:color="auto"/>
      </w:divBdr>
    </w:div>
    <w:div w:id="1492141261">
      <w:bodyDiv w:val="1"/>
      <w:marLeft w:val="0"/>
      <w:marRight w:val="0"/>
      <w:marTop w:val="0"/>
      <w:marBottom w:val="0"/>
      <w:divBdr>
        <w:top w:val="none" w:sz="0" w:space="0" w:color="auto"/>
        <w:left w:val="none" w:sz="0" w:space="0" w:color="auto"/>
        <w:bottom w:val="none" w:sz="0" w:space="0" w:color="auto"/>
        <w:right w:val="none" w:sz="0" w:space="0" w:color="auto"/>
      </w:divBdr>
    </w:div>
    <w:div w:id="1583373625">
      <w:bodyDiv w:val="1"/>
      <w:marLeft w:val="0"/>
      <w:marRight w:val="0"/>
      <w:marTop w:val="0"/>
      <w:marBottom w:val="0"/>
      <w:divBdr>
        <w:top w:val="none" w:sz="0" w:space="0" w:color="auto"/>
        <w:left w:val="none" w:sz="0" w:space="0" w:color="auto"/>
        <w:bottom w:val="none" w:sz="0" w:space="0" w:color="auto"/>
        <w:right w:val="none" w:sz="0" w:space="0" w:color="auto"/>
      </w:divBdr>
    </w:div>
    <w:div w:id="171588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19821\AppData\Roaming\Microsoft\Templates\1Energiavirasto\Energiavirasto_yleisasiakirja.dotx" TargetMode="External"/></Relationship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2024-01-18T00:00:00</PublishDate>
  <Abstract/>
  <CompanyAddress/>
  <CompanyPhone/>
  <CompanyFax>144/000002/2024</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298ac1c-8781-457c-836a-c94febb0efd7" xsi:nil="true"/>
    <lcf76f155ced4ddcb4097134ff3c332f xmlns="f298ac1c-8781-457c-836a-c94febb0ef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548D545B624AB244A21D45171E99030B" ma:contentTypeVersion="18" ma:contentTypeDescription="Luo uusi asiakirja." ma:contentTypeScope="" ma:versionID="03adf468ad3f501dfbf496c530f4fa73">
  <xsd:schema xmlns:xsd="http://www.w3.org/2001/XMLSchema" xmlns:xs="http://www.w3.org/2001/XMLSchema" xmlns:p="http://schemas.microsoft.com/office/2006/metadata/properties" xmlns:ns2="f298ac1c-8781-457c-836a-c94febb0efd7" xmlns:ns3="492ee864-9a00-4053-8292-33da4057805d" targetNamespace="http://schemas.microsoft.com/office/2006/metadata/properties" ma:root="true" ma:fieldsID="7939e94d4f50d1a2cfcb527acbf326e6" ns2:_="" ns3:_="">
    <xsd:import namespace="f298ac1c-8781-457c-836a-c94febb0efd7"/>
    <xsd:import namespace="492ee864-9a00-4053-8292-33da405780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_Flow_SignoffStatu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8ac1c-8781-457c-836a-c94febb0e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4" nillable="true" ma:displayName="Kuittauksen tila"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3e80df17-6dce-42fc-a3dc-94a0db4b21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2ee864-9a00-4053-8292-33da4057805d"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6BF3FD-2D30-4CCC-BDBE-2120FFDFEE1D}">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f298ac1c-8781-457c-836a-c94febb0efd7"/>
    <ds:schemaRef ds:uri="492ee864-9a00-4053-8292-33da4057805d"/>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B9E3FA2-409E-4A40-BC75-F3BA7649509A}">
  <ds:schemaRefs>
    <ds:schemaRef ds:uri="http://schemas.microsoft.com/sharepoint/v3/contenttype/forms"/>
  </ds:schemaRefs>
</ds:datastoreItem>
</file>

<file path=customXml/itemProps4.xml><?xml version="1.0" encoding="utf-8"?>
<ds:datastoreItem xmlns:ds="http://schemas.openxmlformats.org/officeDocument/2006/customXml" ds:itemID="{5B6777E9-7C69-462F-93D3-B6F7BE343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8ac1c-8781-457c-836a-c94febb0efd7"/>
    <ds:schemaRef ds:uri="492ee864-9a00-4053-8292-33da40578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B0B013-E514-42C8-ACE9-58C208E72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Energiavirasto_yleisasiakirja.dotx</Template>
  <TotalTime>219</TotalTime>
  <Pages>30</Pages>
  <Words>4583</Words>
  <Characters>37124</Characters>
  <Application>Microsoft Office Word</Application>
  <DocSecurity>0</DocSecurity>
  <Lines>309</Lines>
  <Paragraphs>83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Määräys Sähköverkkoliiketoiminnan tunnusluvuista ja niiden julkaisemisesta</vt:lpstr>
      <vt:lpstr>Energiavirasto</vt:lpstr>
    </vt:vector>
  </TitlesOfParts>
  <Manager>Vanto Design</Manager>
  <Company>grow.</Company>
  <LinksUpToDate>false</LinksUpToDate>
  <CharactersWithSpaces>41624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Määräys Sähköverkkoliiketoiminnan tunnusluvuista ja niiden julkaisemisesta</dc:title>
  <dc:subject>Utkast till föreskrift</dc:subject>
  <dc:creator>Kari Joonas (Energia)</dc:creator>
  <cp:keywords/>
  <cp:lastModifiedBy>Joonas Kari</cp:lastModifiedBy>
  <cp:revision>246</cp:revision>
  <cp:lastPrinted>2024-02-13T22:31:00Z</cp:lastPrinted>
  <dcterms:created xsi:type="dcterms:W3CDTF">2024-01-22T22:09:00Z</dcterms:created>
  <dcterms:modified xsi:type="dcterms:W3CDTF">2024-10-25T12:36:00Z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0x010100548D545B624AB244A21D45171E99030B</vt:lpwstr>
  </property>
  <property fmtid="{D5CDD505-2E9C-101B-9397-08002B2CF9AE}" pid="3" name="MediaServiceImageTags">
    <vt:lpwstr/>
  </property>
  <property fmtid="{D5CDD505-2E9C-101B-9397-08002B2CF9AE}" pid="4" name="lcf76f155ced4ddcb4097134ff3c332f">
    <vt:lpwstr/>
  </property>
</Properties>
</file>