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4874C" w14:textId="7BF0DF0B" w:rsidR="00DC5617" w:rsidRPr="00C5568D" w:rsidRDefault="00EF4D1C" w:rsidP="006C234F">
      <w:pPr>
        <w:rPr>
          <w:rFonts w:ascii="Times New Roman" w:hAnsi="Times New Roman"/>
        </w:rPr>
      </w:pPr>
      <w:bookmarkStart w:id="0" w:name="_GoBack"/>
      <w:bookmarkEnd w:id="0"/>
      <w:r w:rsidRPr="00C5568D">
        <w:t>Sisäministeriö</w:t>
      </w:r>
      <w:r w:rsidR="008B761E" w:rsidRPr="00C5568D">
        <w:tab/>
      </w:r>
      <w:r w:rsidR="008B761E" w:rsidRPr="00C5568D">
        <w:tab/>
      </w:r>
      <w:r w:rsidR="008B761E" w:rsidRPr="00C5568D">
        <w:tab/>
      </w:r>
      <w:r w:rsidR="008B761E" w:rsidRPr="00C5568D">
        <w:tab/>
      </w:r>
      <w:r w:rsidRPr="00C5568D">
        <w:t xml:space="preserve"> Muistio</w:t>
      </w:r>
    </w:p>
    <w:p w14:paraId="4A673FFB" w14:textId="1A1C105B" w:rsidR="00DC5617" w:rsidRPr="002A4E55" w:rsidRDefault="00DC5617" w:rsidP="006C234F">
      <w:pPr>
        <w:pStyle w:val="Otsikko1"/>
      </w:pPr>
      <w:r w:rsidRPr="002A4E55">
        <w:t>Ehdotus valtioneuvoston asetu</w:t>
      </w:r>
      <w:r w:rsidR="00CB0987" w:rsidRPr="002A4E55">
        <w:t>ksen s</w:t>
      </w:r>
      <w:r w:rsidRPr="002A4E55">
        <w:t>isäasioiden rahastoista ohjelmakaudella 2021-2027</w:t>
      </w:r>
      <w:r w:rsidR="00CB0987" w:rsidRPr="002A4E55">
        <w:t xml:space="preserve"> muuttamiseksi</w:t>
      </w:r>
    </w:p>
    <w:p w14:paraId="41AC3A51" w14:textId="77777777" w:rsidR="002A4E55" w:rsidRPr="002A4E55" w:rsidRDefault="002A4E55" w:rsidP="006C234F">
      <w:pPr>
        <w:pStyle w:val="Otsikko1"/>
      </w:pPr>
    </w:p>
    <w:p w14:paraId="20E516F0" w14:textId="59DD4E92" w:rsidR="0013519E" w:rsidRPr="006C234F" w:rsidRDefault="00DC5617" w:rsidP="006C234F">
      <w:pPr>
        <w:pStyle w:val="Otsikko2"/>
      </w:pPr>
      <w:r w:rsidRPr="006C234F">
        <w:t xml:space="preserve">Ehdotetun </w:t>
      </w:r>
      <w:r w:rsidR="00CB0987" w:rsidRPr="006C234F">
        <w:t xml:space="preserve">muutoksen </w:t>
      </w:r>
      <w:r w:rsidRPr="006C234F">
        <w:t>tausta</w:t>
      </w:r>
      <w:r w:rsidR="0013519E" w:rsidRPr="006C234F">
        <w:t>a</w:t>
      </w:r>
    </w:p>
    <w:p w14:paraId="1434F30B" w14:textId="661A1044" w:rsidR="0013519E" w:rsidRPr="00C5568D" w:rsidRDefault="0013519E" w:rsidP="006C234F">
      <w:r w:rsidRPr="00C5568D">
        <w:t xml:space="preserve">Sisäasioiden alalle </w:t>
      </w:r>
      <w:r w:rsidR="00BF361A" w:rsidRPr="00C5568D">
        <w:t xml:space="preserve">on </w:t>
      </w:r>
      <w:r w:rsidR="00FE31CE" w:rsidRPr="00C5568D">
        <w:t>perustet</w:t>
      </w:r>
      <w:r w:rsidR="00BF361A" w:rsidRPr="00C5568D">
        <w:t>tu</w:t>
      </w:r>
      <w:r w:rsidRPr="00C5568D">
        <w:t xml:space="preserve"> Euroopan unionin ohjelmakaudella 2021–2027 kolme </w:t>
      </w:r>
      <w:r w:rsidR="00FE31CE" w:rsidRPr="00C5568D">
        <w:t>rahastoa</w:t>
      </w:r>
      <w:r w:rsidRPr="00C5568D">
        <w:t>: turvapaikka-</w:t>
      </w:r>
      <w:r w:rsidR="00567A74" w:rsidRPr="00C5568D">
        <w:t>,</w:t>
      </w:r>
      <w:r w:rsidRPr="00C5568D">
        <w:t xml:space="preserve"> maahanmuutto</w:t>
      </w:r>
      <w:r w:rsidR="00567A74" w:rsidRPr="00C5568D">
        <w:t>- ja kotouttamis</w:t>
      </w:r>
      <w:r w:rsidRPr="00C5568D">
        <w:t>rahasto</w:t>
      </w:r>
      <w:r w:rsidR="00C444CF" w:rsidRPr="00C5568D">
        <w:t xml:space="preserve"> (AMIF)</w:t>
      </w:r>
      <w:r w:rsidRPr="00C5568D">
        <w:t>, sisäisen turvallisuuden rahasto</w:t>
      </w:r>
      <w:r w:rsidR="00C444CF" w:rsidRPr="00C5568D">
        <w:t xml:space="preserve"> (ISF)</w:t>
      </w:r>
      <w:r w:rsidRPr="00C5568D">
        <w:t xml:space="preserve"> sekä rajaturvallisuuden ja viisumipolitiikan rahoitustukiväline</w:t>
      </w:r>
      <w:r w:rsidR="00C444CF" w:rsidRPr="00C5568D">
        <w:t xml:space="preserve"> (BMVI)</w:t>
      </w:r>
      <w:r w:rsidRPr="00C5568D">
        <w:t xml:space="preserve"> osana yhdennetyn rajaturvallisuuden rahastoa (jäljempänä sisäasioiden rahastot).</w:t>
      </w:r>
      <w:r w:rsidR="003B2589" w:rsidRPr="00C5568D">
        <w:t xml:space="preserve"> </w:t>
      </w:r>
      <w:r w:rsidR="00C33146" w:rsidRPr="00C5568D">
        <w:t xml:space="preserve"> Rahastojen taustalla ovat seuraavat EU-asetukset: Euroopan aluekehitysrahastoa, Euroopan sosiaalirahasto plussaa, koheesiorahastoa</w:t>
      </w:r>
      <w:r w:rsidR="008A1FF1" w:rsidRPr="00C5568D">
        <w:t>, oikeudenmukaisen siirtymän rahastoa</w:t>
      </w:r>
      <w:r w:rsidR="00C33146" w:rsidRPr="00C5568D">
        <w:t xml:space="preserve"> ja Euroopan meri-</w:t>
      </w:r>
      <w:r w:rsidR="00FE31CE" w:rsidRPr="00C5568D">
        <w:t xml:space="preserve">, </w:t>
      </w:r>
      <w:r w:rsidR="00C33146" w:rsidRPr="00C5568D">
        <w:t>kalatalous</w:t>
      </w:r>
      <w:r w:rsidR="00F3504E" w:rsidRPr="00C5568D">
        <w:t>- ja vesiviljely</w:t>
      </w:r>
      <w:r w:rsidR="00C33146" w:rsidRPr="00C5568D">
        <w:t>rahastoa koskevista y</w:t>
      </w:r>
      <w:r w:rsidR="00F3504E" w:rsidRPr="00C5568D">
        <w:t>ht</w:t>
      </w:r>
      <w:r w:rsidR="00C33146" w:rsidRPr="00C5568D">
        <w:t xml:space="preserve">eisistä säännöksistä ja </w:t>
      </w:r>
      <w:r w:rsidR="00F3504E" w:rsidRPr="00C5568D">
        <w:t>varainhoito</w:t>
      </w:r>
      <w:r w:rsidR="00C33146" w:rsidRPr="00C5568D">
        <w:t xml:space="preserve">säännöistä sekä turvapaikka-, maahanmuutto- ja kotouttamisrahastoa, sisäisen turvallisuuden rahastoa ja rajaturvallisuuden ja viisumipolitiikan rahoitusvälinettä koskevista </w:t>
      </w:r>
      <w:r w:rsidR="00F3504E" w:rsidRPr="00C5568D">
        <w:t>varainhoito</w:t>
      </w:r>
      <w:r w:rsidR="00C33146" w:rsidRPr="00C5568D">
        <w:t>säännöistä annettu Euroopan parlamentin ja neuvoston asetus (EU) 2021/</w:t>
      </w:r>
      <w:r w:rsidR="00FE31CE" w:rsidRPr="00C5568D">
        <w:t>1060</w:t>
      </w:r>
      <w:r w:rsidR="00C33146" w:rsidRPr="00C5568D">
        <w:t xml:space="preserve"> (</w:t>
      </w:r>
      <w:r w:rsidR="006F4589" w:rsidRPr="00C5568D">
        <w:t xml:space="preserve">jäljempänä </w:t>
      </w:r>
      <w:r w:rsidR="00C33146" w:rsidRPr="00C5568D">
        <w:t xml:space="preserve">yleisasetus),  </w:t>
      </w:r>
      <w:bookmarkStart w:id="1" w:name="_Hlk121839864"/>
      <w:r w:rsidR="00C33146" w:rsidRPr="00C5568D">
        <w:t xml:space="preserve">turvapaikka-, maahanmuutto- ja kotouttamisrahaston </w:t>
      </w:r>
      <w:bookmarkEnd w:id="1"/>
      <w:r w:rsidR="00C33146" w:rsidRPr="00C5568D">
        <w:t>perustamisesta annettu Euroopan parlamentin ja neuvoston asetus (EU) 2021/</w:t>
      </w:r>
      <w:r w:rsidR="00FE31CE" w:rsidRPr="00C5568D">
        <w:t>1147</w:t>
      </w:r>
      <w:r w:rsidR="00FB747F" w:rsidRPr="00C5568D">
        <w:t xml:space="preserve"> </w:t>
      </w:r>
      <w:r w:rsidR="00C33146" w:rsidRPr="00C5568D">
        <w:t>(jäljempänä turvapaikka-, maahanmuutto- ja kotouttamisrahastoasetus), sisäisen turvallisuuden rahaston perustamisesta annettu Euroopan parlamentin ja neuvoston asetus (EU) 2021/</w:t>
      </w:r>
      <w:r w:rsidR="00FE31CE" w:rsidRPr="00C5568D">
        <w:t>1149</w:t>
      </w:r>
      <w:r w:rsidR="00FB747F" w:rsidRPr="00C5568D">
        <w:t xml:space="preserve"> </w:t>
      </w:r>
      <w:r w:rsidR="00C33146" w:rsidRPr="00C5568D">
        <w:t>(</w:t>
      </w:r>
      <w:r w:rsidR="006F4589" w:rsidRPr="00C5568D">
        <w:t xml:space="preserve">jäljempänä </w:t>
      </w:r>
      <w:r w:rsidR="00C33146" w:rsidRPr="00C5568D">
        <w:t>sisäisen turvallisuuden rahastoasetus) sekä rajaturvallisuuden ja viisumipolitiikan rahoitustukivälineen perustamisesta yhdennetyn rajaturvallisuuden rahaston osaksi annettu Euroopan parlamentin ja neuvoston asetus (EU) 2021/</w:t>
      </w:r>
      <w:r w:rsidR="00FE31CE" w:rsidRPr="00C5568D">
        <w:t>1148</w:t>
      </w:r>
      <w:r w:rsidR="00FB747F" w:rsidRPr="00C5568D">
        <w:t xml:space="preserve"> </w:t>
      </w:r>
      <w:r w:rsidR="00C33146" w:rsidRPr="00C5568D">
        <w:t>(</w:t>
      </w:r>
      <w:r w:rsidR="006F4589" w:rsidRPr="00C5568D">
        <w:t xml:space="preserve">jäljempänä </w:t>
      </w:r>
      <w:r w:rsidR="00C33146" w:rsidRPr="00C5568D">
        <w:t xml:space="preserve">rajaturvallisuuden ja viisumipolitiikan rahoitustukivälineasetus). </w:t>
      </w:r>
    </w:p>
    <w:p w14:paraId="56594787" w14:textId="10EEE7BC" w:rsidR="0013519E" w:rsidRPr="00C5568D" w:rsidRDefault="0013519E" w:rsidP="006C234F">
      <w:r w:rsidRPr="00C5568D">
        <w:t xml:space="preserve">Sisäasioiden rahastoja koskevilla Euroopan unionin asetuksilla ja yleisasetuksella luodaan kehykset Euroopan unionin sisäasioiden rahoitukselle. Rahastokohtaisissa asetuksissa määritellään rahastojen tavoitteet, soveltamisala sekä rahoitus- ja täytäntöönpanokehys. </w:t>
      </w:r>
      <w:r w:rsidR="003B2589" w:rsidRPr="00C5568D">
        <w:t>Niissä säädetään myös osallistumiskelpoisista yhteisöistä ja rahoitus- ja täytän</w:t>
      </w:r>
      <w:r w:rsidR="005B19C7" w:rsidRPr="00C5568D">
        <w:t>t</w:t>
      </w:r>
      <w:r w:rsidR="003B2589" w:rsidRPr="00C5568D">
        <w:t xml:space="preserve">öönpanokehyksen yhteisistä säännöistä. </w:t>
      </w:r>
      <w:r w:rsidRPr="00C5568D">
        <w:t xml:space="preserve">Sisäasioiden rahastoja koskevalla Euroopan unionin yleisasetuksella annetaan yleiset, kaikkia rahastoja koskevat </w:t>
      </w:r>
      <w:r w:rsidR="00BF361A" w:rsidRPr="00C5568D">
        <w:t>varainhoito</w:t>
      </w:r>
      <w:r w:rsidRPr="00C5568D">
        <w:t>säännöt.</w:t>
      </w:r>
    </w:p>
    <w:p w14:paraId="3A19ED98" w14:textId="173F932B" w:rsidR="0013519E" w:rsidRPr="00C5568D" w:rsidRDefault="00CB0987" w:rsidP="006C234F">
      <w:r w:rsidRPr="00C5568D">
        <w:t>EU:n sisäasioiden rahastojen</w:t>
      </w:r>
      <w:r w:rsidR="00E525E2" w:rsidRPr="00C5568D">
        <w:t xml:space="preserve"> </w:t>
      </w:r>
      <w:r w:rsidRPr="00C5568D">
        <w:t xml:space="preserve">toimeenpano </w:t>
      </w:r>
      <w:r w:rsidR="007A3B90">
        <w:t>käynnistyi</w:t>
      </w:r>
      <w:r w:rsidRPr="00C5568D">
        <w:t xml:space="preserve"> vuonna 2022</w:t>
      </w:r>
      <w:r w:rsidR="001C63C8" w:rsidRPr="00C5568D">
        <w:t xml:space="preserve">. </w:t>
      </w:r>
      <w:r w:rsidR="007A3B90">
        <w:t>Asetus</w:t>
      </w:r>
      <w:r w:rsidR="00552AE8">
        <w:t>ta</w:t>
      </w:r>
      <w:r w:rsidR="007A3B90">
        <w:t xml:space="preserve"> on muutettu aiemmin vuonna 2023. Nyt ehdotettavat m</w:t>
      </w:r>
      <w:r w:rsidR="00E525E2" w:rsidRPr="00C5568D">
        <w:t>uutokset on valmisteltu sisäministeriössä</w:t>
      </w:r>
      <w:r w:rsidR="0089708D" w:rsidRPr="00C5568D">
        <w:t>.</w:t>
      </w:r>
    </w:p>
    <w:p w14:paraId="7670051B" w14:textId="77777777" w:rsidR="00DC5617" w:rsidRPr="00C5568D" w:rsidRDefault="00DC5617" w:rsidP="005E6045">
      <w:pPr>
        <w:pStyle w:val="Luettelokappale"/>
        <w:jc w:val="both"/>
        <w:rPr>
          <w:rFonts w:ascii="Times New Roman" w:hAnsi="Times New Roman" w:cs="Times New Roman"/>
          <w:color w:val="000000" w:themeColor="text1"/>
        </w:rPr>
      </w:pPr>
    </w:p>
    <w:p w14:paraId="655AE5DF" w14:textId="0EC25B3A" w:rsidR="00DC5617" w:rsidRPr="006C234F" w:rsidRDefault="00DC5617" w:rsidP="006C234F">
      <w:pPr>
        <w:pStyle w:val="Otsikko2"/>
      </w:pPr>
      <w:r w:rsidRPr="006C234F">
        <w:t>Ehdotetu</w:t>
      </w:r>
      <w:r w:rsidR="00E525E2" w:rsidRPr="006C234F">
        <w:t>t muutokset</w:t>
      </w:r>
      <w:r w:rsidRPr="006C234F">
        <w:t xml:space="preserve"> asetuksen sisältö</w:t>
      </w:r>
      <w:r w:rsidR="00E525E2" w:rsidRPr="006C234F">
        <w:t>ön</w:t>
      </w:r>
    </w:p>
    <w:p w14:paraId="66040107" w14:textId="2BD87A43" w:rsidR="003B2589" w:rsidRPr="006C234F" w:rsidRDefault="00DC5617" w:rsidP="006C234F">
      <w:pPr>
        <w:pStyle w:val="Otsikko3"/>
      </w:pPr>
      <w:r w:rsidRPr="006C234F">
        <w:t>Yleiset perustelut</w:t>
      </w:r>
    </w:p>
    <w:p w14:paraId="74297250" w14:textId="6D782BA3" w:rsidR="001C63C8" w:rsidRPr="00C5568D" w:rsidRDefault="006D1A9D" w:rsidP="006C234F">
      <w:r w:rsidRPr="00C5568D">
        <w:t>Voimassa olevalla valtioneuvoston a</w:t>
      </w:r>
      <w:r w:rsidR="0013519E" w:rsidRPr="00C5568D">
        <w:t>setuksella täsmenne</w:t>
      </w:r>
      <w:r w:rsidRPr="00C5568D">
        <w:t xml:space="preserve">tään </w:t>
      </w:r>
      <w:r w:rsidR="0013519E" w:rsidRPr="00C5568D">
        <w:t>sisäasioiden rahastoista ohjelmakaudella 2021-2027 annetun lain</w:t>
      </w:r>
      <w:r w:rsidR="00C40612" w:rsidRPr="00C5568D">
        <w:t xml:space="preserve">, </w:t>
      </w:r>
      <w:r w:rsidR="00FE3B05" w:rsidRPr="00C5568D">
        <w:t>jäljempänä rahastolaki,</w:t>
      </w:r>
      <w:r w:rsidR="001C63C8" w:rsidRPr="00C5568D">
        <w:t xml:space="preserve"> (1125/2021)</w:t>
      </w:r>
      <w:r w:rsidR="0013519E" w:rsidRPr="00C5568D">
        <w:t xml:space="preserve"> sekä Euroopan unionin säädösten säännöksiä</w:t>
      </w:r>
      <w:r w:rsidR="001C63C8" w:rsidRPr="00C5568D">
        <w:t>.</w:t>
      </w:r>
      <w:r w:rsidR="00EF4D1C" w:rsidRPr="00C5568D" w:rsidDel="00EF4D1C">
        <w:t xml:space="preserve"> </w:t>
      </w:r>
    </w:p>
    <w:p w14:paraId="02AA08D2" w14:textId="5C3323A0" w:rsidR="006D1A9D" w:rsidRPr="00C5568D" w:rsidRDefault="006D1A9D" w:rsidP="006C234F">
      <w:r w:rsidRPr="00C5568D">
        <w:t xml:space="preserve">Ehdotettavilla muutoksilla </w:t>
      </w:r>
      <w:r w:rsidR="003D2256" w:rsidRPr="00C5568D">
        <w:t xml:space="preserve">valtioneuvoston asetukseen </w:t>
      </w:r>
      <w:r w:rsidRPr="00C5568D">
        <w:t xml:space="preserve">pyritään </w:t>
      </w:r>
      <w:r w:rsidR="005E1B5C" w:rsidRPr="00C5568D">
        <w:t xml:space="preserve">täsmentämään </w:t>
      </w:r>
      <w:r w:rsidR="001C63C8" w:rsidRPr="00C5568D">
        <w:t>asetuksen toimeenpanossa havaittuja</w:t>
      </w:r>
      <w:r w:rsidRPr="00C5568D">
        <w:t xml:space="preserve"> epätarkkuuksia</w:t>
      </w:r>
      <w:r w:rsidR="001244C8" w:rsidRPr="00C5568D">
        <w:t xml:space="preserve"> sekä tekemään tarvittavat muutokset sen johdosta, että kotoutumisen edistämisestä </w:t>
      </w:r>
      <w:r w:rsidR="00552AE8">
        <w:t>on annettu uusi laki (</w:t>
      </w:r>
      <w:r w:rsidR="00552AE8" w:rsidRPr="00552AE8">
        <w:t>681/2023</w:t>
      </w:r>
      <w:r w:rsidR="00552AE8">
        <w:t>), joka tulee voimaan 1.1.2025</w:t>
      </w:r>
      <w:r w:rsidR="007213D4">
        <w:t xml:space="preserve">. </w:t>
      </w:r>
    </w:p>
    <w:p w14:paraId="543A7778" w14:textId="07EFD667" w:rsidR="000A0358" w:rsidRPr="002A4E55" w:rsidRDefault="000A0358" w:rsidP="006C234F">
      <w:pPr>
        <w:pStyle w:val="Otsikko3"/>
      </w:pPr>
      <w:r w:rsidRPr="002A4E55">
        <w:lastRenderedPageBreak/>
        <w:t>Yksityiskohtaiset perustelut</w:t>
      </w:r>
    </w:p>
    <w:p w14:paraId="3BDF3441" w14:textId="09A5FC7E" w:rsidR="00DC5617" w:rsidRPr="00C5568D" w:rsidRDefault="00BE74E6" w:rsidP="006C234F">
      <w:pPr>
        <w:pStyle w:val="Otsikko4"/>
      </w:pPr>
      <w:r w:rsidRPr="00C5568D">
        <w:t xml:space="preserve">Luku </w:t>
      </w:r>
      <w:r w:rsidR="00647D8E">
        <w:t xml:space="preserve">2 </w:t>
      </w:r>
      <w:r w:rsidR="00647D8E" w:rsidRPr="00647D8E">
        <w:t>Toimeenpanosuunnitelma ja sisäasioiden rahastojen hallinnointi</w:t>
      </w:r>
    </w:p>
    <w:p w14:paraId="7CE46F4F" w14:textId="3331D70D" w:rsidR="00DC5617" w:rsidRPr="00C5568D" w:rsidRDefault="00647D8E" w:rsidP="006C234F">
      <w:pPr>
        <w:pStyle w:val="Otsikko5"/>
      </w:pPr>
      <w:r>
        <w:t>4</w:t>
      </w:r>
      <w:r w:rsidR="00DC5617" w:rsidRPr="00C5568D">
        <w:t xml:space="preserve"> </w:t>
      </w:r>
      <w:r w:rsidR="004D651F" w:rsidRPr="00C5568D">
        <w:t xml:space="preserve">§ </w:t>
      </w:r>
      <w:r w:rsidR="004D651F" w:rsidRPr="004D651F">
        <w:t>Hallintoviranomaisen</w:t>
      </w:r>
      <w:r w:rsidRPr="004D651F">
        <w:t xml:space="preserve"> tehtävät</w:t>
      </w:r>
    </w:p>
    <w:p w14:paraId="30E74133" w14:textId="39B12FE1" w:rsidR="003126A4" w:rsidRPr="00C5568D" w:rsidRDefault="00FE3B05" w:rsidP="006C234F">
      <w:r w:rsidRPr="00C5568D">
        <w:t xml:space="preserve">Rahastolain </w:t>
      </w:r>
      <w:r w:rsidR="00647D8E">
        <w:t>6</w:t>
      </w:r>
      <w:r w:rsidRPr="00C5568D">
        <w:t xml:space="preserve"> §:</w:t>
      </w:r>
      <w:r w:rsidR="007A01E9" w:rsidRPr="00C5568D">
        <w:t xml:space="preserve">n </w:t>
      </w:r>
      <w:r w:rsidR="00647D8E">
        <w:t>3</w:t>
      </w:r>
      <w:r w:rsidR="007A01E9" w:rsidRPr="00C5568D">
        <w:t xml:space="preserve"> momentissa annetaan valtuus antaa tarkempia säännöksiä</w:t>
      </w:r>
      <w:r w:rsidR="00647D8E" w:rsidRPr="00647D8E">
        <w:t xml:space="preserve"> hallintoviranomaisen tehtävistä</w:t>
      </w:r>
      <w:r w:rsidR="007A01E9" w:rsidRPr="00C5568D">
        <w:t>.</w:t>
      </w:r>
      <w:r w:rsidRPr="00C5568D">
        <w:t xml:space="preserve"> </w:t>
      </w:r>
    </w:p>
    <w:p w14:paraId="61678404" w14:textId="4390B78E" w:rsidR="00DC5617" w:rsidRDefault="0059688D" w:rsidP="006C234F">
      <w:r w:rsidRPr="00C5568D">
        <w:t>Voimassa olevan</w:t>
      </w:r>
      <w:r w:rsidR="003126A4" w:rsidRPr="00C5568D">
        <w:t xml:space="preserve"> valtioneuvoston asetuksen </w:t>
      </w:r>
      <w:r w:rsidR="00647D8E">
        <w:t>4</w:t>
      </w:r>
      <w:r w:rsidR="003126A4" w:rsidRPr="00C5568D">
        <w:t xml:space="preserve"> §:n</w:t>
      </w:r>
      <w:r w:rsidR="006039F9" w:rsidRPr="00C5568D">
        <w:t xml:space="preserve"> </w:t>
      </w:r>
      <w:r w:rsidR="00647D8E">
        <w:t>1</w:t>
      </w:r>
      <w:r w:rsidR="006039F9" w:rsidRPr="00C5568D">
        <w:t xml:space="preserve"> moment</w:t>
      </w:r>
      <w:r w:rsidR="00E95DEC" w:rsidRPr="00C5568D">
        <w:t>i</w:t>
      </w:r>
      <w:r w:rsidR="00647D8E">
        <w:t>n 2-kohdassa</w:t>
      </w:r>
      <w:r w:rsidR="00E95DEC" w:rsidRPr="00C5568D">
        <w:t xml:space="preserve"> säädetään, että </w:t>
      </w:r>
      <w:r w:rsidR="00647D8E">
        <w:t xml:space="preserve">hallintoviranomainen vastaa </w:t>
      </w:r>
      <w:r w:rsidR="00647D8E" w:rsidRPr="00647D8E">
        <w:t>erityistoimia ja hätäapua koskevan hakemuksen toimittamisesta Euroopan komissiolle</w:t>
      </w:r>
      <w:r w:rsidR="00647D8E">
        <w:t>. Hätäapua koskevan hakemuksen osalta komissio voi</w:t>
      </w:r>
      <w:r w:rsidR="005E7F2D">
        <w:t xml:space="preserve"> </w:t>
      </w:r>
      <w:r w:rsidR="00647D8E">
        <w:t xml:space="preserve">hyväksyä </w:t>
      </w:r>
      <w:r w:rsidR="005E7F2D">
        <w:t xml:space="preserve">myös </w:t>
      </w:r>
      <w:r w:rsidR="00647D8E">
        <w:t xml:space="preserve">sen, että hakemuksen toimittaa </w:t>
      </w:r>
      <w:r w:rsidR="005E7F2D">
        <w:t xml:space="preserve">muukin taho kuin hallintoviranomainen, </w:t>
      </w:r>
      <w:r w:rsidR="00647D8E">
        <w:t>esimerkiksi hätäapua hakeva avustuksen saaja</w:t>
      </w:r>
      <w:r w:rsidR="005E7F2D">
        <w:t xml:space="preserve">. Tämän vuoksi </w:t>
      </w:r>
      <w:r w:rsidR="00647D8E">
        <w:t>kohtaa ehd</w:t>
      </w:r>
      <w:r w:rsidR="005E7F2D">
        <w:t xml:space="preserve">otetaan </w:t>
      </w:r>
      <w:r w:rsidR="009848F1">
        <w:t xml:space="preserve">tarkennettavaksi </w:t>
      </w:r>
      <w:r w:rsidR="005E7F2D">
        <w:t xml:space="preserve">siten, </w:t>
      </w:r>
      <w:r w:rsidR="00647D8E">
        <w:t xml:space="preserve">että jos komissio hyväksyy </w:t>
      </w:r>
      <w:r w:rsidR="005E7F2D">
        <w:t xml:space="preserve">muun menettelyn hakemuksen toimittamiseksi, voidaan yleisestä säännöstä poiketa. </w:t>
      </w:r>
    </w:p>
    <w:p w14:paraId="21DE9F0D" w14:textId="69429F84" w:rsidR="009848F1" w:rsidRPr="006C234F" w:rsidRDefault="009848F1" w:rsidP="006C234F">
      <w:pPr>
        <w:pStyle w:val="Otsikko4"/>
      </w:pPr>
      <w:r w:rsidRPr="006C234F">
        <w:t>Luku 3 Avustuksen myöntämisen edellytykset ja käyttö, avustuksen enimmäismäärä, avustusmuodot ja kustannusten tukikelpoisuuden edellytykset</w:t>
      </w:r>
    </w:p>
    <w:p w14:paraId="5B407A9F" w14:textId="66C52629" w:rsidR="00DC5617" w:rsidRPr="00C5568D" w:rsidRDefault="009848F1" w:rsidP="006C234F">
      <w:pPr>
        <w:pStyle w:val="Otsikko5"/>
      </w:pPr>
      <w:r>
        <w:t>9</w:t>
      </w:r>
      <w:r w:rsidR="00DC5617" w:rsidRPr="00C5568D">
        <w:t xml:space="preserve"> § </w:t>
      </w:r>
      <w:r>
        <w:t xml:space="preserve">Avustuksen käyttö </w:t>
      </w:r>
    </w:p>
    <w:p w14:paraId="40237BB2" w14:textId="5612D043" w:rsidR="003126A4" w:rsidRPr="00C5568D" w:rsidRDefault="003126A4" w:rsidP="004049B8">
      <w:pPr>
        <w:rPr>
          <w:color w:val="000000" w:themeColor="text1"/>
        </w:rPr>
      </w:pPr>
      <w:r w:rsidRPr="00C5568D">
        <w:rPr>
          <w:color w:val="000000" w:themeColor="text1"/>
        </w:rPr>
        <w:t xml:space="preserve">Rahastolain </w:t>
      </w:r>
      <w:r w:rsidR="00F41A7A">
        <w:rPr>
          <w:color w:val="000000" w:themeColor="text1"/>
        </w:rPr>
        <w:t>17</w:t>
      </w:r>
      <w:r w:rsidRPr="00C5568D">
        <w:rPr>
          <w:color w:val="000000" w:themeColor="text1"/>
        </w:rPr>
        <w:t xml:space="preserve"> §:</w:t>
      </w:r>
      <w:r w:rsidR="00F41A7A">
        <w:rPr>
          <w:color w:val="000000" w:themeColor="text1"/>
        </w:rPr>
        <w:t>n 4 momentissa</w:t>
      </w:r>
      <w:r w:rsidRPr="00C5568D">
        <w:rPr>
          <w:color w:val="000000" w:themeColor="text1"/>
        </w:rPr>
        <w:t xml:space="preserve"> säädetään</w:t>
      </w:r>
      <w:r w:rsidR="00F41A7A">
        <w:rPr>
          <w:color w:val="000000" w:themeColor="text1"/>
        </w:rPr>
        <w:t>, että avustuksen käytöstä voidaan</w:t>
      </w:r>
      <w:r w:rsidR="00EF65B1" w:rsidRPr="00C5568D">
        <w:rPr>
          <w:color w:val="000000" w:themeColor="text1"/>
        </w:rPr>
        <w:t xml:space="preserve"> </w:t>
      </w:r>
      <w:r w:rsidRPr="00C5568D">
        <w:rPr>
          <w:color w:val="000000" w:themeColor="text1"/>
        </w:rPr>
        <w:t>antaa tarkempia säännöksiä</w:t>
      </w:r>
      <w:r w:rsidR="00AC598E" w:rsidRPr="00C5568D">
        <w:rPr>
          <w:color w:val="000000" w:themeColor="text1"/>
        </w:rPr>
        <w:t xml:space="preserve"> valtioneuvoston asetuksella</w:t>
      </w:r>
      <w:r w:rsidRPr="00C5568D">
        <w:rPr>
          <w:color w:val="000000" w:themeColor="text1"/>
        </w:rPr>
        <w:t>.</w:t>
      </w:r>
    </w:p>
    <w:p w14:paraId="2587D018" w14:textId="7FB6C6D5" w:rsidR="006610C9" w:rsidRDefault="00652E4B" w:rsidP="008B067C">
      <w:pPr>
        <w:rPr>
          <w:color w:val="000000" w:themeColor="text1"/>
        </w:rPr>
      </w:pPr>
      <w:r>
        <w:rPr>
          <w:color w:val="000000" w:themeColor="text1"/>
        </w:rPr>
        <w:t>Valtioneuvoston asetuksen sisäasioiden rahastoista ohjelmakaudella 2021-2027 (jäljempänä r</w:t>
      </w:r>
      <w:r w:rsidR="00F41A7A">
        <w:rPr>
          <w:color w:val="000000" w:themeColor="text1"/>
        </w:rPr>
        <w:t>ahastoasetu</w:t>
      </w:r>
      <w:r>
        <w:rPr>
          <w:color w:val="000000" w:themeColor="text1"/>
        </w:rPr>
        <w:t>s)</w:t>
      </w:r>
      <w:r w:rsidR="00F41A7A">
        <w:rPr>
          <w:color w:val="000000" w:themeColor="text1"/>
        </w:rPr>
        <w:t xml:space="preserve"> 9 §:n 1 momentissa säädetään, että j</w:t>
      </w:r>
      <w:r w:rsidR="00F41A7A" w:rsidRPr="00F41A7A">
        <w:rPr>
          <w:color w:val="000000" w:themeColor="text1"/>
        </w:rPr>
        <w:t xml:space="preserve">os avustetun omaisuuden omistus- tai hallintaoikeus luovutetaan toiselle ennen avustuspäätöksessä asetetun määräajan päättymistä, avustuksen saajan on ennen luovutusta saatava hallintoviranomaisen lupa. Luvan myöntämisen edellytyksenä on, että luovutuksensaaja täyttää avustuksen myöntämisen edellytykset ja ettei avustuksen käyttötarkoitus olennaisesti muutu. </w:t>
      </w:r>
      <w:r w:rsidR="0041697F">
        <w:rPr>
          <w:color w:val="000000" w:themeColor="text1"/>
        </w:rPr>
        <w:t>Rahastoasetuksen 32 §:n mukaisesti avustuspäätöksessä on mainittava hankittavan omaisuuden käyttöaika. Rahastoja sääntelevän EU:n yleisasetuksen 65 artiklassa on säädetty toimi</w:t>
      </w:r>
      <w:r w:rsidR="001202C6">
        <w:rPr>
          <w:color w:val="000000" w:themeColor="text1"/>
        </w:rPr>
        <w:t xml:space="preserve">en pysyvyydestä. </w:t>
      </w:r>
      <w:r w:rsidR="0041697F" w:rsidRPr="0041697F">
        <w:rPr>
          <w:color w:val="000000" w:themeColor="text1"/>
        </w:rPr>
        <w:t>Jäsenvaltion on maksettava takaisin rahastoista infrastruktuuri- tai tuotannollisia investointeja käsittävälle toimelle myönnetty rahoitusosuus, jos joko viiden vuoden kuluessa loppumaksun suorittamisesta tuensaajalle tai valtiontukisäännöissä määrätyn ajan kuluessa</w:t>
      </w:r>
      <w:r w:rsidR="008B067C">
        <w:rPr>
          <w:color w:val="000000" w:themeColor="text1"/>
        </w:rPr>
        <w:t xml:space="preserve"> </w:t>
      </w:r>
      <w:r w:rsidR="008B067C" w:rsidRPr="008B067C">
        <w:rPr>
          <w:color w:val="000000" w:themeColor="text1"/>
        </w:rPr>
        <w:t>infrastruktu</w:t>
      </w:r>
      <w:r w:rsidR="008B067C">
        <w:rPr>
          <w:color w:val="000000" w:themeColor="text1"/>
        </w:rPr>
        <w:t>urin omistussuhteissa tapahtuu</w:t>
      </w:r>
      <w:r w:rsidR="008B067C" w:rsidRPr="008B067C">
        <w:rPr>
          <w:color w:val="000000" w:themeColor="text1"/>
        </w:rPr>
        <w:t xml:space="preserve"> muutos, joka hyödyttää aiheettomasti jotakin yritystä tai julkista yhteisöä</w:t>
      </w:r>
      <w:r w:rsidR="0041697F" w:rsidRPr="0041697F">
        <w:rPr>
          <w:color w:val="000000" w:themeColor="text1"/>
        </w:rPr>
        <w:t xml:space="preserve"> </w:t>
      </w:r>
      <w:r w:rsidR="008B067C">
        <w:rPr>
          <w:color w:val="000000" w:themeColor="text1"/>
        </w:rPr>
        <w:t xml:space="preserve"> tai tapahtuu huomattava muutos, joka vaikuttaa </w:t>
      </w:r>
      <w:r w:rsidR="008B067C" w:rsidRPr="008B067C">
        <w:rPr>
          <w:color w:val="000000" w:themeColor="text1"/>
        </w:rPr>
        <w:t>sen luonteeseen, tavoitteisiin tai täytäntöönpanon edellytyksiin, mikä vaarantaisi sen alkuperäiset tavoitteet</w:t>
      </w:r>
      <w:r w:rsidR="008B067C">
        <w:rPr>
          <w:color w:val="000000" w:themeColor="text1"/>
        </w:rPr>
        <w:t xml:space="preserve">. Käytäntö on osoittanut, että avustuspäätöksissä määrätyt käyttöajat ovat liian pitkiä. </w:t>
      </w:r>
      <w:r w:rsidR="00682DC5">
        <w:rPr>
          <w:color w:val="000000" w:themeColor="text1"/>
        </w:rPr>
        <w:t>Koska EU:n yleisasetus mahdollistaa valtionavustuslakia (688/2001) lyhyempien käyttöaikoje</w:t>
      </w:r>
      <w:r w:rsidR="00952C0A">
        <w:rPr>
          <w:color w:val="000000" w:themeColor="text1"/>
        </w:rPr>
        <w:t>n soveltamisen</w:t>
      </w:r>
      <w:r w:rsidR="00682DC5">
        <w:rPr>
          <w:color w:val="000000" w:themeColor="text1"/>
        </w:rPr>
        <w:t xml:space="preserve"> on tarpeen tarkentaa asetusta käyttöaikojen osalta ja pykälän 1 momenttiin ehdotetaan lisättäväksi, että </w:t>
      </w:r>
      <w:r w:rsidR="00682DC5" w:rsidRPr="00682DC5">
        <w:rPr>
          <w:color w:val="000000" w:themeColor="text1"/>
        </w:rPr>
        <w:t xml:space="preserve">avustuksen kohteena olevaa omaisuutta </w:t>
      </w:r>
      <w:r w:rsidR="00B76407">
        <w:rPr>
          <w:color w:val="000000" w:themeColor="text1"/>
        </w:rPr>
        <w:t xml:space="preserve">on käytettävä </w:t>
      </w:r>
      <w:r w:rsidR="00682DC5" w:rsidRPr="00682DC5">
        <w:rPr>
          <w:color w:val="000000" w:themeColor="text1"/>
        </w:rPr>
        <w:t>avustuspäätöksessä määrätyssä käyttötarkoituksessa vähintään viiden vuoden ajan tai avustuspäätöksessä määrätyn lyhyemmän ajan sen vuoden 31 päivästä joulukuuta, jona</w:t>
      </w:r>
      <w:r w:rsidR="00950FEB">
        <w:rPr>
          <w:color w:val="000000" w:themeColor="text1"/>
        </w:rPr>
        <w:t xml:space="preserve"> avustuksen viimeinen erä </w:t>
      </w:r>
      <w:r w:rsidR="00682DC5" w:rsidRPr="00682DC5">
        <w:rPr>
          <w:color w:val="000000" w:themeColor="text1"/>
        </w:rPr>
        <w:t>on maksettu avustuksen saajalle. Hallintoviranomainen voi määrätä avustuspäätöksessä edellä tarkoitetulle omaisuudelle pidemmän käyttöajan, joka saa olla enintään kymmenen vuotta sen vuoden 31 päivästä joulukuuta, jona</w:t>
      </w:r>
      <w:r w:rsidR="00950FEB">
        <w:rPr>
          <w:color w:val="000000" w:themeColor="text1"/>
        </w:rPr>
        <w:t xml:space="preserve"> avustuksen viimeinen erä</w:t>
      </w:r>
      <w:r w:rsidR="00682DC5" w:rsidRPr="00682DC5">
        <w:rPr>
          <w:color w:val="000000" w:themeColor="text1"/>
        </w:rPr>
        <w:t xml:space="preserve"> on maksettu avustuksen saajalle.</w:t>
      </w:r>
    </w:p>
    <w:p w14:paraId="560870FA" w14:textId="3079CE6E" w:rsidR="008B067C" w:rsidRPr="00C5568D" w:rsidRDefault="008B067C" w:rsidP="008B067C">
      <w:pPr>
        <w:rPr>
          <w:rFonts w:ascii="Times New Roman" w:hAnsi="Times New Roman" w:cs="Times New Roman"/>
          <w:color w:val="000000" w:themeColor="text1"/>
        </w:rPr>
      </w:pPr>
      <w:r>
        <w:rPr>
          <w:color w:val="000000" w:themeColor="text1"/>
        </w:rPr>
        <w:t>Pykälän 2 momentissa</w:t>
      </w:r>
      <w:r w:rsidR="00AC6D46">
        <w:rPr>
          <w:color w:val="000000" w:themeColor="text1"/>
        </w:rPr>
        <w:t xml:space="preserve"> säädetään avustuksen saajan velvollisuudesta pitää erillistä kirjanpitoa hankkeen tai toiminnan tuotoista ja muista kuin omarahoitusta koskevista rahoitusosuuksista. </w:t>
      </w:r>
      <w:r w:rsidR="003B2B16">
        <w:rPr>
          <w:color w:val="000000" w:themeColor="text1"/>
        </w:rPr>
        <w:t>Erillinen kirjanpitovelvollisuus koskee myös</w:t>
      </w:r>
      <w:r w:rsidR="00AC6D46" w:rsidRPr="00AC6D46">
        <w:rPr>
          <w:color w:val="000000" w:themeColor="text1"/>
        </w:rPr>
        <w:t xml:space="preserve"> hankkeen tai toiminnan kustannuks</w:t>
      </w:r>
      <w:r w:rsidR="00F24670">
        <w:rPr>
          <w:color w:val="000000" w:themeColor="text1"/>
        </w:rPr>
        <w:t>ia</w:t>
      </w:r>
      <w:r w:rsidR="00AC6D46" w:rsidRPr="00AC6D46">
        <w:rPr>
          <w:color w:val="000000" w:themeColor="text1"/>
        </w:rPr>
        <w:t xml:space="preserve"> siltä osin kuin avustus on myönnetty tosiasiallisesti aiheutuneisiin ja maksettuihin tukikelpoisiin kustannuksiin perustuen. </w:t>
      </w:r>
      <w:r w:rsidR="003B2B16">
        <w:rPr>
          <w:color w:val="000000" w:themeColor="text1"/>
        </w:rPr>
        <w:t>Edelleen momentissa säädetään, että j</w:t>
      </w:r>
      <w:r w:rsidR="00AC6D46" w:rsidRPr="00AC6D46">
        <w:rPr>
          <w:color w:val="000000" w:themeColor="text1"/>
        </w:rPr>
        <w:t>os hankkeen tai toiminnan kirjanpito sisältyy avustuksen saajan</w:t>
      </w:r>
      <w:r w:rsidR="003B2B16">
        <w:rPr>
          <w:color w:val="000000" w:themeColor="text1"/>
        </w:rPr>
        <w:t xml:space="preserve"> </w:t>
      </w:r>
      <w:r w:rsidR="00AC6D46" w:rsidRPr="00AC6D46">
        <w:rPr>
          <w:color w:val="000000" w:themeColor="text1"/>
        </w:rPr>
        <w:t xml:space="preserve">kirjanpitolaissa (1336/1997) tai valtion talousarviosta annetun lain (423/1988) 2 luvussa tarkoitettuun kirjanpitoon, avustuksen saajan on pidettävä hankkeesta tai toiminnasta erillistä hyvän kirjanpitotavan mukaista kirjanpitoa niin, että hankkeen tai toiminnan kirjanpito on vaikeuksitta todettavissa ja </w:t>
      </w:r>
      <w:r w:rsidR="00AC6D46" w:rsidRPr="00AC6D46">
        <w:rPr>
          <w:color w:val="000000" w:themeColor="text1"/>
        </w:rPr>
        <w:lastRenderedPageBreak/>
        <w:t xml:space="preserve">erotettavissa muusta kirjanpidosta. </w:t>
      </w:r>
      <w:r w:rsidR="00AC6D46">
        <w:rPr>
          <w:color w:val="000000" w:themeColor="text1"/>
        </w:rPr>
        <w:t xml:space="preserve">Momenttia ehdotetaan muutettavaksi siten, että siihen lisättäisiin siirron saajalle vastaava velvollisuus pitää erillistä kirjanpitoa kuin avustuksen saajalla on. Kyse ei olisi </w:t>
      </w:r>
      <w:r w:rsidR="007153AA">
        <w:rPr>
          <w:color w:val="000000" w:themeColor="text1"/>
        </w:rPr>
        <w:t xml:space="preserve">sääntelyn laajentamisesta koskemaan siirron saajaa, </w:t>
      </w:r>
      <w:r w:rsidR="00AC6D46">
        <w:rPr>
          <w:color w:val="000000" w:themeColor="text1"/>
        </w:rPr>
        <w:t>vaan asian selventämisestä</w:t>
      </w:r>
      <w:r w:rsidR="003B2B16">
        <w:rPr>
          <w:color w:val="000000" w:themeColor="text1"/>
        </w:rPr>
        <w:t xml:space="preserve"> käsillä olevassa pykälässä. </w:t>
      </w:r>
      <w:r w:rsidR="007153AA">
        <w:rPr>
          <w:color w:val="000000" w:themeColor="text1"/>
        </w:rPr>
        <w:t xml:space="preserve">Siirron saajan velvollisuus pitää hankkeesta tai toiminnasta kirjanpitoa käy ilmi jo voimassa olevan asetuksen 11 §:n 1 momentista, 15 §:n 2 momentista ja 34 §:n 2 momentista. </w:t>
      </w:r>
    </w:p>
    <w:p w14:paraId="03DC0B36" w14:textId="015B7A4F" w:rsidR="00DC5617" w:rsidRPr="00C5568D" w:rsidRDefault="00DC5617" w:rsidP="006C234F">
      <w:pPr>
        <w:pStyle w:val="Otsikko5"/>
      </w:pPr>
      <w:r w:rsidRPr="00C5568D">
        <w:t>1</w:t>
      </w:r>
      <w:r w:rsidR="00D86888">
        <w:t>0</w:t>
      </w:r>
      <w:r w:rsidRPr="00C5568D">
        <w:t xml:space="preserve"> § </w:t>
      </w:r>
      <w:r w:rsidR="00D86888">
        <w:t xml:space="preserve">Hankkeen ja toiminnan rahoitus ja tuotto </w:t>
      </w:r>
      <w:r w:rsidRPr="00C5568D">
        <w:t xml:space="preserve"> </w:t>
      </w:r>
    </w:p>
    <w:p w14:paraId="0E1B3497" w14:textId="0737C105" w:rsidR="003126A4" w:rsidRPr="00C5568D" w:rsidRDefault="003126A4" w:rsidP="006C234F">
      <w:r w:rsidRPr="00C5568D">
        <w:t xml:space="preserve">Rahastolain 14 §:ssä säädetään avustuksen määrästä ja avustusmuodoista sekä mahdollisuudesta antaa valtioneuvoston asetuksella niihin liittyviä tarkempia säännöksiä. </w:t>
      </w:r>
    </w:p>
    <w:p w14:paraId="4A5B664D" w14:textId="283C96A9" w:rsidR="00DC5617" w:rsidRDefault="00130977" w:rsidP="006C234F">
      <w:r w:rsidRPr="00C5568D">
        <w:t>Voimassa olevan</w:t>
      </w:r>
      <w:r w:rsidR="00F2642B">
        <w:t xml:space="preserve"> valtioneuvoston asetuksen 10</w:t>
      </w:r>
      <w:r w:rsidRPr="00C5568D">
        <w:t xml:space="preserve"> </w:t>
      </w:r>
      <w:r w:rsidR="00F2642B">
        <w:t>§:n</w:t>
      </w:r>
      <w:r w:rsidR="00D51704" w:rsidRPr="00C5568D">
        <w:t xml:space="preserve"> </w:t>
      </w:r>
      <w:r w:rsidR="00D86888">
        <w:t>2</w:t>
      </w:r>
      <w:r w:rsidR="00D51704" w:rsidRPr="00C5568D">
        <w:t xml:space="preserve"> momentissa säädet</w:t>
      </w:r>
      <w:r w:rsidR="00351B45" w:rsidRPr="00C5568D">
        <w:t>ään,</w:t>
      </w:r>
      <w:r w:rsidR="00D51704" w:rsidRPr="00C5568D">
        <w:t xml:space="preserve"> että</w:t>
      </w:r>
      <w:r w:rsidR="000660C9" w:rsidRPr="000660C9">
        <w:t xml:space="preserve"> </w:t>
      </w:r>
      <w:r w:rsidR="000660C9">
        <w:t>a</w:t>
      </w:r>
      <w:r w:rsidR="000660C9" w:rsidRPr="000660C9">
        <w:t>vustuksen hakijan on ilmoitettava hakemuksessaan hankkeen tai toiminnan rahoitus ja toteuttamisaikana hankkeesta tai toiminnasta aiheutuva tuo</w:t>
      </w:r>
      <w:r w:rsidR="007D7121">
        <w:t>tto tai annettava arvio niistä.</w:t>
      </w:r>
      <w:r w:rsidR="00842294">
        <w:t xml:space="preserve"> </w:t>
      </w:r>
      <w:r w:rsidR="00842294" w:rsidRPr="00567F0D">
        <w:t xml:space="preserve">Koska </w:t>
      </w:r>
      <w:r w:rsidR="00F24670" w:rsidRPr="00567F0D">
        <w:t>avustettavan hankkeen tai toiminnan tarkoituksena on muu kuin taloudellisen edun tuottaminen avustuksen saajalle,</w:t>
      </w:r>
      <w:r w:rsidR="00842294" w:rsidRPr="00567F0D">
        <w:t xml:space="preserve"> </w:t>
      </w:r>
      <w:r w:rsidR="005F48B7" w:rsidRPr="00567F0D">
        <w:t xml:space="preserve">tulee hakijan ilmoittaa hakemuksessa hankkeesta tai toiminnasta </w:t>
      </w:r>
      <w:r w:rsidR="00842294" w:rsidRPr="00567F0D">
        <w:t>mahdollise</w:t>
      </w:r>
      <w:r w:rsidR="005F48B7" w:rsidRPr="00567F0D">
        <w:t>sti</w:t>
      </w:r>
      <w:r w:rsidR="00842294" w:rsidRPr="00567F0D">
        <w:t xml:space="preserve"> </w:t>
      </w:r>
      <w:r w:rsidR="005F48B7" w:rsidRPr="00567F0D">
        <w:t xml:space="preserve">aiheutuvat </w:t>
      </w:r>
      <w:r w:rsidR="00842294" w:rsidRPr="00567F0D">
        <w:t>tuotot</w:t>
      </w:r>
      <w:r w:rsidR="005F48B7" w:rsidRPr="00567F0D">
        <w:t>, jotka vähennetään</w:t>
      </w:r>
      <w:r w:rsidR="00842294" w:rsidRPr="00567F0D">
        <w:t xml:space="preserve"> </w:t>
      </w:r>
      <w:r w:rsidR="001C0B67" w:rsidRPr="00567F0D">
        <w:t xml:space="preserve">hyväksyttävistä kustannuksista </w:t>
      </w:r>
      <w:r w:rsidR="00842294" w:rsidRPr="00567F0D">
        <w:t xml:space="preserve">ennen </w:t>
      </w:r>
      <w:r w:rsidR="001C0B67" w:rsidRPr="00567F0D">
        <w:t>myönnettävän</w:t>
      </w:r>
      <w:r w:rsidR="00842294" w:rsidRPr="00567F0D">
        <w:t xml:space="preserve"> EU-avustusosuuden laskemista. Tämän vuoksi m</w:t>
      </w:r>
      <w:r w:rsidR="007D7121" w:rsidRPr="00567F0D">
        <w:t>omenttiin ehdotetaan lisättäväksi</w:t>
      </w:r>
      <w:r w:rsidR="00A26D39" w:rsidRPr="00567F0D">
        <w:t xml:space="preserve"> tarkentavana seikkana</w:t>
      </w:r>
      <w:r w:rsidR="007D7121" w:rsidRPr="00567F0D">
        <w:t xml:space="preserve">, että </w:t>
      </w:r>
      <w:r w:rsidR="00D8252F" w:rsidRPr="00567F0D">
        <w:t xml:space="preserve">hakemuksessa ilmoitettu </w:t>
      </w:r>
      <w:r w:rsidR="007D7121" w:rsidRPr="00567F0D">
        <w:t>tuotto vähennetään hankkeen</w:t>
      </w:r>
      <w:r w:rsidR="0039710C">
        <w:t xml:space="preserve"> tai toiminnan</w:t>
      </w:r>
      <w:r w:rsidR="007D7121" w:rsidRPr="00567F0D">
        <w:t xml:space="preserve"> kustannuksista ennen myönnettävän avustuksen enimmäismäärän laskemista</w:t>
      </w:r>
      <w:r w:rsidR="00217A44" w:rsidRPr="00567F0D">
        <w:t>.</w:t>
      </w:r>
      <w:r w:rsidR="00217A44">
        <w:t xml:space="preserve"> </w:t>
      </w:r>
    </w:p>
    <w:p w14:paraId="79A5072C" w14:textId="481FDD8D" w:rsidR="00842294" w:rsidRPr="00C5568D" w:rsidRDefault="00842294" w:rsidP="006C234F">
      <w:pPr>
        <w:rPr>
          <w:rFonts w:ascii="Times New Roman" w:hAnsi="Times New Roman" w:cs="Times New Roman"/>
        </w:rPr>
      </w:pPr>
      <w:r w:rsidRPr="00567F0D">
        <w:t xml:space="preserve">Pykälän 3 momentissa säädetään tuoton ilmoittamisesta raportointivaiheessa. </w:t>
      </w:r>
      <w:r w:rsidR="00402382" w:rsidRPr="00567F0D">
        <w:t>Momentissa säädetään, että h</w:t>
      </w:r>
      <w:r w:rsidRPr="00567F0D">
        <w:t>ankkeen tai toiminnan toteuttamisaikana aiheutunut tuotto vähennetään hyväksyttävistä kustannuksista viimeistään avustuksen viimeisen erän maksamisen yhteydessä.</w:t>
      </w:r>
      <w:r w:rsidR="00402382" w:rsidRPr="00567F0D">
        <w:t xml:space="preserve"> Lauseeseen ehdotetaan lisättäväksi, että tuotto, joka ylittää hakemuksessa ilmoitetun tuoton vähennetään hyväksyttävistä kustannuksista. Kyseisellä selvennyksellä halutaan tarkentaa sitä, että tuotto</w:t>
      </w:r>
      <w:r w:rsidR="00FE44C4" w:rsidRPr="00567F0D">
        <w:t>a ei vähennetä kahteen kertaan. Jos hankkeen tai toiminnan tuotto on raportointivaiheessa avustushakemuksessa ilmoitetun mukainen, on se otettu jo huomioon laskettaessa avustuksen enimmäismäärää. Jos tuottoja on ilmennyt lisää raportointivaiheessa, otetaan tämä tuottojen lisäys huomioon viimeistään avustuksen viimeisen erän maksamisen yhteydessä.</w:t>
      </w:r>
      <w:r w:rsidR="00B76407">
        <w:t xml:space="preserve"> </w:t>
      </w:r>
    </w:p>
    <w:p w14:paraId="111A69D0" w14:textId="153E54B7" w:rsidR="00DC5617" w:rsidRPr="00C5568D" w:rsidRDefault="00683D32" w:rsidP="006C234F">
      <w:pPr>
        <w:pStyle w:val="Otsikko4"/>
      </w:pPr>
      <w:r w:rsidRPr="00C5568D">
        <w:t>6</w:t>
      </w:r>
      <w:r w:rsidR="00DC5617" w:rsidRPr="00C5568D">
        <w:t xml:space="preserve"> luku Avustuksen hakeminen, myöntäminen ja maksa</w:t>
      </w:r>
      <w:r w:rsidR="00ED6BCC" w:rsidRPr="00C5568D">
        <w:t>minen</w:t>
      </w:r>
    </w:p>
    <w:p w14:paraId="5B4E7A4B" w14:textId="1407DA44" w:rsidR="00DC5617" w:rsidRPr="00FE44C4" w:rsidRDefault="00DC5617" w:rsidP="006C234F">
      <w:pPr>
        <w:pStyle w:val="Otsikko5"/>
      </w:pPr>
      <w:r w:rsidRPr="00FE44C4">
        <w:t>3</w:t>
      </w:r>
      <w:r w:rsidR="00C854F0" w:rsidRPr="00FE44C4">
        <w:t>3</w:t>
      </w:r>
      <w:r w:rsidRPr="00FE44C4">
        <w:t xml:space="preserve"> § Maksamisen hakeminen</w:t>
      </w:r>
    </w:p>
    <w:p w14:paraId="081EA607" w14:textId="7FCF41A6" w:rsidR="00EA44C9" w:rsidRPr="00C5568D" w:rsidRDefault="00EA44C9" w:rsidP="004049B8">
      <w:pPr>
        <w:rPr>
          <w:color w:val="000000" w:themeColor="text1"/>
        </w:rPr>
      </w:pPr>
      <w:r w:rsidRPr="00C5568D">
        <w:rPr>
          <w:color w:val="000000" w:themeColor="text1"/>
        </w:rPr>
        <w:t>Rahastolain 18 §:</w:t>
      </w:r>
      <w:r w:rsidR="00EF65B1" w:rsidRPr="00C5568D">
        <w:rPr>
          <w:color w:val="000000" w:themeColor="text1"/>
        </w:rPr>
        <w:t>n 4 momentissa</w:t>
      </w:r>
      <w:r w:rsidRPr="00C5568D">
        <w:rPr>
          <w:color w:val="000000" w:themeColor="text1"/>
        </w:rPr>
        <w:t xml:space="preserve"> säädetään </w:t>
      </w:r>
      <w:r w:rsidR="003E6561" w:rsidRPr="00C5568D">
        <w:rPr>
          <w:color w:val="000000" w:themeColor="text1"/>
        </w:rPr>
        <w:t xml:space="preserve">mahdollisuudesta antaa tarkempia säännöksiä </w:t>
      </w:r>
      <w:r w:rsidRPr="00C5568D">
        <w:rPr>
          <w:color w:val="000000" w:themeColor="text1"/>
        </w:rPr>
        <w:t>maksamisen hakemisesta</w:t>
      </w:r>
      <w:r w:rsidR="003E6561" w:rsidRPr="00C5568D">
        <w:rPr>
          <w:color w:val="000000" w:themeColor="text1"/>
        </w:rPr>
        <w:t xml:space="preserve">, määräajasta, hakemukseen liitettävistä asiakirjoista ja asiakirjoissa esitettävistä seikoista. </w:t>
      </w:r>
    </w:p>
    <w:p w14:paraId="1D65DFD0" w14:textId="6C8D273C" w:rsidR="00460912" w:rsidRPr="00C5568D" w:rsidRDefault="005E0F68" w:rsidP="004049B8">
      <w:pPr>
        <w:rPr>
          <w:color w:val="000000" w:themeColor="text1"/>
        </w:rPr>
      </w:pPr>
      <w:r>
        <w:rPr>
          <w:color w:val="000000" w:themeColor="text1"/>
        </w:rPr>
        <w:t xml:space="preserve">Valtioneuvoston asetuksen 33 §:n </w:t>
      </w:r>
      <w:r w:rsidR="00CC3434">
        <w:rPr>
          <w:color w:val="000000" w:themeColor="text1"/>
        </w:rPr>
        <w:t>1</w:t>
      </w:r>
      <w:r w:rsidR="008F5CFD" w:rsidRPr="00C5568D">
        <w:rPr>
          <w:color w:val="000000" w:themeColor="text1"/>
        </w:rPr>
        <w:t xml:space="preserve"> momentissa säädet</w:t>
      </w:r>
      <w:r w:rsidR="00D73F09" w:rsidRPr="00C5568D">
        <w:rPr>
          <w:color w:val="000000" w:themeColor="text1"/>
        </w:rPr>
        <w:t>ään</w:t>
      </w:r>
      <w:r w:rsidR="008F5CFD" w:rsidRPr="00C5568D">
        <w:rPr>
          <w:color w:val="000000" w:themeColor="text1"/>
        </w:rPr>
        <w:t>, että</w:t>
      </w:r>
      <w:r w:rsidR="00CC3434" w:rsidRPr="00CC3434">
        <w:t xml:space="preserve"> </w:t>
      </w:r>
      <w:r w:rsidR="00CC3434">
        <w:t>a</w:t>
      </w:r>
      <w:r w:rsidR="00CC3434" w:rsidRPr="00CC3434">
        <w:rPr>
          <w:color w:val="000000" w:themeColor="text1"/>
        </w:rPr>
        <w:t xml:space="preserve">vustuksen maksamista on haettava avustuspäätöksessä asetetussa ajassa. </w:t>
      </w:r>
      <w:r w:rsidR="00CC3434">
        <w:rPr>
          <w:color w:val="000000" w:themeColor="text1"/>
        </w:rPr>
        <w:t>Avustuspäätöksellä on määrätty ajat, jolloin avustuksen maksamista on haettava</w:t>
      </w:r>
      <w:r w:rsidR="00FE44C4">
        <w:rPr>
          <w:color w:val="000000" w:themeColor="text1"/>
        </w:rPr>
        <w:t>. M</w:t>
      </w:r>
      <w:r w:rsidR="00CC3434" w:rsidRPr="00CC3434">
        <w:rPr>
          <w:color w:val="000000" w:themeColor="text1"/>
        </w:rPr>
        <w:t xml:space="preserve">ääräajan jälkeen </w:t>
      </w:r>
      <w:r w:rsidR="00FE44C4">
        <w:rPr>
          <w:color w:val="000000" w:themeColor="text1"/>
        </w:rPr>
        <w:t>hallintoviranomaiselle</w:t>
      </w:r>
      <w:r w:rsidR="00CC3434" w:rsidRPr="00CC3434">
        <w:rPr>
          <w:color w:val="000000" w:themeColor="text1"/>
        </w:rPr>
        <w:t xml:space="preserve"> tullut asia on </w:t>
      </w:r>
      <w:r w:rsidR="00D245FE">
        <w:rPr>
          <w:color w:val="000000" w:themeColor="text1"/>
        </w:rPr>
        <w:t>jätetty tutkimatta.</w:t>
      </w:r>
      <w:r w:rsidR="00CC3434" w:rsidRPr="00CC3434">
        <w:rPr>
          <w:color w:val="000000" w:themeColor="text1"/>
        </w:rPr>
        <w:t xml:space="preserve"> </w:t>
      </w:r>
      <w:r w:rsidR="0035722B">
        <w:rPr>
          <w:color w:val="000000" w:themeColor="text1"/>
        </w:rPr>
        <w:t>Käytäntö on osoittanut, että joissakin tilanteissa m</w:t>
      </w:r>
      <w:r w:rsidR="00CC3434" w:rsidRPr="00CC3434">
        <w:rPr>
          <w:color w:val="000000" w:themeColor="text1"/>
        </w:rPr>
        <w:t>yöhästyminen</w:t>
      </w:r>
      <w:r w:rsidR="0035722B">
        <w:rPr>
          <w:color w:val="000000" w:themeColor="text1"/>
        </w:rPr>
        <w:t xml:space="preserve"> maksamisen hakemisessa on aiheuttanut kohtuuttomia seurauksia. Sen vuoksi</w:t>
      </w:r>
      <w:r w:rsidR="00CC3434" w:rsidRPr="00CC3434">
        <w:rPr>
          <w:color w:val="000000" w:themeColor="text1"/>
        </w:rPr>
        <w:t xml:space="preserve"> </w:t>
      </w:r>
      <w:r w:rsidR="0035722B">
        <w:rPr>
          <w:color w:val="000000" w:themeColor="text1"/>
        </w:rPr>
        <w:t xml:space="preserve">pykälän 1 momenttiin ehdotetaan lisättäväksi, että </w:t>
      </w:r>
      <w:r w:rsidR="0035722B" w:rsidRPr="0035722B">
        <w:rPr>
          <w:color w:val="000000" w:themeColor="text1"/>
        </w:rPr>
        <w:t>määräajasta voidaan poiketa hallintoviranomaisen hyväksymästä perustellusta syystä.</w:t>
      </w:r>
      <w:r w:rsidR="0035722B">
        <w:rPr>
          <w:color w:val="000000" w:themeColor="text1"/>
        </w:rPr>
        <w:t xml:space="preserve"> </w:t>
      </w:r>
      <w:r w:rsidR="000E2E44" w:rsidRPr="006B49C6">
        <w:rPr>
          <w:color w:val="000000" w:themeColor="text1"/>
        </w:rPr>
        <w:t>Tilanteita, joissa hallintoviranomainen voisi hyväksyä</w:t>
      </w:r>
      <w:r w:rsidR="00C01307" w:rsidRPr="006B49C6">
        <w:rPr>
          <w:color w:val="000000" w:themeColor="text1"/>
        </w:rPr>
        <w:t xml:space="preserve"> myöhässä toimitetun hakemuksen voisivat olla esimerkiksi</w:t>
      </w:r>
      <w:r w:rsidR="006C4ABA" w:rsidRPr="006B49C6">
        <w:rPr>
          <w:color w:val="000000" w:themeColor="text1"/>
        </w:rPr>
        <w:t xml:space="preserve"> </w:t>
      </w:r>
      <w:r w:rsidR="009D7173" w:rsidRPr="006B49C6">
        <w:rPr>
          <w:color w:val="000000" w:themeColor="text1"/>
        </w:rPr>
        <w:t xml:space="preserve">erilaiset </w:t>
      </w:r>
      <w:r w:rsidR="00E34F6D" w:rsidRPr="006B49C6">
        <w:rPr>
          <w:color w:val="000000" w:themeColor="text1"/>
        </w:rPr>
        <w:t>avustuksen saajan</w:t>
      </w:r>
      <w:r w:rsidR="00204736" w:rsidRPr="006B49C6">
        <w:rPr>
          <w:color w:val="000000" w:themeColor="text1"/>
        </w:rPr>
        <w:t xml:space="preserve"> ja rahoittajan </w:t>
      </w:r>
      <w:r w:rsidR="009D7173" w:rsidRPr="006B49C6">
        <w:rPr>
          <w:color w:val="000000" w:themeColor="text1"/>
        </w:rPr>
        <w:t xml:space="preserve">järjestelmiin liittyvät </w:t>
      </w:r>
      <w:r w:rsidR="006C4ABA" w:rsidRPr="006B49C6">
        <w:rPr>
          <w:color w:val="000000" w:themeColor="text1"/>
        </w:rPr>
        <w:t>tekniset syyt</w:t>
      </w:r>
      <w:r w:rsidR="009D7173" w:rsidRPr="006B49C6">
        <w:rPr>
          <w:color w:val="000000" w:themeColor="text1"/>
        </w:rPr>
        <w:t xml:space="preserve"> tai</w:t>
      </w:r>
      <w:r w:rsidR="00C01307" w:rsidRPr="006B49C6">
        <w:rPr>
          <w:color w:val="000000" w:themeColor="text1"/>
        </w:rPr>
        <w:t xml:space="preserve"> sellaiset</w:t>
      </w:r>
      <w:r w:rsidR="009D7173" w:rsidRPr="006B49C6">
        <w:rPr>
          <w:color w:val="000000" w:themeColor="text1"/>
        </w:rPr>
        <w:t xml:space="preserve"> syyt</w:t>
      </w:r>
      <w:r w:rsidR="00C01307" w:rsidRPr="006B49C6">
        <w:rPr>
          <w:color w:val="000000" w:themeColor="text1"/>
        </w:rPr>
        <w:t xml:space="preserve">, joissa avustuksen saajan </w:t>
      </w:r>
      <w:r w:rsidR="006C4ABA" w:rsidRPr="006B49C6">
        <w:rPr>
          <w:color w:val="000000" w:themeColor="text1"/>
        </w:rPr>
        <w:t>vastuuhenkilö</w:t>
      </w:r>
      <w:r w:rsidR="00C01307" w:rsidRPr="006B49C6">
        <w:rPr>
          <w:color w:val="000000" w:themeColor="text1"/>
        </w:rPr>
        <w:t xml:space="preserve"> on sairastunut</w:t>
      </w:r>
      <w:r w:rsidR="000E6B83" w:rsidRPr="006B49C6">
        <w:rPr>
          <w:color w:val="000000" w:themeColor="text1"/>
        </w:rPr>
        <w:t>, avustuksen saajaorganisaatiossa on sairastumisepidemia</w:t>
      </w:r>
      <w:r w:rsidR="00D245FE" w:rsidRPr="006B49C6">
        <w:rPr>
          <w:color w:val="000000" w:themeColor="text1"/>
        </w:rPr>
        <w:t xml:space="preserve"> tai avustuksen saajan organisaatiossa tapahtuneet organisaatiomuutokset ovat aiheuttaneet tilanteen, jossa hakemus on jäänyt toimittamatta ajoissa hallintoviranomaiselle. Avustuksen saaja</w:t>
      </w:r>
      <w:r w:rsidR="0080110C" w:rsidRPr="006B49C6">
        <w:rPr>
          <w:color w:val="000000" w:themeColor="text1"/>
        </w:rPr>
        <w:t>n</w:t>
      </w:r>
      <w:r w:rsidR="00D245FE" w:rsidRPr="006B49C6">
        <w:rPr>
          <w:color w:val="000000" w:themeColor="text1"/>
        </w:rPr>
        <w:t xml:space="preserve"> on perusteltava</w:t>
      </w:r>
      <w:r w:rsidR="006C4ABA" w:rsidRPr="006B49C6">
        <w:rPr>
          <w:color w:val="000000" w:themeColor="text1"/>
        </w:rPr>
        <w:t>, mistä syistä maksamista koskeva hakemus on toimitettu myöhässä.</w:t>
      </w:r>
      <w:r w:rsidR="00D245FE" w:rsidRPr="00D245FE">
        <w:rPr>
          <w:color w:val="000000" w:themeColor="text1"/>
          <w:highlight w:val="yellow"/>
        </w:rPr>
        <w:t xml:space="preserve"> </w:t>
      </w:r>
    </w:p>
    <w:p w14:paraId="380D4EBC" w14:textId="5848684B" w:rsidR="008F5CFD" w:rsidRPr="00C5568D" w:rsidRDefault="00423BCA" w:rsidP="006C234F">
      <w:pPr>
        <w:pStyle w:val="Otsikko4"/>
      </w:pPr>
      <w:r w:rsidRPr="00C5568D">
        <w:lastRenderedPageBreak/>
        <w:t>7</w:t>
      </w:r>
      <w:r w:rsidR="00DC5617" w:rsidRPr="00C5568D">
        <w:t xml:space="preserve"> luku Erinäiset säännökset</w:t>
      </w:r>
    </w:p>
    <w:p w14:paraId="7109AB25" w14:textId="02878AF8" w:rsidR="00DC5617" w:rsidRPr="00C5568D" w:rsidRDefault="009229E4" w:rsidP="006C234F">
      <w:pPr>
        <w:pStyle w:val="Otsikko5"/>
      </w:pPr>
      <w:r w:rsidRPr="00C5568D">
        <w:t>3</w:t>
      </w:r>
      <w:r w:rsidR="00C854F0" w:rsidRPr="00C5568D">
        <w:t>8</w:t>
      </w:r>
      <w:r w:rsidR="00DC5617" w:rsidRPr="00C5568D">
        <w:t xml:space="preserve"> § Turvapaikka-</w:t>
      </w:r>
      <w:r w:rsidR="00567A74" w:rsidRPr="00C5568D">
        <w:t>,</w:t>
      </w:r>
      <w:r w:rsidR="00DC5617" w:rsidRPr="00C5568D">
        <w:t xml:space="preserve"> maahanmuutto</w:t>
      </w:r>
      <w:r w:rsidR="00567A74" w:rsidRPr="00C5568D">
        <w:t>- ja kotouttamis</w:t>
      </w:r>
      <w:r w:rsidR="00DC5617" w:rsidRPr="00C5568D">
        <w:t xml:space="preserve">rahastoasetuksen </w:t>
      </w:r>
      <w:r w:rsidR="00540B4E" w:rsidRPr="00C5568D">
        <w:t>19</w:t>
      </w:r>
      <w:r w:rsidR="00DC5617" w:rsidRPr="00C5568D">
        <w:t xml:space="preserve"> artiklan mukaisen määrärahan käyttökohteet ja raportointi</w:t>
      </w:r>
    </w:p>
    <w:p w14:paraId="315196AC" w14:textId="16636916" w:rsidR="005D5A3E" w:rsidRDefault="005D5A3E" w:rsidP="004049B8">
      <w:pPr>
        <w:rPr>
          <w:color w:val="000000" w:themeColor="text1"/>
        </w:rPr>
      </w:pPr>
      <w:r w:rsidRPr="00567F0D">
        <w:rPr>
          <w:color w:val="000000" w:themeColor="text1"/>
        </w:rPr>
        <w:t>Rahastolain 28 §:n 4 momentin mukaan tarkempia säännöksiä turvapaikka-, maahanmuutto- ja kotouttamisrahastoasetuksen 19 ja 20 artiklan mukaisten määrärahojen käyttökohteista ja raportoinnista annetaan valtioneuvoston asetuksella.</w:t>
      </w:r>
    </w:p>
    <w:p w14:paraId="3D0C8220" w14:textId="7FB6248A" w:rsidR="00087150" w:rsidRDefault="005E0F68" w:rsidP="004049B8">
      <w:pPr>
        <w:rPr>
          <w:color w:val="000000" w:themeColor="text1"/>
        </w:rPr>
      </w:pPr>
      <w:r>
        <w:rPr>
          <w:color w:val="000000" w:themeColor="text1"/>
        </w:rPr>
        <w:t xml:space="preserve">Voimassa olevan valtioneuvoston asetuksen 38 §:n </w:t>
      </w:r>
      <w:r w:rsidR="002F3180" w:rsidRPr="00C5568D">
        <w:rPr>
          <w:color w:val="000000" w:themeColor="text1"/>
        </w:rPr>
        <w:t>1 momentissa säädet</w:t>
      </w:r>
      <w:r>
        <w:rPr>
          <w:color w:val="000000" w:themeColor="text1"/>
        </w:rPr>
        <w:t>ään</w:t>
      </w:r>
      <w:r w:rsidR="002C0AC3" w:rsidRPr="00C5568D">
        <w:rPr>
          <w:color w:val="000000" w:themeColor="text1"/>
        </w:rPr>
        <w:t xml:space="preserve"> kustannuksista, joihin </w:t>
      </w:r>
      <w:r w:rsidR="002F3180" w:rsidRPr="00C5568D">
        <w:rPr>
          <w:color w:val="000000" w:themeColor="text1"/>
        </w:rPr>
        <w:t>t</w:t>
      </w:r>
      <w:r w:rsidR="00DC5617" w:rsidRPr="00C5568D">
        <w:rPr>
          <w:color w:val="000000" w:themeColor="text1"/>
        </w:rPr>
        <w:t>urvapaikka-</w:t>
      </w:r>
      <w:r w:rsidR="00954B77" w:rsidRPr="00C5568D">
        <w:rPr>
          <w:color w:val="000000" w:themeColor="text1"/>
        </w:rPr>
        <w:t>,</w:t>
      </w:r>
      <w:r w:rsidR="00DC5617" w:rsidRPr="00C5568D">
        <w:rPr>
          <w:color w:val="000000" w:themeColor="text1"/>
        </w:rPr>
        <w:t xml:space="preserve"> maahanmuutto</w:t>
      </w:r>
      <w:r w:rsidR="00954B77" w:rsidRPr="00C5568D">
        <w:rPr>
          <w:color w:val="000000" w:themeColor="text1"/>
        </w:rPr>
        <w:t>- ja kotouttamis</w:t>
      </w:r>
      <w:r w:rsidR="00DC5617" w:rsidRPr="00C5568D">
        <w:rPr>
          <w:color w:val="000000" w:themeColor="text1"/>
        </w:rPr>
        <w:t xml:space="preserve">rahastoasetuksen </w:t>
      </w:r>
      <w:r w:rsidR="00540B4E" w:rsidRPr="00C5568D">
        <w:rPr>
          <w:color w:val="000000" w:themeColor="text1"/>
        </w:rPr>
        <w:t>19</w:t>
      </w:r>
      <w:r w:rsidR="00DC5617" w:rsidRPr="00C5568D">
        <w:rPr>
          <w:color w:val="000000" w:themeColor="text1"/>
        </w:rPr>
        <w:t xml:space="preserve"> artiklan mukaista määrärahaa sa</w:t>
      </w:r>
      <w:r>
        <w:rPr>
          <w:color w:val="000000" w:themeColor="text1"/>
        </w:rPr>
        <w:t>a</w:t>
      </w:r>
      <w:r w:rsidR="00DC5617" w:rsidRPr="00C5568D">
        <w:rPr>
          <w:color w:val="000000" w:themeColor="text1"/>
        </w:rPr>
        <w:t xml:space="preserve"> käyttää </w:t>
      </w:r>
      <w:r w:rsidR="007E67DB" w:rsidRPr="00C5568D">
        <w:rPr>
          <w:color w:val="000000" w:themeColor="text1"/>
        </w:rPr>
        <w:t>rahasto</w:t>
      </w:r>
      <w:r w:rsidR="00DC5617" w:rsidRPr="00C5568D">
        <w:rPr>
          <w:color w:val="000000" w:themeColor="text1"/>
        </w:rPr>
        <w:t>lain 28 §:n 1 momentin mukaisesti</w:t>
      </w:r>
      <w:r w:rsidR="002C0AC3" w:rsidRPr="00C5568D">
        <w:rPr>
          <w:color w:val="000000" w:themeColor="text1"/>
        </w:rPr>
        <w:t xml:space="preserve">. </w:t>
      </w:r>
      <w:r w:rsidR="00106849" w:rsidRPr="00C5568D">
        <w:rPr>
          <w:color w:val="000000" w:themeColor="text1"/>
        </w:rPr>
        <w:t>Momentin neljännessä kohdassa sääde</w:t>
      </w:r>
      <w:r w:rsidR="007D7C1E" w:rsidRPr="00C5568D">
        <w:rPr>
          <w:color w:val="000000" w:themeColor="text1"/>
        </w:rPr>
        <w:t xml:space="preserve">tään, </w:t>
      </w:r>
      <w:r w:rsidR="00106849" w:rsidRPr="00C5568D">
        <w:rPr>
          <w:color w:val="000000" w:themeColor="text1"/>
        </w:rPr>
        <w:t xml:space="preserve">että määrärahan käyttökohteina voisivat olla </w:t>
      </w:r>
      <w:r w:rsidR="004211FC" w:rsidRPr="00C5568D">
        <w:rPr>
          <w:color w:val="000000" w:themeColor="text1"/>
        </w:rPr>
        <w:t xml:space="preserve">kotoutumisen edistämisestä </w:t>
      </w:r>
      <w:r w:rsidR="00071B2C" w:rsidRPr="00C5568D">
        <w:rPr>
          <w:color w:val="000000" w:themeColor="text1"/>
        </w:rPr>
        <w:t>annetun lain</w:t>
      </w:r>
      <w:r w:rsidR="004211FC" w:rsidRPr="00C5568D">
        <w:rPr>
          <w:color w:val="000000" w:themeColor="text1"/>
        </w:rPr>
        <w:t xml:space="preserve"> </w:t>
      </w:r>
      <w:r w:rsidR="007E67DB" w:rsidRPr="00C5568D">
        <w:rPr>
          <w:color w:val="000000" w:themeColor="text1"/>
        </w:rPr>
        <w:t xml:space="preserve">(1386/2010) </w:t>
      </w:r>
      <w:r w:rsidR="004211FC" w:rsidRPr="00C5568D">
        <w:rPr>
          <w:color w:val="000000" w:themeColor="text1"/>
        </w:rPr>
        <w:t>mukais</w:t>
      </w:r>
      <w:r w:rsidR="00071B2C" w:rsidRPr="00C5568D">
        <w:rPr>
          <w:color w:val="000000" w:themeColor="text1"/>
        </w:rPr>
        <w:t>esti kunnille</w:t>
      </w:r>
      <w:r w:rsidR="00DF23C0">
        <w:rPr>
          <w:color w:val="000000" w:themeColor="text1"/>
        </w:rPr>
        <w:t xml:space="preserve"> ja hyvinvointialueille</w:t>
      </w:r>
      <w:r w:rsidR="00071B2C" w:rsidRPr="00C5568D">
        <w:rPr>
          <w:color w:val="000000" w:themeColor="text1"/>
        </w:rPr>
        <w:t xml:space="preserve"> maksettavien</w:t>
      </w:r>
      <w:r w:rsidR="00DF23C0">
        <w:rPr>
          <w:color w:val="000000" w:themeColor="text1"/>
        </w:rPr>
        <w:t xml:space="preserve"> mainitun lain mukaisten korvausten lisänä maksettavat korvaukset. Uusi laki kotoutumisen edistämisestä (681/2023) on tulossa voimaan 1.1.2025. Tämän vuoksi on tarpeen muuttaa valtioneuvoston asetuksessa olevaa viittausta kotoutumisen edistämisestä</w:t>
      </w:r>
      <w:r w:rsidR="00087150">
        <w:rPr>
          <w:color w:val="000000" w:themeColor="text1"/>
        </w:rPr>
        <w:t xml:space="preserve"> annettuun lakiin </w:t>
      </w:r>
      <w:r w:rsidR="00DF23C0">
        <w:rPr>
          <w:color w:val="000000" w:themeColor="text1"/>
        </w:rPr>
        <w:t>uuteen</w:t>
      </w:r>
      <w:r w:rsidR="00087150">
        <w:rPr>
          <w:color w:val="000000" w:themeColor="text1"/>
        </w:rPr>
        <w:t xml:space="preserve"> 1.1.2025 voimaan tulevaan</w:t>
      </w:r>
      <w:r w:rsidR="00DF23C0">
        <w:rPr>
          <w:color w:val="000000" w:themeColor="text1"/>
        </w:rPr>
        <w:t xml:space="preserve"> lakiin. </w:t>
      </w:r>
    </w:p>
    <w:p w14:paraId="79FDC521" w14:textId="636BB8C8" w:rsidR="00106849" w:rsidRDefault="00087150" w:rsidP="004049B8">
      <w:pPr>
        <w:rPr>
          <w:color w:val="000000" w:themeColor="text1"/>
        </w:rPr>
      </w:pPr>
      <w:r>
        <w:rPr>
          <w:color w:val="000000" w:themeColor="text1"/>
        </w:rPr>
        <w:t>Pykälän toisessa momentissa säädetään, että m</w:t>
      </w:r>
      <w:r w:rsidRPr="00087150">
        <w:rPr>
          <w:color w:val="000000" w:themeColor="text1"/>
        </w:rPr>
        <w:t xml:space="preserve">äärärahan käytöstä on raportoitava sisäministeriölle vuosittain helmikuun loppuun mennessä. Raportissa annetaan tiedot määrärahan käyttökohteista ja </w:t>
      </w:r>
      <w:r>
        <w:rPr>
          <w:color w:val="000000" w:themeColor="text1"/>
        </w:rPr>
        <w:t>määrärahan käytön etenemisestä raportointiajalla.</w:t>
      </w:r>
      <w:r w:rsidR="000B759B">
        <w:rPr>
          <w:color w:val="000000" w:themeColor="text1"/>
        </w:rPr>
        <w:t xml:space="preserve"> Momenttia on tarpeen tarkentaa siten, että raportoitaviin tietoihin lisätään määrärahan käyttöön liittyvien indikaattoritietojen raportointi. </w:t>
      </w:r>
      <w:r w:rsidR="009E2A1D" w:rsidRPr="00567F0D">
        <w:rPr>
          <w:color w:val="000000" w:themeColor="text1"/>
        </w:rPr>
        <w:t xml:space="preserve">EU:n sisäasioiden rahastojen kirjanpitotoiminto raportoi </w:t>
      </w:r>
      <w:r w:rsidR="00D152A0">
        <w:rPr>
          <w:color w:val="000000" w:themeColor="text1"/>
        </w:rPr>
        <w:t xml:space="preserve">Euroopan komissiolle kaksi kertaa vuodessa </w:t>
      </w:r>
      <w:r w:rsidR="00DF2434" w:rsidRPr="00567F0D">
        <w:rPr>
          <w:color w:val="000000" w:themeColor="text1"/>
        </w:rPr>
        <w:t>ohjelmien etenemistä koskevat</w:t>
      </w:r>
      <w:r w:rsidR="00F24670" w:rsidRPr="00567F0D">
        <w:rPr>
          <w:color w:val="000000" w:themeColor="text1"/>
        </w:rPr>
        <w:t xml:space="preserve"> turvapaikka-, maahanmuutto- ja kotouttamisrahastoasetuksen liittee</w:t>
      </w:r>
      <w:r w:rsidR="00D152A0">
        <w:rPr>
          <w:color w:val="000000" w:themeColor="text1"/>
        </w:rPr>
        <w:t>n</w:t>
      </w:r>
      <w:r w:rsidR="00F24670" w:rsidRPr="00567F0D">
        <w:rPr>
          <w:color w:val="000000" w:themeColor="text1"/>
        </w:rPr>
        <w:t xml:space="preserve"> VIII </w:t>
      </w:r>
      <w:r w:rsidR="00D152A0">
        <w:rPr>
          <w:color w:val="000000" w:themeColor="text1"/>
        </w:rPr>
        <w:t xml:space="preserve">mukaisten </w:t>
      </w:r>
      <w:r w:rsidR="00DF2434" w:rsidRPr="00567F0D">
        <w:rPr>
          <w:color w:val="000000" w:themeColor="text1"/>
        </w:rPr>
        <w:t>tuotos- ja tulosindikaattoreiden suunnitellut ja toteutuneet arvot</w:t>
      </w:r>
      <w:r w:rsidR="00AD213A" w:rsidRPr="00567F0D">
        <w:rPr>
          <w:color w:val="000000" w:themeColor="text1"/>
        </w:rPr>
        <w:t>:</w:t>
      </w:r>
      <w:r w:rsidR="009E2A1D" w:rsidRPr="00567F0D">
        <w:rPr>
          <w:color w:val="000000" w:themeColor="text1"/>
        </w:rPr>
        <w:t xml:space="preserve"> 31.7 (30.6. tilanteen mukaan) ja 31.1. (31.12. tilanteen mukaan). </w:t>
      </w:r>
      <w:r w:rsidR="00AD213A" w:rsidRPr="00567F0D">
        <w:rPr>
          <w:color w:val="000000" w:themeColor="text1"/>
        </w:rPr>
        <w:t xml:space="preserve">Indikaattorit raportoidaan kumulatiivisen taloudellisen tiedon raportoinnin yhteydessä. Indikaattoritietojen </w:t>
      </w:r>
      <w:r w:rsidR="005E0F68" w:rsidRPr="00567F0D">
        <w:rPr>
          <w:color w:val="000000" w:themeColor="text1"/>
        </w:rPr>
        <w:t xml:space="preserve">Euroopan komissiolle </w:t>
      </w:r>
      <w:r w:rsidR="00AD213A" w:rsidRPr="00567F0D">
        <w:rPr>
          <w:color w:val="000000" w:themeColor="text1"/>
        </w:rPr>
        <w:t xml:space="preserve">toimittamisen </w:t>
      </w:r>
      <w:r w:rsidR="005E0F68" w:rsidRPr="00567F0D">
        <w:rPr>
          <w:color w:val="000000" w:themeColor="text1"/>
        </w:rPr>
        <w:t xml:space="preserve">ajankohdan </w:t>
      </w:r>
      <w:r w:rsidR="00AD213A" w:rsidRPr="00567F0D">
        <w:rPr>
          <w:color w:val="000000" w:themeColor="text1"/>
        </w:rPr>
        <w:t>vuoksi asetuksessa säädettyä raportointiaikaa on tarkoituksenmukaista muuttaa</w:t>
      </w:r>
      <w:r w:rsidR="005E0F68" w:rsidRPr="00567F0D">
        <w:rPr>
          <w:color w:val="000000" w:themeColor="text1"/>
        </w:rPr>
        <w:t>,</w:t>
      </w:r>
      <w:r w:rsidR="00A26D39" w:rsidRPr="00567F0D">
        <w:rPr>
          <w:color w:val="000000" w:themeColor="text1"/>
        </w:rPr>
        <w:t xml:space="preserve"> jotta raportoivat viranomaiset saavat lisäaikaa tietojen toimittamiseen. Tämän </w:t>
      </w:r>
      <w:r w:rsidR="005E0F68" w:rsidRPr="00567F0D">
        <w:rPr>
          <w:color w:val="000000" w:themeColor="text1"/>
        </w:rPr>
        <w:t xml:space="preserve">vuoksi </w:t>
      </w:r>
      <w:r w:rsidR="005D5A3E" w:rsidRPr="00567F0D">
        <w:rPr>
          <w:color w:val="000000" w:themeColor="text1"/>
        </w:rPr>
        <w:t xml:space="preserve">ehdotetaan, että tiedot määrärahan käytöstä toimitettaisiin sisäministeriölle </w:t>
      </w:r>
      <w:r w:rsidR="00AD213A" w:rsidRPr="00567F0D">
        <w:rPr>
          <w:color w:val="000000" w:themeColor="text1"/>
        </w:rPr>
        <w:t>viimeistään huhtikuu</w:t>
      </w:r>
      <w:r w:rsidR="005D5A3E" w:rsidRPr="00567F0D">
        <w:rPr>
          <w:color w:val="000000" w:themeColor="text1"/>
        </w:rPr>
        <w:t>n loppuun mennessä.</w:t>
      </w:r>
      <w:r w:rsidR="00A26D39">
        <w:rPr>
          <w:color w:val="000000" w:themeColor="text1"/>
        </w:rPr>
        <w:t xml:space="preserve"> </w:t>
      </w:r>
    </w:p>
    <w:p w14:paraId="57E18B2B" w14:textId="4A147069" w:rsidR="00D86888" w:rsidRPr="00D86888" w:rsidRDefault="00D86888" w:rsidP="006C234F">
      <w:pPr>
        <w:pStyle w:val="Otsikko5"/>
      </w:pPr>
      <w:r w:rsidRPr="00D86888">
        <w:t>39 § Turvapaikka-, maahanmuutto- ja kotouttamisrahastoasetuksen 20 artiklan mukaisen määrärahan käyttökohteet ja raportointi</w:t>
      </w:r>
    </w:p>
    <w:p w14:paraId="006F144C" w14:textId="794FFC05" w:rsidR="005E0F68" w:rsidRDefault="005E0F68" w:rsidP="004049B8">
      <w:pPr>
        <w:rPr>
          <w:color w:val="000000" w:themeColor="text1"/>
        </w:rPr>
      </w:pPr>
      <w:r w:rsidRPr="005E0F68">
        <w:rPr>
          <w:color w:val="000000" w:themeColor="text1"/>
        </w:rPr>
        <w:t>Rahastolain 28 §:n 4 momentin mukaan tarkempia säännöksiä turvapaikka-, maahanmuutto- ja kotouttamisrahastoasetuksen 19 ja 20 artiklan mukaisten määrärahojen käyttökohteista ja raportoinnista annetaan valtioneuvoston asetuksella.</w:t>
      </w:r>
    </w:p>
    <w:p w14:paraId="5881A540" w14:textId="7BB6EA75" w:rsidR="00682DC5" w:rsidRDefault="005E0F68" w:rsidP="004049B8">
      <w:pPr>
        <w:rPr>
          <w:color w:val="000000" w:themeColor="text1"/>
        </w:rPr>
      </w:pPr>
      <w:r w:rsidRPr="005E0F68">
        <w:rPr>
          <w:color w:val="000000" w:themeColor="text1"/>
        </w:rPr>
        <w:t xml:space="preserve">Voimassa olevan valtioneuvoston asetuksen </w:t>
      </w:r>
      <w:r>
        <w:rPr>
          <w:color w:val="000000" w:themeColor="text1"/>
        </w:rPr>
        <w:t>39 §:n 2</w:t>
      </w:r>
      <w:r w:rsidR="00682DC5" w:rsidRPr="00682DC5">
        <w:rPr>
          <w:color w:val="000000" w:themeColor="text1"/>
        </w:rPr>
        <w:t xml:space="preserve"> momentissa säädetään, että määrärahan käytöstä on raportoitava sisäministeriölle vuosittain helmikuun loppuun mennessä. Raportissa annetaan tiedot määrärahan käyttökohteista ja määrärahan käytön etenemisestä raportointiajalla. Momenttia on tarpeen tarkentaa siten, että raportoitaviin tietoihin lisätään määrärahan käyttöön liittyvien indikaattoritietojen raportointi. </w:t>
      </w:r>
      <w:r w:rsidR="00682DC5" w:rsidRPr="00567F0D">
        <w:rPr>
          <w:color w:val="000000" w:themeColor="text1"/>
        </w:rPr>
        <w:t xml:space="preserve">EU:n sisäasioiden rahastojen kirjanpitotoiminto raportoi ohjelmien etenemistä koskevat tuotos- ja tulosindikaattoreiden suunnitellut ja toteutuneet arvot komissiolle kaksi kertaa vuodessa: 31.7 (30.6. tilanteen mukaan) ja 31.1. (31.12. tilanteen mukaan). Indikaattorit raportoidaan kumulatiivisen taloudellisen tiedon raportoinnin yhteydessä. </w:t>
      </w:r>
      <w:r w:rsidRPr="00567F0D">
        <w:rPr>
          <w:color w:val="000000" w:themeColor="text1"/>
        </w:rPr>
        <w:t xml:space="preserve">Indikaattoritietojen Euroopan komissiolle toimittamisen ajankohdan vuoksi asetuksessa säädettyä raportointiaikaa on tarkoituksenmukaista muuttaa, </w:t>
      </w:r>
      <w:r w:rsidR="009A76DF" w:rsidRPr="00567F0D">
        <w:rPr>
          <w:color w:val="000000" w:themeColor="text1"/>
        </w:rPr>
        <w:t xml:space="preserve">jotta raportoivat viranomaiset saavat lisäaikaa tietojen toimittamiseen. Tämän </w:t>
      </w:r>
      <w:r w:rsidRPr="00567F0D">
        <w:rPr>
          <w:color w:val="000000" w:themeColor="text1"/>
        </w:rPr>
        <w:t>vuoksi ehdotetaan, että tiedot määrärahan käytöstä toimitettaisiin sisäministeriölle viimeistään huhtikuun loppuun mennessä.</w:t>
      </w:r>
      <w:r w:rsidRPr="005E0F68">
        <w:rPr>
          <w:color w:val="000000" w:themeColor="text1"/>
        </w:rPr>
        <w:t xml:space="preserve">  </w:t>
      </w:r>
    </w:p>
    <w:p w14:paraId="5188C39D" w14:textId="4D3AD8CE" w:rsidR="00A45E85" w:rsidRPr="00C5568D" w:rsidRDefault="0000512E" w:rsidP="004049B8">
      <w:pPr>
        <w:rPr>
          <w:color w:val="000000" w:themeColor="text1"/>
        </w:rPr>
      </w:pPr>
      <w:r w:rsidRPr="00C5568D">
        <w:rPr>
          <w:color w:val="000000" w:themeColor="text1"/>
        </w:rPr>
        <w:t>A</w:t>
      </w:r>
      <w:r w:rsidR="00A45E85" w:rsidRPr="00C5568D">
        <w:rPr>
          <w:color w:val="000000" w:themeColor="text1"/>
        </w:rPr>
        <w:t xml:space="preserve">setus on tarkoitettu tulemaan voimaan </w:t>
      </w:r>
      <w:r w:rsidR="00682DC5">
        <w:rPr>
          <w:color w:val="000000" w:themeColor="text1"/>
        </w:rPr>
        <w:t>xx</w:t>
      </w:r>
      <w:r w:rsidR="00A45E85" w:rsidRPr="00C5568D">
        <w:rPr>
          <w:color w:val="000000" w:themeColor="text1"/>
        </w:rPr>
        <w:t xml:space="preserve"> päivänä </w:t>
      </w:r>
      <w:r w:rsidR="006C234F">
        <w:rPr>
          <w:color w:val="000000" w:themeColor="text1"/>
        </w:rPr>
        <w:t>tammi</w:t>
      </w:r>
      <w:r w:rsidR="00A45E85" w:rsidRPr="00C5568D">
        <w:rPr>
          <w:color w:val="000000" w:themeColor="text1"/>
        </w:rPr>
        <w:t>kuuta 202</w:t>
      </w:r>
      <w:r w:rsidR="00682DC5">
        <w:rPr>
          <w:color w:val="000000" w:themeColor="text1"/>
        </w:rPr>
        <w:t>5</w:t>
      </w:r>
      <w:r w:rsidR="00A45E85" w:rsidRPr="00C5568D">
        <w:rPr>
          <w:color w:val="000000" w:themeColor="text1"/>
        </w:rPr>
        <w:t xml:space="preserve">. </w:t>
      </w:r>
    </w:p>
    <w:p w14:paraId="35209310" w14:textId="58937F20" w:rsidR="008F5CFD" w:rsidRPr="00C5568D" w:rsidRDefault="008F5CFD" w:rsidP="006C234F">
      <w:pPr>
        <w:pStyle w:val="Otsikko3"/>
      </w:pPr>
      <w:r w:rsidRPr="00C5568D">
        <w:lastRenderedPageBreak/>
        <w:t>Esityksen vaikutukset</w:t>
      </w:r>
    </w:p>
    <w:p w14:paraId="3C5E5976" w14:textId="24921125" w:rsidR="007C2D5F" w:rsidRPr="00C5568D" w:rsidRDefault="007C2D5F" w:rsidP="004049B8">
      <w:pPr>
        <w:rPr>
          <w:color w:val="000000" w:themeColor="text1"/>
        </w:rPr>
      </w:pPr>
      <w:r w:rsidRPr="00C5568D">
        <w:rPr>
          <w:color w:val="000000" w:themeColor="text1"/>
        </w:rPr>
        <w:t xml:space="preserve">Asetusehdotuksen säännöksillä ei ole välittömiä taloudellisia vaikutuksia. </w:t>
      </w:r>
    </w:p>
    <w:p w14:paraId="222171FB" w14:textId="1700D0DD" w:rsidR="00DC5617" w:rsidRPr="006C234F" w:rsidRDefault="00AE1B02" w:rsidP="006C234F">
      <w:pPr>
        <w:pStyle w:val="Otsikko3"/>
      </w:pPr>
      <w:r w:rsidRPr="006C234F">
        <w:t>Asian valmistelu</w:t>
      </w:r>
    </w:p>
    <w:p w14:paraId="73BFDC8B" w14:textId="220A55DD" w:rsidR="00DC5617" w:rsidRPr="00C5568D" w:rsidRDefault="0089708D" w:rsidP="004049B8">
      <w:pPr>
        <w:rPr>
          <w:color w:val="000000" w:themeColor="text1"/>
        </w:rPr>
      </w:pPr>
      <w:r w:rsidRPr="00C5568D">
        <w:rPr>
          <w:color w:val="000000" w:themeColor="text1"/>
        </w:rPr>
        <w:t>Muutosehdotu</w:t>
      </w:r>
      <w:r w:rsidR="001C63C8" w:rsidRPr="00C5568D">
        <w:rPr>
          <w:color w:val="000000" w:themeColor="text1"/>
        </w:rPr>
        <w:t>s</w:t>
      </w:r>
      <w:r w:rsidRPr="00C5568D">
        <w:rPr>
          <w:color w:val="000000" w:themeColor="text1"/>
        </w:rPr>
        <w:t xml:space="preserve"> asetukseen </w:t>
      </w:r>
      <w:r w:rsidR="00AE1B02" w:rsidRPr="00C5568D">
        <w:rPr>
          <w:color w:val="000000" w:themeColor="text1"/>
        </w:rPr>
        <w:t xml:space="preserve">on valmisteltu </w:t>
      </w:r>
      <w:r w:rsidRPr="00C5568D">
        <w:rPr>
          <w:color w:val="000000" w:themeColor="text1"/>
        </w:rPr>
        <w:t>sisäministeriön kansainvälisten asioiden yksikössä</w:t>
      </w:r>
      <w:r w:rsidR="00F12FC5">
        <w:rPr>
          <w:color w:val="000000" w:themeColor="text1"/>
        </w:rPr>
        <w:t xml:space="preserve">. </w:t>
      </w:r>
      <w:r w:rsidRPr="00C5568D">
        <w:rPr>
          <w:color w:val="000000" w:themeColor="text1"/>
        </w:rPr>
        <w:t xml:space="preserve"> </w:t>
      </w:r>
    </w:p>
    <w:p w14:paraId="42C13FC8" w14:textId="091C56F4" w:rsidR="009A7FA8" w:rsidRPr="006C234F" w:rsidRDefault="009A7FA8" w:rsidP="006C234F">
      <w:pPr>
        <w:pStyle w:val="Otsikko3"/>
      </w:pPr>
      <w:r w:rsidRPr="006C234F">
        <w:t>Voimaantulo</w:t>
      </w:r>
    </w:p>
    <w:p w14:paraId="1F408BEF" w14:textId="10419888" w:rsidR="009A7FA8" w:rsidRPr="009A7FA8" w:rsidRDefault="009A7FA8" w:rsidP="009A7FA8">
      <w:r w:rsidRPr="00C5568D">
        <w:rPr>
          <w:color w:val="000000" w:themeColor="text1"/>
        </w:rPr>
        <w:t xml:space="preserve">Asetus on tarkoitettu tulemaan voimaan </w:t>
      </w:r>
      <w:r w:rsidR="00FE44C4">
        <w:rPr>
          <w:color w:val="000000" w:themeColor="text1"/>
        </w:rPr>
        <w:t>xx</w:t>
      </w:r>
      <w:r w:rsidRPr="00C5568D">
        <w:rPr>
          <w:color w:val="000000" w:themeColor="text1"/>
        </w:rPr>
        <w:t xml:space="preserve"> päivänä </w:t>
      </w:r>
      <w:r w:rsidR="00FE44C4">
        <w:rPr>
          <w:color w:val="000000" w:themeColor="text1"/>
        </w:rPr>
        <w:t>tammi</w:t>
      </w:r>
      <w:r w:rsidRPr="00C5568D">
        <w:rPr>
          <w:color w:val="000000" w:themeColor="text1"/>
        </w:rPr>
        <w:t>kuuta 202</w:t>
      </w:r>
      <w:r w:rsidR="00D86888">
        <w:t>5</w:t>
      </w:r>
      <w:r>
        <w:t>.</w:t>
      </w:r>
    </w:p>
    <w:sectPr w:rsidR="009A7FA8" w:rsidRPr="009A7FA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A9"/>
    <w:multiLevelType w:val="hybridMultilevel"/>
    <w:tmpl w:val="61546AAC"/>
    <w:lvl w:ilvl="0" w:tplc="85AC9DFC">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0CB3B97"/>
    <w:multiLevelType w:val="hybridMultilevel"/>
    <w:tmpl w:val="581811C2"/>
    <w:lvl w:ilvl="0" w:tplc="A372EA6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32023387"/>
    <w:multiLevelType w:val="hybridMultilevel"/>
    <w:tmpl w:val="A030F4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9AA7A62"/>
    <w:multiLevelType w:val="hybridMultilevel"/>
    <w:tmpl w:val="F260DA2A"/>
    <w:lvl w:ilvl="0" w:tplc="7F50952A">
      <w:start w:val="4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17"/>
    <w:rsid w:val="0000392A"/>
    <w:rsid w:val="0000512E"/>
    <w:rsid w:val="000076D5"/>
    <w:rsid w:val="00010BE2"/>
    <w:rsid w:val="0001344F"/>
    <w:rsid w:val="0001431D"/>
    <w:rsid w:val="00017F19"/>
    <w:rsid w:val="00020624"/>
    <w:rsid w:val="000230AC"/>
    <w:rsid w:val="00023D10"/>
    <w:rsid w:val="00025227"/>
    <w:rsid w:val="000271BC"/>
    <w:rsid w:val="00030E0E"/>
    <w:rsid w:val="00034751"/>
    <w:rsid w:val="000352C0"/>
    <w:rsid w:val="00042734"/>
    <w:rsid w:val="00043A8B"/>
    <w:rsid w:val="00043FEF"/>
    <w:rsid w:val="00044913"/>
    <w:rsid w:val="000449BE"/>
    <w:rsid w:val="00045116"/>
    <w:rsid w:val="0005232A"/>
    <w:rsid w:val="00054A2F"/>
    <w:rsid w:val="000611E1"/>
    <w:rsid w:val="0006343F"/>
    <w:rsid w:val="00063CC8"/>
    <w:rsid w:val="00063DD4"/>
    <w:rsid w:val="000649C9"/>
    <w:rsid w:val="000660C9"/>
    <w:rsid w:val="0006670D"/>
    <w:rsid w:val="00067147"/>
    <w:rsid w:val="000718B3"/>
    <w:rsid w:val="00071B2C"/>
    <w:rsid w:val="0007493E"/>
    <w:rsid w:val="00074F34"/>
    <w:rsid w:val="00083EF8"/>
    <w:rsid w:val="00087150"/>
    <w:rsid w:val="000874B1"/>
    <w:rsid w:val="000876F1"/>
    <w:rsid w:val="00091BA0"/>
    <w:rsid w:val="0009213C"/>
    <w:rsid w:val="000969F2"/>
    <w:rsid w:val="000977B9"/>
    <w:rsid w:val="000A0358"/>
    <w:rsid w:val="000A6513"/>
    <w:rsid w:val="000A6C64"/>
    <w:rsid w:val="000B2914"/>
    <w:rsid w:val="000B4A1A"/>
    <w:rsid w:val="000B70C0"/>
    <w:rsid w:val="000B759B"/>
    <w:rsid w:val="000C1E91"/>
    <w:rsid w:val="000C295B"/>
    <w:rsid w:val="000C4388"/>
    <w:rsid w:val="000C532A"/>
    <w:rsid w:val="000C5D41"/>
    <w:rsid w:val="000C5F18"/>
    <w:rsid w:val="000C6393"/>
    <w:rsid w:val="000C6BF2"/>
    <w:rsid w:val="000D39A6"/>
    <w:rsid w:val="000D4FE0"/>
    <w:rsid w:val="000D5944"/>
    <w:rsid w:val="000D5CFE"/>
    <w:rsid w:val="000D719E"/>
    <w:rsid w:val="000D794B"/>
    <w:rsid w:val="000E1580"/>
    <w:rsid w:val="000E1F8E"/>
    <w:rsid w:val="000E2E44"/>
    <w:rsid w:val="000E5E4F"/>
    <w:rsid w:val="000E6B83"/>
    <w:rsid w:val="000F0815"/>
    <w:rsid w:val="000F0E26"/>
    <w:rsid w:val="000F36C2"/>
    <w:rsid w:val="000F5CCC"/>
    <w:rsid w:val="000F5E16"/>
    <w:rsid w:val="000F7FC4"/>
    <w:rsid w:val="001013F6"/>
    <w:rsid w:val="00104CF0"/>
    <w:rsid w:val="00106849"/>
    <w:rsid w:val="00110F73"/>
    <w:rsid w:val="00111602"/>
    <w:rsid w:val="00112950"/>
    <w:rsid w:val="001202C6"/>
    <w:rsid w:val="001244C8"/>
    <w:rsid w:val="00125FB0"/>
    <w:rsid w:val="00126023"/>
    <w:rsid w:val="001267F8"/>
    <w:rsid w:val="00126AD1"/>
    <w:rsid w:val="00130977"/>
    <w:rsid w:val="001343E7"/>
    <w:rsid w:val="001344D4"/>
    <w:rsid w:val="0013519E"/>
    <w:rsid w:val="00137F21"/>
    <w:rsid w:val="0014038E"/>
    <w:rsid w:val="00143E46"/>
    <w:rsid w:val="00144430"/>
    <w:rsid w:val="001457C1"/>
    <w:rsid w:val="001477D9"/>
    <w:rsid w:val="00147BFA"/>
    <w:rsid w:val="00147DD1"/>
    <w:rsid w:val="001513F7"/>
    <w:rsid w:val="0015176E"/>
    <w:rsid w:val="001517D1"/>
    <w:rsid w:val="00153AA0"/>
    <w:rsid w:val="00154006"/>
    <w:rsid w:val="00156428"/>
    <w:rsid w:val="00156ACC"/>
    <w:rsid w:val="00162F5A"/>
    <w:rsid w:val="00164170"/>
    <w:rsid w:val="00164255"/>
    <w:rsid w:val="001708B3"/>
    <w:rsid w:val="001715C5"/>
    <w:rsid w:val="001720E5"/>
    <w:rsid w:val="00173D41"/>
    <w:rsid w:val="00173E9C"/>
    <w:rsid w:val="00175012"/>
    <w:rsid w:val="001777E2"/>
    <w:rsid w:val="00185F6E"/>
    <w:rsid w:val="0018792E"/>
    <w:rsid w:val="00190BF2"/>
    <w:rsid w:val="00192796"/>
    <w:rsid w:val="00194457"/>
    <w:rsid w:val="0019707D"/>
    <w:rsid w:val="00197084"/>
    <w:rsid w:val="001978EA"/>
    <w:rsid w:val="001A0DF2"/>
    <w:rsid w:val="001A2568"/>
    <w:rsid w:val="001A4861"/>
    <w:rsid w:val="001A61F3"/>
    <w:rsid w:val="001B0BCB"/>
    <w:rsid w:val="001B10B5"/>
    <w:rsid w:val="001B1801"/>
    <w:rsid w:val="001B36A7"/>
    <w:rsid w:val="001B5962"/>
    <w:rsid w:val="001B79B1"/>
    <w:rsid w:val="001B7BD6"/>
    <w:rsid w:val="001C0B67"/>
    <w:rsid w:val="001C3BB3"/>
    <w:rsid w:val="001C5C8E"/>
    <w:rsid w:val="001C63C8"/>
    <w:rsid w:val="001E548E"/>
    <w:rsid w:val="001F1482"/>
    <w:rsid w:val="001F176E"/>
    <w:rsid w:val="001F4D24"/>
    <w:rsid w:val="001F7E6B"/>
    <w:rsid w:val="00200C00"/>
    <w:rsid w:val="00201625"/>
    <w:rsid w:val="002018C2"/>
    <w:rsid w:val="0020230A"/>
    <w:rsid w:val="00203800"/>
    <w:rsid w:val="00203D15"/>
    <w:rsid w:val="00204506"/>
    <w:rsid w:val="00204736"/>
    <w:rsid w:val="00205B8E"/>
    <w:rsid w:val="00205D59"/>
    <w:rsid w:val="00206C46"/>
    <w:rsid w:val="00210224"/>
    <w:rsid w:val="0021182B"/>
    <w:rsid w:val="002119EB"/>
    <w:rsid w:val="00211B6D"/>
    <w:rsid w:val="00214040"/>
    <w:rsid w:val="00215FFD"/>
    <w:rsid w:val="00216BAB"/>
    <w:rsid w:val="00217A44"/>
    <w:rsid w:val="002200C9"/>
    <w:rsid w:val="0022354F"/>
    <w:rsid w:val="002238E5"/>
    <w:rsid w:val="00223CF7"/>
    <w:rsid w:val="00225EE2"/>
    <w:rsid w:val="00231F17"/>
    <w:rsid w:val="00233257"/>
    <w:rsid w:val="00233708"/>
    <w:rsid w:val="002352F3"/>
    <w:rsid w:val="00241409"/>
    <w:rsid w:val="00241C29"/>
    <w:rsid w:val="00244018"/>
    <w:rsid w:val="00244776"/>
    <w:rsid w:val="00245133"/>
    <w:rsid w:val="00245677"/>
    <w:rsid w:val="00247210"/>
    <w:rsid w:val="00247C5C"/>
    <w:rsid w:val="0025377F"/>
    <w:rsid w:val="00255E41"/>
    <w:rsid w:val="00260D3F"/>
    <w:rsid w:val="00262172"/>
    <w:rsid w:val="0026407A"/>
    <w:rsid w:val="00265752"/>
    <w:rsid w:val="00265C70"/>
    <w:rsid w:val="00270280"/>
    <w:rsid w:val="002727C0"/>
    <w:rsid w:val="00273835"/>
    <w:rsid w:val="00273BEC"/>
    <w:rsid w:val="00274DDE"/>
    <w:rsid w:val="00276A93"/>
    <w:rsid w:val="002806C6"/>
    <w:rsid w:val="00282C5F"/>
    <w:rsid w:val="00283B9B"/>
    <w:rsid w:val="00292185"/>
    <w:rsid w:val="00293CB3"/>
    <w:rsid w:val="002949A7"/>
    <w:rsid w:val="002977C6"/>
    <w:rsid w:val="002979AD"/>
    <w:rsid w:val="002A239F"/>
    <w:rsid w:val="002A4E55"/>
    <w:rsid w:val="002A51B6"/>
    <w:rsid w:val="002A54D1"/>
    <w:rsid w:val="002A63F7"/>
    <w:rsid w:val="002B22DE"/>
    <w:rsid w:val="002B55B5"/>
    <w:rsid w:val="002B6599"/>
    <w:rsid w:val="002B6A59"/>
    <w:rsid w:val="002B6BF3"/>
    <w:rsid w:val="002B7C53"/>
    <w:rsid w:val="002C0903"/>
    <w:rsid w:val="002C0AC3"/>
    <w:rsid w:val="002C415E"/>
    <w:rsid w:val="002C6054"/>
    <w:rsid w:val="002C6F30"/>
    <w:rsid w:val="002C7E78"/>
    <w:rsid w:val="002D04BB"/>
    <w:rsid w:val="002D1E16"/>
    <w:rsid w:val="002D481A"/>
    <w:rsid w:val="002D6522"/>
    <w:rsid w:val="002D65DD"/>
    <w:rsid w:val="002D6602"/>
    <w:rsid w:val="002D6685"/>
    <w:rsid w:val="002D7B62"/>
    <w:rsid w:val="002E05B3"/>
    <w:rsid w:val="002E073C"/>
    <w:rsid w:val="002E0E8E"/>
    <w:rsid w:val="002E4042"/>
    <w:rsid w:val="002E5F6E"/>
    <w:rsid w:val="002E7120"/>
    <w:rsid w:val="002F15A4"/>
    <w:rsid w:val="002F1669"/>
    <w:rsid w:val="002F3180"/>
    <w:rsid w:val="00302C5E"/>
    <w:rsid w:val="00305F18"/>
    <w:rsid w:val="00306041"/>
    <w:rsid w:val="00306870"/>
    <w:rsid w:val="00306989"/>
    <w:rsid w:val="003125DB"/>
    <w:rsid w:val="003126A4"/>
    <w:rsid w:val="003139AA"/>
    <w:rsid w:val="00314187"/>
    <w:rsid w:val="003165B3"/>
    <w:rsid w:val="00316705"/>
    <w:rsid w:val="00320600"/>
    <w:rsid w:val="00331244"/>
    <w:rsid w:val="00340059"/>
    <w:rsid w:val="003402E7"/>
    <w:rsid w:val="00345EFA"/>
    <w:rsid w:val="0034768D"/>
    <w:rsid w:val="0035059A"/>
    <w:rsid w:val="00351115"/>
    <w:rsid w:val="00351B45"/>
    <w:rsid w:val="00352B65"/>
    <w:rsid w:val="00352C66"/>
    <w:rsid w:val="00352DA4"/>
    <w:rsid w:val="00355B4C"/>
    <w:rsid w:val="003560CF"/>
    <w:rsid w:val="00356157"/>
    <w:rsid w:val="0035722B"/>
    <w:rsid w:val="00357FC6"/>
    <w:rsid w:val="0036203D"/>
    <w:rsid w:val="00363839"/>
    <w:rsid w:val="00364CFF"/>
    <w:rsid w:val="00365BBE"/>
    <w:rsid w:val="003708AD"/>
    <w:rsid w:val="00372571"/>
    <w:rsid w:val="00377F55"/>
    <w:rsid w:val="00380D27"/>
    <w:rsid w:val="00380EB5"/>
    <w:rsid w:val="0038339D"/>
    <w:rsid w:val="00383678"/>
    <w:rsid w:val="00383D8C"/>
    <w:rsid w:val="0039271B"/>
    <w:rsid w:val="00392981"/>
    <w:rsid w:val="00395F72"/>
    <w:rsid w:val="0039710C"/>
    <w:rsid w:val="003A1FED"/>
    <w:rsid w:val="003A7E46"/>
    <w:rsid w:val="003B0029"/>
    <w:rsid w:val="003B077C"/>
    <w:rsid w:val="003B1590"/>
    <w:rsid w:val="003B1802"/>
    <w:rsid w:val="003B2589"/>
    <w:rsid w:val="003B2616"/>
    <w:rsid w:val="003B2B16"/>
    <w:rsid w:val="003B5D59"/>
    <w:rsid w:val="003B7F79"/>
    <w:rsid w:val="003D2256"/>
    <w:rsid w:val="003D7838"/>
    <w:rsid w:val="003E03B9"/>
    <w:rsid w:val="003E0E03"/>
    <w:rsid w:val="003E372B"/>
    <w:rsid w:val="003E6561"/>
    <w:rsid w:val="003F008C"/>
    <w:rsid w:val="003F15C7"/>
    <w:rsid w:val="003F20B7"/>
    <w:rsid w:val="00400861"/>
    <w:rsid w:val="00402382"/>
    <w:rsid w:val="004038C7"/>
    <w:rsid w:val="004049B8"/>
    <w:rsid w:val="00406A3D"/>
    <w:rsid w:val="00406B39"/>
    <w:rsid w:val="0041164B"/>
    <w:rsid w:val="00411C9D"/>
    <w:rsid w:val="00413714"/>
    <w:rsid w:val="0041697F"/>
    <w:rsid w:val="00420512"/>
    <w:rsid w:val="004211FC"/>
    <w:rsid w:val="00423BCA"/>
    <w:rsid w:val="00423EA8"/>
    <w:rsid w:val="00430CEB"/>
    <w:rsid w:val="00430D86"/>
    <w:rsid w:val="00430DB0"/>
    <w:rsid w:val="00432D8C"/>
    <w:rsid w:val="00432FEB"/>
    <w:rsid w:val="00433C9E"/>
    <w:rsid w:val="00433EAA"/>
    <w:rsid w:val="0043547B"/>
    <w:rsid w:val="004360D4"/>
    <w:rsid w:val="00436579"/>
    <w:rsid w:val="00436CC5"/>
    <w:rsid w:val="00441150"/>
    <w:rsid w:val="0044119E"/>
    <w:rsid w:val="004418E3"/>
    <w:rsid w:val="00443638"/>
    <w:rsid w:val="004441B7"/>
    <w:rsid w:val="00447939"/>
    <w:rsid w:val="00451347"/>
    <w:rsid w:val="00451BEC"/>
    <w:rsid w:val="00454741"/>
    <w:rsid w:val="00460912"/>
    <w:rsid w:val="00463872"/>
    <w:rsid w:val="004646EA"/>
    <w:rsid w:val="00465B1F"/>
    <w:rsid w:val="0046646A"/>
    <w:rsid w:val="00466532"/>
    <w:rsid w:val="0047022B"/>
    <w:rsid w:val="004720E1"/>
    <w:rsid w:val="0047252C"/>
    <w:rsid w:val="004726D5"/>
    <w:rsid w:val="00472798"/>
    <w:rsid w:val="0047378C"/>
    <w:rsid w:val="00473E27"/>
    <w:rsid w:val="0047527B"/>
    <w:rsid w:val="00475690"/>
    <w:rsid w:val="00477043"/>
    <w:rsid w:val="0048174C"/>
    <w:rsid w:val="00481EB0"/>
    <w:rsid w:val="004834AC"/>
    <w:rsid w:val="004841DE"/>
    <w:rsid w:val="004862CC"/>
    <w:rsid w:val="0048645D"/>
    <w:rsid w:val="00487E17"/>
    <w:rsid w:val="00491F08"/>
    <w:rsid w:val="004926A0"/>
    <w:rsid w:val="00492DCB"/>
    <w:rsid w:val="00493576"/>
    <w:rsid w:val="00493798"/>
    <w:rsid w:val="00493CA1"/>
    <w:rsid w:val="00494C4F"/>
    <w:rsid w:val="00495241"/>
    <w:rsid w:val="004955EE"/>
    <w:rsid w:val="004A0D74"/>
    <w:rsid w:val="004A1C84"/>
    <w:rsid w:val="004A3709"/>
    <w:rsid w:val="004A3F7D"/>
    <w:rsid w:val="004A5811"/>
    <w:rsid w:val="004A5C84"/>
    <w:rsid w:val="004A63D0"/>
    <w:rsid w:val="004A709C"/>
    <w:rsid w:val="004A70A3"/>
    <w:rsid w:val="004A7887"/>
    <w:rsid w:val="004B1341"/>
    <w:rsid w:val="004B1BD1"/>
    <w:rsid w:val="004B7C8A"/>
    <w:rsid w:val="004C0395"/>
    <w:rsid w:val="004C17BC"/>
    <w:rsid w:val="004D0033"/>
    <w:rsid w:val="004D014C"/>
    <w:rsid w:val="004D1CC8"/>
    <w:rsid w:val="004D246B"/>
    <w:rsid w:val="004D468B"/>
    <w:rsid w:val="004D4DA6"/>
    <w:rsid w:val="004D4FD7"/>
    <w:rsid w:val="004D54E7"/>
    <w:rsid w:val="004D651F"/>
    <w:rsid w:val="004D68AE"/>
    <w:rsid w:val="004D7572"/>
    <w:rsid w:val="004D7ACA"/>
    <w:rsid w:val="004E3DCC"/>
    <w:rsid w:val="004E4A03"/>
    <w:rsid w:val="004E712B"/>
    <w:rsid w:val="004E7392"/>
    <w:rsid w:val="004F416D"/>
    <w:rsid w:val="004F779F"/>
    <w:rsid w:val="0050078F"/>
    <w:rsid w:val="00500FA2"/>
    <w:rsid w:val="005052EB"/>
    <w:rsid w:val="00515497"/>
    <w:rsid w:val="005279B7"/>
    <w:rsid w:val="005306E7"/>
    <w:rsid w:val="00540140"/>
    <w:rsid w:val="00540A33"/>
    <w:rsid w:val="00540B4E"/>
    <w:rsid w:val="005418BB"/>
    <w:rsid w:val="00541D4B"/>
    <w:rsid w:val="00552AE8"/>
    <w:rsid w:val="0055385D"/>
    <w:rsid w:val="00553E21"/>
    <w:rsid w:val="00555699"/>
    <w:rsid w:val="0055764B"/>
    <w:rsid w:val="00561CD2"/>
    <w:rsid w:val="005629E4"/>
    <w:rsid w:val="005668CD"/>
    <w:rsid w:val="00567A74"/>
    <w:rsid w:val="00567D34"/>
    <w:rsid w:val="00567F0D"/>
    <w:rsid w:val="0057078A"/>
    <w:rsid w:val="005708B1"/>
    <w:rsid w:val="00571B0A"/>
    <w:rsid w:val="005730E7"/>
    <w:rsid w:val="00573C72"/>
    <w:rsid w:val="005828A9"/>
    <w:rsid w:val="00582CC4"/>
    <w:rsid w:val="00583156"/>
    <w:rsid w:val="00586068"/>
    <w:rsid w:val="00590C49"/>
    <w:rsid w:val="00592432"/>
    <w:rsid w:val="0059688D"/>
    <w:rsid w:val="00597CA0"/>
    <w:rsid w:val="005A3630"/>
    <w:rsid w:val="005B19C7"/>
    <w:rsid w:val="005B4458"/>
    <w:rsid w:val="005B5E93"/>
    <w:rsid w:val="005B5F2E"/>
    <w:rsid w:val="005B6566"/>
    <w:rsid w:val="005C1A6B"/>
    <w:rsid w:val="005C1DA7"/>
    <w:rsid w:val="005C2FDE"/>
    <w:rsid w:val="005C658A"/>
    <w:rsid w:val="005C65BC"/>
    <w:rsid w:val="005C7417"/>
    <w:rsid w:val="005C7759"/>
    <w:rsid w:val="005D175D"/>
    <w:rsid w:val="005D2CE4"/>
    <w:rsid w:val="005D5A3E"/>
    <w:rsid w:val="005E0F68"/>
    <w:rsid w:val="005E1B5C"/>
    <w:rsid w:val="005E1F12"/>
    <w:rsid w:val="005E21F0"/>
    <w:rsid w:val="005E4107"/>
    <w:rsid w:val="005E6045"/>
    <w:rsid w:val="005E7F2D"/>
    <w:rsid w:val="005F2348"/>
    <w:rsid w:val="005F33DF"/>
    <w:rsid w:val="005F48B7"/>
    <w:rsid w:val="0060019F"/>
    <w:rsid w:val="0060078C"/>
    <w:rsid w:val="00603473"/>
    <w:rsid w:val="006039F9"/>
    <w:rsid w:val="00603CB6"/>
    <w:rsid w:val="00603DB8"/>
    <w:rsid w:val="00606BFE"/>
    <w:rsid w:val="00610C7A"/>
    <w:rsid w:val="0061111F"/>
    <w:rsid w:val="0061252C"/>
    <w:rsid w:val="0061308F"/>
    <w:rsid w:val="00613ED5"/>
    <w:rsid w:val="006170C4"/>
    <w:rsid w:val="00620066"/>
    <w:rsid w:val="006235F9"/>
    <w:rsid w:val="00624D00"/>
    <w:rsid w:val="006257DE"/>
    <w:rsid w:val="00630EEA"/>
    <w:rsid w:val="00631DB0"/>
    <w:rsid w:val="00634FBD"/>
    <w:rsid w:val="00635776"/>
    <w:rsid w:val="00635BAD"/>
    <w:rsid w:val="006406D6"/>
    <w:rsid w:val="00642AA1"/>
    <w:rsid w:val="006433D1"/>
    <w:rsid w:val="00643BBD"/>
    <w:rsid w:val="00647D8E"/>
    <w:rsid w:val="00652E4B"/>
    <w:rsid w:val="00653272"/>
    <w:rsid w:val="0065496D"/>
    <w:rsid w:val="00655952"/>
    <w:rsid w:val="00656D37"/>
    <w:rsid w:val="006610C9"/>
    <w:rsid w:val="00661682"/>
    <w:rsid w:val="00661FC0"/>
    <w:rsid w:val="006627BC"/>
    <w:rsid w:val="00663DE8"/>
    <w:rsid w:val="00664FD9"/>
    <w:rsid w:val="00665F6A"/>
    <w:rsid w:val="0067267E"/>
    <w:rsid w:val="00680AB4"/>
    <w:rsid w:val="0068146D"/>
    <w:rsid w:val="0068286E"/>
    <w:rsid w:val="00682DC5"/>
    <w:rsid w:val="00683D32"/>
    <w:rsid w:val="00684163"/>
    <w:rsid w:val="00690255"/>
    <w:rsid w:val="00695C5E"/>
    <w:rsid w:val="00697028"/>
    <w:rsid w:val="00697D59"/>
    <w:rsid w:val="006A1E2B"/>
    <w:rsid w:val="006A481B"/>
    <w:rsid w:val="006A6D49"/>
    <w:rsid w:val="006B49C6"/>
    <w:rsid w:val="006B651A"/>
    <w:rsid w:val="006B7DA1"/>
    <w:rsid w:val="006C139A"/>
    <w:rsid w:val="006C234F"/>
    <w:rsid w:val="006C4ABA"/>
    <w:rsid w:val="006C69BB"/>
    <w:rsid w:val="006C6B8E"/>
    <w:rsid w:val="006C6D6F"/>
    <w:rsid w:val="006C6E91"/>
    <w:rsid w:val="006C7380"/>
    <w:rsid w:val="006D1A9D"/>
    <w:rsid w:val="006D41D0"/>
    <w:rsid w:val="006D7B2D"/>
    <w:rsid w:val="006E0935"/>
    <w:rsid w:val="006E4A86"/>
    <w:rsid w:val="006E4DA6"/>
    <w:rsid w:val="006E57DC"/>
    <w:rsid w:val="006E7676"/>
    <w:rsid w:val="006F10CB"/>
    <w:rsid w:val="006F32AC"/>
    <w:rsid w:val="006F4589"/>
    <w:rsid w:val="006F69B8"/>
    <w:rsid w:val="006F72CE"/>
    <w:rsid w:val="007007BF"/>
    <w:rsid w:val="0070128C"/>
    <w:rsid w:val="00701435"/>
    <w:rsid w:val="00703DF7"/>
    <w:rsid w:val="007045A0"/>
    <w:rsid w:val="0070641D"/>
    <w:rsid w:val="00711969"/>
    <w:rsid w:val="00715088"/>
    <w:rsid w:val="007153AA"/>
    <w:rsid w:val="0071553E"/>
    <w:rsid w:val="00715A7B"/>
    <w:rsid w:val="00717746"/>
    <w:rsid w:val="007213D4"/>
    <w:rsid w:val="00723194"/>
    <w:rsid w:val="00723B49"/>
    <w:rsid w:val="0072791C"/>
    <w:rsid w:val="00732146"/>
    <w:rsid w:val="00732B45"/>
    <w:rsid w:val="00734159"/>
    <w:rsid w:val="00734565"/>
    <w:rsid w:val="007351E4"/>
    <w:rsid w:val="00735AE0"/>
    <w:rsid w:val="00735DDF"/>
    <w:rsid w:val="00737FB4"/>
    <w:rsid w:val="00740189"/>
    <w:rsid w:val="00744309"/>
    <w:rsid w:val="00746BF0"/>
    <w:rsid w:val="007479FA"/>
    <w:rsid w:val="00751F01"/>
    <w:rsid w:val="00757A84"/>
    <w:rsid w:val="00760E08"/>
    <w:rsid w:val="007659DE"/>
    <w:rsid w:val="00767512"/>
    <w:rsid w:val="00774EFD"/>
    <w:rsid w:val="00774FF0"/>
    <w:rsid w:val="0077615B"/>
    <w:rsid w:val="00780CAC"/>
    <w:rsid w:val="00783D4B"/>
    <w:rsid w:val="00784BF2"/>
    <w:rsid w:val="00787FD9"/>
    <w:rsid w:val="0079061F"/>
    <w:rsid w:val="00790820"/>
    <w:rsid w:val="00791AB4"/>
    <w:rsid w:val="00795627"/>
    <w:rsid w:val="007979FE"/>
    <w:rsid w:val="007A01E9"/>
    <w:rsid w:val="007A3B90"/>
    <w:rsid w:val="007A535E"/>
    <w:rsid w:val="007A56C0"/>
    <w:rsid w:val="007A7ABC"/>
    <w:rsid w:val="007B174E"/>
    <w:rsid w:val="007B4F4E"/>
    <w:rsid w:val="007C0B24"/>
    <w:rsid w:val="007C2504"/>
    <w:rsid w:val="007C2D5F"/>
    <w:rsid w:val="007C550F"/>
    <w:rsid w:val="007D5CA9"/>
    <w:rsid w:val="007D7121"/>
    <w:rsid w:val="007D7C1E"/>
    <w:rsid w:val="007E0C1D"/>
    <w:rsid w:val="007E24E5"/>
    <w:rsid w:val="007E45FD"/>
    <w:rsid w:val="007E67DB"/>
    <w:rsid w:val="007E7282"/>
    <w:rsid w:val="007F010E"/>
    <w:rsid w:val="007F0127"/>
    <w:rsid w:val="007F2E53"/>
    <w:rsid w:val="007F33FA"/>
    <w:rsid w:val="007F59CF"/>
    <w:rsid w:val="007F70A1"/>
    <w:rsid w:val="007F73AF"/>
    <w:rsid w:val="00800AE9"/>
    <w:rsid w:val="0080110C"/>
    <w:rsid w:val="00801F66"/>
    <w:rsid w:val="00803C37"/>
    <w:rsid w:val="008129DA"/>
    <w:rsid w:val="00813DD1"/>
    <w:rsid w:val="00820065"/>
    <w:rsid w:val="00820F0F"/>
    <w:rsid w:val="008211EA"/>
    <w:rsid w:val="00822935"/>
    <w:rsid w:val="00826DA1"/>
    <w:rsid w:val="00827B64"/>
    <w:rsid w:val="00830E2A"/>
    <w:rsid w:val="00832A11"/>
    <w:rsid w:val="00836647"/>
    <w:rsid w:val="00837A8F"/>
    <w:rsid w:val="008421F3"/>
    <w:rsid w:val="00842294"/>
    <w:rsid w:val="00842332"/>
    <w:rsid w:val="00843CD5"/>
    <w:rsid w:val="00843E59"/>
    <w:rsid w:val="0084453D"/>
    <w:rsid w:val="0084482C"/>
    <w:rsid w:val="00844F39"/>
    <w:rsid w:val="00845427"/>
    <w:rsid w:val="0084572F"/>
    <w:rsid w:val="00845EC1"/>
    <w:rsid w:val="00847A90"/>
    <w:rsid w:val="00852FF5"/>
    <w:rsid w:val="00856D94"/>
    <w:rsid w:val="008629C8"/>
    <w:rsid w:val="00863E3C"/>
    <w:rsid w:val="008645CC"/>
    <w:rsid w:val="00864AED"/>
    <w:rsid w:val="00865B2A"/>
    <w:rsid w:val="008673C4"/>
    <w:rsid w:val="008722CF"/>
    <w:rsid w:val="00872AE4"/>
    <w:rsid w:val="00876328"/>
    <w:rsid w:val="008771B2"/>
    <w:rsid w:val="00885321"/>
    <w:rsid w:val="00892E48"/>
    <w:rsid w:val="0089708D"/>
    <w:rsid w:val="008A1FF1"/>
    <w:rsid w:val="008A3935"/>
    <w:rsid w:val="008A3BB0"/>
    <w:rsid w:val="008B067C"/>
    <w:rsid w:val="008B1733"/>
    <w:rsid w:val="008B761E"/>
    <w:rsid w:val="008B7DF5"/>
    <w:rsid w:val="008C25C4"/>
    <w:rsid w:val="008C6CE5"/>
    <w:rsid w:val="008C7724"/>
    <w:rsid w:val="008D066D"/>
    <w:rsid w:val="008D0F54"/>
    <w:rsid w:val="008D1443"/>
    <w:rsid w:val="008D5EA1"/>
    <w:rsid w:val="008E2127"/>
    <w:rsid w:val="008E3176"/>
    <w:rsid w:val="008E667D"/>
    <w:rsid w:val="008E784E"/>
    <w:rsid w:val="008F0218"/>
    <w:rsid w:val="008F343E"/>
    <w:rsid w:val="008F59FC"/>
    <w:rsid w:val="008F5CFD"/>
    <w:rsid w:val="00902272"/>
    <w:rsid w:val="009034C9"/>
    <w:rsid w:val="00904192"/>
    <w:rsid w:val="00905512"/>
    <w:rsid w:val="00914C24"/>
    <w:rsid w:val="0091731B"/>
    <w:rsid w:val="00917891"/>
    <w:rsid w:val="00920EB5"/>
    <w:rsid w:val="009229E4"/>
    <w:rsid w:val="009237F8"/>
    <w:rsid w:val="00926A4D"/>
    <w:rsid w:val="0093093D"/>
    <w:rsid w:val="00930985"/>
    <w:rsid w:val="00932888"/>
    <w:rsid w:val="009458CE"/>
    <w:rsid w:val="00945950"/>
    <w:rsid w:val="0094605A"/>
    <w:rsid w:val="00946229"/>
    <w:rsid w:val="00950FEB"/>
    <w:rsid w:val="00952C02"/>
    <w:rsid w:val="00952C0A"/>
    <w:rsid w:val="00953768"/>
    <w:rsid w:val="00954B77"/>
    <w:rsid w:val="00956083"/>
    <w:rsid w:val="0095767F"/>
    <w:rsid w:val="0096236F"/>
    <w:rsid w:val="00967005"/>
    <w:rsid w:val="00971272"/>
    <w:rsid w:val="00973593"/>
    <w:rsid w:val="00974740"/>
    <w:rsid w:val="00974A2B"/>
    <w:rsid w:val="009759B0"/>
    <w:rsid w:val="00977C19"/>
    <w:rsid w:val="00982263"/>
    <w:rsid w:val="00983CF5"/>
    <w:rsid w:val="009848F1"/>
    <w:rsid w:val="00987563"/>
    <w:rsid w:val="00990BA6"/>
    <w:rsid w:val="00995388"/>
    <w:rsid w:val="0099630B"/>
    <w:rsid w:val="00996C9F"/>
    <w:rsid w:val="009A07D8"/>
    <w:rsid w:val="009A39ED"/>
    <w:rsid w:val="009A76DF"/>
    <w:rsid w:val="009A77A9"/>
    <w:rsid w:val="009A7FA8"/>
    <w:rsid w:val="009B0DC0"/>
    <w:rsid w:val="009B16FB"/>
    <w:rsid w:val="009B5546"/>
    <w:rsid w:val="009B655A"/>
    <w:rsid w:val="009B656F"/>
    <w:rsid w:val="009C0904"/>
    <w:rsid w:val="009C1EB4"/>
    <w:rsid w:val="009C34B5"/>
    <w:rsid w:val="009C72D0"/>
    <w:rsid w:val="009D039E"/>
    <w:rsid w:val="009D0DB6"/>
    <w:rsid w:val="009D148A"/>
    <w:rsid w:val="009D18EF"/>
    <w:rsid w:val="009D1FA2"/>
    <w:rsid w:val="009D35D8"/>
    <w:rsid w:val="009D5CE7"/>
    <w:rsid w:val="009D7173"/>
    <w:rsid w:val="009D7BD6"/>
    <w:rsid w:val="009E2A1D"/>
    <w:rsid w:val="009E3B16"/>
    <w:rsid w:val="009E7112"/>
    <w:rsid w:val="009E7DE3"/>
    <w:rsid w:val="009F027E"/>
    <w:rsid w:val="009F2999"/>
    <w:rsid w:val="009F66AA"/>
    <w:rsid w:val="009F7EF5"/>
    <w:rsid w:val="00A02D2E"/>
    <w:rsid w:val="00A039D0"/>
    <w:rsid w:val="00A156A8"/>
    <w:rsid w:val="00A243B7"/>
    <w:rsid w:val="00A259DC"/>
    <w:rsid w:val="00A25E43"/>
    <w:rsid w:val="00A26D39"/>
    <w:rsid w:val="00A27198"/>
    <w:rsid w:val="00A30354"/>
    <w:rsid w:val="00A351F7"/>
    <w:rsid w:val="00A37369"/>
    <w:rsid w:val="00A43002"/>
    <w:rsid w:val="00A44A7D"/>
    <w:rsid w:val="00A45803"/>
    <w:rsid w:val="00A45E85"/>
    <w:rsid w:val="00A50B98"/>
    <w:rsid w:val="00A57457"/>
    <w:rsid w:val="00A57BF3"/>
    <w:rsid w:val="00A60459"/>
    <w:rsid w:val="00A66836"/>
    <w:rsid w:val="00A75C57"/>
    <w:rsid w:val="00A830AC"/>
    <w:rsid w:val="00A9192A"/>
    <w:rsid w:val="00A91ABC"/>
    <w:rsid w:val="00A92AB8"/>
    <w:rsid w:val="00A93854"/>
    <w:rsid w:val="00A93EB9"/>
    <w:rsid w:val="00A95F7B"/>
    <w:rsid w:val="00A96A08"/>
    <w:rsid w:val="00A96FBB"/>
    <w:rsid w:val="00AA0319"/>
    <w:rsid w:val="00AA052B"/>
    <w:rsid w:val="00AA3188"/>
    <w:rsid w:val="00AA3B9D"/>
    <w:rsid w:val="00AA742D"/>
    <w:rsid w:val="00AB1339"/>
    <w:rsid w:val="00AB700E"/>
    <w:rsid w:val="00AC2ECD"/>
    <w:rsid w:val="00AC33F7"/>
    <w:rsid w:val="00AC598E"/>
    <w:rsid w:val="00AC6D46"/>
    <w:rsid w:val="00AC7839"/>
    <w:rsid w:val="00AD18D7"/>
    <w:rsid w:val="00AD213A"/>
    <w:rsid w:val="00AD546F"/>
    <w:rsid w:val="00AD7A54"/>
    <w:rsid w:val="00AE0DC7"/>
    <w:rsid w:val="00AE1628"/>
    <w:rsid w:val="00AE1B02"/>
    <w:rsid w:val="00AE3BA7"/>
    <w:rsid w:val="00AE5D81"/>
    <w:rsid w:val="00AE7887"/>
    <w:rsid w:val="00AF2FF4"/>
    <w:rsid w:val="00AF33C9"/>
    <w:rsid w:val="00AF3952"/>
    <w:rsid w:val="00AF6AEB"/>
    <w:rsid w:val="00AF7DDA"/>
    <w:rsid w:val="00B02093"/>
    <w:rsid w:val="00B048FC"/>
    <w:rsid w:val="00B05505"/>
    <w:rsid w:val="00B05CA2"/>
    <w:rsid w:val="00B06775"/>
    <w:rsid w:val="00B06790"/>
    <w:rsid w:val="00B07006"/>
    <w:rsid w:val="00B11F00"/>
    <w:rsid w:val="00B1324B"/>
    <w:rsid w:val="00B165C3"/>
    <w:rsid w:val="00B22170"/>
    <w:rsid w:val="00B243EA"/>
    <w:rsid w:val="00B250DA"/>
    <w:rsid w:val="00B25CB9"/>
    <w:rsid w:val="00B27FD5"/>
    <w:rsid w:val="00B3023A"/>
    <w:rsid w:val="00B30B49"/>
    <w:rsid w:val="00B30C50"/>
    <w:rsid w:val="00B315F6"/>
    <w:rsid w:val="00B34D67"/>
    <w:rsid w:val="00B35DBC"/>
    <w:rsid w:val="00B36213"/>
    <w:rsid w:val="00B36383"/>
    <w:rsid w:val="00B410FF"/>
    <w:rsid w:val="00B41328"/>
    <w:rsid w:val="00B42B00"/>
    <w:rsid w:val="00B43CAC"/>
    <w:rsid w:val="00B46891"/>
    <w:rsid w:val="00B52528"/>
    <w:rsid w:val="00B559C3"/>
    <w:rsid w:val="00B63C1B"/>
    <w:rsid w:val="00B65BE6"/>
    <w:rsid w:val="00B67AA1"/>
    <w:rsid w:val="00B71652"/>
    <w:rsid w:val="00B7287B"/>
    <w:rsid w:val="00B74B86"/>
    <w:rsid w:val="00B76407"/>
    <w:rsid w:val="00B82405"/>
    <w:rsid w:val="00B85E07"/>
    <w:rsid w:val="00B862CC"/>
    <w:rsid w:val="00B86DEB"/>
    <w:rsid w:val="00B8727A"/>
    <w:rsid w:val="00B8742B"/>
    <w:rsid w:val="00B87644"/>
    <w:rsid w:val="00B93AB0"/>
    <w:rsid w:val="00B95A40"/>
    <w:rsid w:val="00B9791A"/>
    <w:rsid w:val="00BA028A"/>
    <w:rsid w:val="00BA035B"/>
    <w:rsid w:val="00BA0BCA"/>
    <w:rsid w:val="00BA2E79"/>
    <w:rsid w:val="00BA39F8"/>
    <w:rsid w:val="00BA45CA"/>
    <w:rsid w:val="00BA4D3A"/>
    <w:rsid w:val="00BA6AE7"/>
    <w:rsid w:val="00BA7939"/>
    <w:rsid w:val="00BA7CE4"/>
    <w:rsid w:val="00BA7D95"/>
    <w:rsid w:val="00BC4A91"/>
    <w:rsid w:val="00BC5CB2"/>
    <w:rsid w:val="00BD356D"/>
    <w:rsid w:val="00BD7463"/>
    <w:rsid w:val="00BE74E6"/>
    <w:rsid w:val="00BE759A"/>
    <w:rsid w:val="00BE79B3"/>
    <w:rsid w:val="00BF1029"/>
    <w:rsid w:val="00BF14E5"/>
    <w:rsid w:val="00BF24D2"/>
    <w:rsid w:val="00BF361A"/>
    <w:rsid w:val="00BF4200"/>
    <w:rsid w:val="00BF6216"/>
    <w:rsid w:val="00C008F4"/>
    <w:rsid w:val="00C01307"/>
    <w:rsid w:val="00C02303"/>
    <w:rsid w:val="00C024EE"/>
    <w:rsid w:val="00C04385"/>
    <w:rsid w:val="00C0477D"/>
    <w:rsid w:val="00C04AD4"/>
    <w:rsid w:val="00C07589"/>
    <w:rsid w:val="00C12E60"/>
    <w:rsid w:val="00C1373D"/>
    <w:rsid w:val="00C13D0E"/>
    <w:rsid w:val="00C13EBC"/>
    <w:rsid w:val="00C140BE"/>
    <w:rsid w:val="00C1540D"/>
    <w:rsid w:val="00C1590E"/>
    <w:rsid w:val="00C215CA"/>
    <w:rsid w:val="00C231DE"/>
    <w:rsid w:val="00C3305D"/>
    <w:rsid w:val="00C33146"/>
    <w:rsid w:val="00C33359"/>
    <w:rsid w:val="00C335FE"/>
    <w:rsid w:val="00C36703"/>
    <w:rsid w:val="00C40612"/>
    <w:rsid w:val="00C40B47"/>
    <w:rsid w:val="00C4353E"/>
    <w:rsid w:val="00C43689"/>
    <w:rsid w:val="00C43A59"/>
    <w:rsid w:val="00C444CF"/>
    <w:rsid w:val="00C447C3"/>
    <w:rsid w:val="00C5028C"/>
    <w:rsid w:val="00C503A2"/>
    <w:rsid w:val="00C51A32"/>
    <w:rsid w:val="00C53932"/>
    <w:rsid w:val="00C55489"/>
    <w:rsid w:val="00C5568D"/>
    <w:rsid w:val="00C55CB8"/>
    <w:rsid w:val="00C55EB1"/>
    <w:rsid w:val="00C569AD"/>
    <w:rsid w:val="00C61316"/>
    <w:rsid w:val="00C62060"/>
    <w:rsid w:val="00C622D9"/>
    <w:rsid w:val="00C62763"/>
    <w:rsid w:val="00C73EC3"/>
    <w:rsid w:val="00C821C3"/>
    <w:rsid w:val="00C82660"/>
    <w:rsid w:val="00C83464"/>
    <w:rsid w:val="00C854F0"/>
    <w:rsid w:val="00C85D44"/>
    <w:rsid w:val="00C862F4"/>
    <w:rsid w:val="00C87A4E"/>
    <w:rsid w:val="00C91B3E"/>
    <w:rsid w:val="00C93ED6"/>
    <w:rsid w:val="00C93F2E"/>
    <w:rsid w:val="00CA2746"/>
    <w:rsid w:val="00CA3B6A"/>
    <w:rsid w:val="00CA60EB"/>
    <w:rsid w:val="00CB0987"/>
    <w:rsid w:val="00CB0B54"/>
    <w:rsid w:val="00CB7EEC"/>
    <w:rsid w:val="00CC0203"/>
    <w:rsid w:val="00CC29DE"/>
    <w:rsid w:val="00CC3434"/>
    <w:rsid w:val="00CC49AF"/>
    <w:rsid w:val="00CC7B3D"/>
    <w:rsid w:val="00CD1805"/>
    <w:rsid w:val="00CD1C6B"/>
    <w:rsid w:val="00CD2A20"/>
    <w:rsid w:val="00CD7F21"/>
    <w:rsid w:val="00CE0B47"/>
    <w:rsid w:val="00CE4E3E"/>
    <w:rsid w:val="00CE6236"/>
    <w:rsid w:val="00CE6A6A"/>
    <w:rsid w:val="00CF77BC"/>
    <w:rsid w:val="00D00963"/>
    <w:rsid w:val="00D04EB8"/>
    <w:rsid w:val="00D06F30"/>
    <w:rsid w:val="00D07A00"/>
    <w:rsid w:val="00D140EA"/>
    <w:rsid w:val="00D15051"/>
    <w:rsid w:val="00D152A0"/>
    <w:rsid w:val="00D1733B"/>
    <w:rsid w:val="00D17EB2"/>
    <w:rsid w:val="00D21E40"/>
    <w:rsid w:val="00D22952"/>
    <w:rsid w:val="00D245FE"/>
    <w:rsid w:val="00D24B53"/>
    <w:rsid w:val="00D2594E"/>
    <w:rsid w:val="00D27F0E"/>
    <w:rsid w:val="00D34451"/>
    <w:rsid w:val="00D34AF0"/>
    <w:rsid w:val="00D3763E"/>
    <w:rsid w:val="00D40491"/>
    <w:rsid w:val="00D407C2"/>
    <w:rsid w:val="00D415F9"/>
    <w:rsid w:val="00D441A3"/>
    <w:rsid w:val="00D459E7"/>
    <w:rsid w:val="00D45A90"/>
    <w:rsid w:val="00D45D45"/>
    <w:rsid w:val="00D51704"/>
    <w:rsid w:val="00D51CE1"/>
    <w:rsid w:val="00D51ECD"/>
    <w:rsid w:val="00D53F08"/>
    <w:rsid w:val="00D55772"/>
    <w:rsid w:val="00D55E38"/>
    <w:rsid w:val="00D6033F"/>
    <w:rsid w:val="00D613F2"/>
    <w:rsid w:val="00D632A3"/>
    <w:rsid w:val="00D65771"/>
    <w:rsid w:val="00D661A2"/>
    <w:rsid w:val="00D672E7"/>
    <w:rsid w:val="00D67F42"/>
    <w:rsid w:val="00D719DF"/>
    <w:rsid w:val="00D72156"/>
    <w:rsid w:val="00D73F09"/>
    <w:rsid w:val="00D757E1"/>
    <w:rsid w:val="00D758A4"/>
    <w:rsid w:val="00D77F13"/>
    <w:rsid w:val="00D80714"/>
    <w:rsid w:val="00D8252F"/>
    <w:rsid w:val="00D85158"/>
    <w:rsid w:val="00D85AA5"/>
    <w:rsid w:val="00D86888"/>
    <w:rsid w:val="00D9052B"/>
    <w:rsid w:val="00D93B72"/>
    <w:rsid w:val="00D93FC2"/>
    <w:rsid w:val="00D94951"/>
    <w:rsid w:val="00D96C8A"/>
    <w:rsid w:val="00D97C1C"/>
    <w:rsid w:val="00DA070D"/>
    <w:rsid w:val="00DA2A1D"/>
    <w:rsid w:val="00DA54D6"/>
    <w:rsid w:val="00DA714F"/>
    <w:rsid w:val="00DB1833"/>
    <w:rsid w:val="00DB619C"/>
    <w:rsid w:val="00DB740E"/>
    <w:rsid w:val="00DC0D08"/>
    <w:rsid w:val="00DC43D3"/>
    <w:rsid w:val="00DC5617"/>
    <w:rsid w:val="00DC6520"/>
    <w:rsid w:val="00DC6F3F"/>
    <w:rsid w:val="00DC7C7A"/>
    <w:rsid w:val="00DD1D57"/>
    <w:rsid w:val="00DD2091"/>
    <w:rsid w:val="00DD26C2"/>
    <w:rsid w:val="00DD33E7"/>
    <w:rsid w:val="00DD4E98"/>
    <w:rsid w:val="00DD6592"/>
    <w:rsid w:val="00DE3932"/>
    <w:rsid w:val="00DE741E"/>
    <w:rsid w:val="00DF23C0"/>
    <w:rsid w:val="00DF2434"/>
    <w:rsid w:val="00DF2A97"/>
    <w:rsid w:val="00DF3B31"/>
    <w:rsid w:val="00DF4867"/>
    <w:rsid w:val="00DF6B90"/>
    <w:rsid w:val="00DF6DF7"/>
    <w:rsid w:val="00E03CD1"/>
    <w:rsid w:val="00E05FC3"/>
    <w:rsid w:val="00E0672D"/>
    <w:rsid w:val="00E07DE4"/>
    <w:rsid w:val="00E125EE"/>
    <w:rsid w:val="00E13334"/>
    <w:rsid w:val="00E16941"/>
    <w:rsid w:val="00E17A7E"/>
    <w:rsid w:val="00E24CCF"/>
    <w:rsid w:val="00E24FB4"/>
    <w:rsid w:val="00E2672A"/>
    <w:rsid w:val="00E317B9"/>
    <w:rsid w:val="00E32D7F"/>
    <w:rsid w:val="00E3471E"/>
    <w:rsid w:val="00E34F6D"/>
    <w:rsid w:val="00E37FF4"/>
    <w:rsid w:val="00E411A1"/>
    <w:rsid w:val="00E43DCD"/>
    <w:rsid w:val="00E453FA"/>
    <w:rsid w:val="00E455DE"/>
    <w:rsid w:val="00E458B4"/>
    <w:rsid w:val="00E47B58"/>
    <w:rsid w:val="00E525E2"/>
    <w:rsid w:val="00E561E8"/>
    <w:rsid w:val="00E5792E"/>
    <w:rsid w:val="00E72A0C"/>
    <w:rsid w:val="00E73FFC"/>
    <w:rsid w:val="00E81C6D"/>
    <w:rsid w:val="00E82A05"/>
    <w:rsid w:val="00E841D0"/>
    <w:rsid w:val="00E871C8"/>
    <w:rsid w:val="00E87D94"/>
    <w:rsid w:val="00E90CDF"/>
    <w:rsid w:val="00E9272D"/>
    <w:rsid w:val="00E95DEC"/>
    <w:rsid w:val="00EA1EE4"/>
    <w:rsid w:val="00EA284D"/>
    <w:rsid w:val="00EA44A1"/>
    <w:rsid w:val="00EA44C9"/>
    <w:rsid w:val="00EA746B"/>
    <w:rsid w:val="00EB2B10"/>
    <w:rsid w:val="00EB2B8C"/>
    <w:rsid w:val="00EB4ED6"/>
    <w:rsid w:val="00EB6A83"/>
    <w:rsid w:val="00EC2CC0"/>
    <w:rsid w:val="00EC5DC4"/>
    <w:rsid w:val="00ED3C33"/>
    <w:rsid w:val="00ED4136"/>
    <w:rsid w:val="00ED6BCC"/>
    <w:rsid w:val="00ED73F3"/>
    <w:rsid w:val="00EE0A53"/>
    <w:rsid w:val="00EE1A06"/>
    <w:rsid w:val="00EE206C"/>
    <w:rsid w:val="00EE2556"/>
    <w:rsid w:val="00EE2B09"/>
    <w:rsid w:val="00EE6D20"/>
    <w:rsid w:val="00EE7307"/>
    <w:rsid w:val="00EE738F"/>
    <w:rsid w:val="00EF0389"/>
    <w:rsid w:val="00EF074A"/>
    <w:rsid w:val="00EF1286"/>
    <w:rsid w:val="00EF3285"/>
    <w:rsid w:val="00EF32A4"/>
    <w:rsid w:val="00EF4D1C"/>
    <w:rsid w:val="00EF65B1"/>
    <w:rsid w:val="00EF79AD"/>
    <w:rsid w:val="00EF7F07"/>
    <w:rsid w:val="00F001DE"/>
    <w:rsid w:val="00F01E4A"/>
    <w:rsid w:val="00F021E2"/>
    <w:rsid w:val="00F03AC0"/>
    <w:rsid w:val="00F043A4"/>
    <w:rsid w:val="00F057BD"/>
    <w:rsid w:val="00F061D9"/>
    <w:rsid w:val="00F12AFD"/>
    <w:rsid w:val="00F12FC5"/>
    <w:rsid w:val="00F1521B"/>
    <w:rsid w:val="00F20608"/>
    <w:rsid w:val="00F20A57"/>
    <w:rsid w:val="00F20E8D"/>
    <w:rsid w:val="00F21232"/>
    <w:rsid w:val="00F23D68"/>
    <w:rsid w:val="00F24670"/>
    <w:rsid w:val="00F247CE"/>
    <w:rsid w:val="00F2629A"/>
    <w:rsid w:val="00F2642B"/>
    <w:rsid w:val="00F32A2E"/>
    <w:rsid w:val="00F3504E"/>
    <w:rsid w:val="00F35DEC"/>
    <w:rsid w:val="00F3739A"/>
    <w:rsid w:val="00F41A7A"/>
    <w:rsid w:val="00F432E1"/>
    <w:rsid w:val="00F44973"/>
    <w:rsid w:val="00F45727"/>
    <w:rsid w:val="00F4586B"/>
    <w:rsid w:val="00F46150"/>
    <w:rsid w:val="00F46335"/>
    <w:rsid w:val="00F467BB"/>
    <w:rsid w:val="00F508CC"/>
    <w:rsid w:val="00F50909"/>
    <w:rsid w:val="00F5184B"/>
    <w:rsid w:val="00F6082B"/>
    <w:rsid w:val="00F612FC"/>
    <w:rsid w:val="00F6163D"/>
    <w:rsid w:val="00F63D96"/>
    <w:rsid w:val="00F726BB"/>
    <w:rsid w:val="00F7464C"/>
    <w:rsid w:val="00F754BE"/>
    <w:rsid w:val="00F75C9B"/>
    <w:rsid w:val="00F75DA0"/>
    <w:rsid w:val="00F77013"/>
    <w:rsid w:val="00F82687"/>
    <w:rsid w:val="00F8290A"/>
    <w:rsid w:val="00F84BA4"/>
    <w:rsid w:val="00F910A2"/>
    <w:rsid w:val="00F92B72"/>
    <w:rsid w:val="00F97417"/>
    <w:rsid w:val="00FA2A5F"/>
    <w:rsid w:val="00FA46EE"/>
    <w:rsid w:val="00FB1222"/>
    <w:rsid w:val="00FB2C18"/>
    <w:rsid w:val="00FB747F"/>
    <w:rsid w:val="00FC591B"/>
    <w:rsid w:val="00FD13EF"/>
    <w:rsid w:val="00FD1712"/>
    <w:rsid w:val="00FD3174"/>
    <w:rsid w:val="00FD614E"/>
    <w:rsid w:val="00FD6A71"/>
    <w:rsid w:val="00FD7137"/>
    <w:rsid w:val="00FD7EDD"/>
    <w:rsid w:val="00FE30A4"/>
    <w:rsid w:val="00FE31CE"/>
    <w:rsid w:val="00FE37AA"/>
    <w:rsid w:val="00FE3B05"/>
    <w:rsid w:val="00FE44C4"/>
    <w:rsid w:val="00FE46DC"/>
    <w:rsid w:val="00FE5EF5"/>
    <w:rsid w:val="00FE5FD9"/>
    <w:rsid w:val="00FF01DF"/>
    <w:rsid w:val="00FF13B2"/>
    <w:rsid w:val="00FF2D9E"/>
    <w:rsid w:val="00FF49EC"/>
    <w:rsid w:val="00FF4C23"/>
    <w:rsid w:val="00FF55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0F03"/>
  <w15:chartTrackingRefBased/>
  <w15:docId w15:val="{36860E55-FAE1-46A7-AEA1-9458F420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404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404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4049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404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unhideWhenUsed/>
    <w:qFormat/>
    <w:rsid w:val="006C23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C5617"/>
    <w:pPr>
      <w:ind w:left="720"/>
      <w:contextualSpacing/>
    </w:pPr>
  </w:style>
  <w:style w:type="paragraph" w:styleId="Seliteteksti">
    <w:name w:val="Balloon Text"/>
    <w:basedOn w:val="Normaali"/>
    <w:link w:val="SelitetekstiChar"/>
    <w:uiPriority w:val="99"/>
    <w:semiHidden/>
    <w:unhideWhenUsed/>
    <w:rsid w:val="008129D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129DA"/>
    <w:rPr>
      <w:rFonts w:ascii="Segoe UI" w:hAnsi="Segoe UI" w:cs="Segoe UI"/>
      <w:sz w:val="18"/>
      <w:szCs w:val="18"/>
    </w:rPr>
  </w:style>
  <w:style w:type="character" w:styleId="Kommentinviite">
    <w:name w:val="annotation reference"/>
    <w:basedOn w:val="Kappaleenoletusfontti"/>
    <w:uiPriority w:val="99"/>
    <w:semiHidden/>
    <w:unhideWhenUsed/>
    <w:rsid w:val="00194457"/>
    <w:rPr>
      <w:sz w:val="16"/>
      <w:szCs w:val="16"/>
    </w:rPr>
  </w:style>
  <w:style w:type="paragraph" w:styleId="Kommentinteksti">
    <w:name w:val="annotation text"/>
    <w:basedOn w:val="Normaali"/>
    <w:link w:val="KommentintekstiChar"/>
    <w:uiPriority w:val="99"/>
    <w:unhideWhenUsed/>
    <w:rsid w:val="00194457"/>
    <w:pPr>
      <w:spacing w:line="240" w:lineRule="auto"/>
    </w:pPr>
    <w:rPr>
      <w:sz w:val="20"/>
      <w:szCs w:val="20"/>
    </w:rPr>
  </w:style>
  <w:style w:type="character" w:customStyle="1" w:styleId="KommentintekstiChar">
    <w:name w:val="Kommentin teksti Char"/>
    <w:basedOn w:val="Kappaleenoletusfontti"/>
    <w:link w:val="Kommentinteksti"/>
    <w:uiPriority w:val="99"/>
    <w:rsid w:val="00194457"/>
    <w:rPr>
      <w:sz w:val="20"/>
      <w:szCs w:val="20"/>
    </w:rPr>
  </w:style>
  <w:style w:type="paragraph" w:styleId="Kommentinotsikko">
    <w:name w:val="annotation subject"/>
    <w:basedOn w:val="Kommentinteksti"/>
    <w:next w:val="Kommentinteksti"/>
    <w:link w:val="KommentinotsikkoChar"/>
    <w:uiPriority w:val="99"/>
    <w:semiHidden/>
    <w:unhideWhenUsed/>
    <w:rsid w:val="00194457"/>
    <w:rPr>
      <w:b/>
      <w:bCs/>
    </w:rPr>
  </w:style>
  <w:style w:type="character" w:customStyle="1" w:styleId="KommentinotsikkoChar">
    <w:name w:val="Kommentin otsikko Char"/>
    <w:basedOn w:val="KommentintekstiChar"/>
    <w:link w:val="Kommentinotsikko"/>
    <w:uiPriority w:val="99"/>
    <w:semiHidden/>
    <w:rsid w:val="00194457"/>
    <w:rPr>
      <w:b/>
      <w:bCs/>
      <w:sz w:val="20"/>
      <w:szCs w:val="20"/>
    </w:rPr>
  </w:style>
  <w:style w:type="paragraph" w:customStyle="1" w:styleId="Default">
    <w:name w:val="Default"/>
    <w:rsid w:val="00274DDE"/>
    <w:pPr>
      <w:autoSpaceDE w:val="0"/>
      <w:autoSpaceDN w:val="0"/>
      <w:adjustRightInd w:val="0"/>
      <w:spacing w:after="0" w:line="240" w:lineRule="auto"/>
    </w:pPr>
    <w:rPr>
      <w:rFonts w:ascii="Cambria" w:hAnsi="Cambria" w:cs="Cambria"/>
      <w:color w:val="000000"/>
      <w:sz w:val="24"/>
      <w:szCs w:val="24"/>
    </w:rPr>
  </w:style>
  <w:style w:type="paragraph" w:styleId="Eivli">
    <w:name w:val="No Spacing"/>
    <w:uiPriority w:val="1"/>
    <w:qFormat/>
    <w:rsid w:val="00423EA8"/>
    <w:pPr>
      <w:spacing w:after="0" w:line="240" w:lineRule="auto"/>
    </w:pPr>
  </w:style>
  <w:style w:type="character" w:styleId="Hyperlinkki">
    <w:name w:val="Hyperlink"/>
    <w:basedOn w:val="Kappaleenoletusfontti"/>
    <w:uiPriority w:val="99"/>
    <w:semiHidden/>
    <w:unhideWhenUsed/>
    <w:rsid w:val="00DB619C"/>
    <w:rPr>
      <w:strike w:val="0"/>
      <w:dstrike w:val="0"/>
      <w:color w:val="0099FF"/>
      <w:u w:val="none"/>
      <w:effect w:val="none"/>
    </w:rPr>
  </w:style>
  <w:style w:type="character" w:customStyle="1" w:styleId="Otsikko1Char">
    <w:name w:val="Otsikko 1 Char"/>
    <w:basedOn w:val="Kappaleenoletusfontti"/>
    <w:link w:val="Otsikko1"/>
    <w:uiPriority w:val="9"/>
    <w:rsid w:val="004049B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4049B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4049B8"/>
    <w:rPr>
      <w:rFonts w:asciiTheme="majorHAnsi" w:eastAsiaTheme="majorEastAsia" w:hAnsiTheme="majorHAnsi" w:cstheme="majorBidi"/>
      <w:color w:val="1F3763" w:themeColor="accent1" w:themeShade="7F"/>
      <w:sz w:val="24"/>
      <w:szCs w:val="24"/>
    </w:rPr>
  </w:style>
  <w:style w:type="character" w:customStyle="1" w:styleId="Otsikko4Char">
    <w:name w:val="Otsikko 4 Char"/>
    <w:basedOn w:val="Kappaleenoletusfontti"/>
    <w:link w:val="Otsikko4"/>
    <w:uiPriority w:val="9"/>
    <w:rsid w:val="004049B8"/>
    <w:rPr>
      <w:rFonts w:asciiTheme="majorHAnsi" w:eastAsiaTheme="majorEastAsia" w:hAnsiTheme="majorHAnsi" w:cstheme="majorBidi"/>
      <w:i/>
      <w:iCs/>
      <w:color w:val="2F5496" w:themeColor="accent1" w:themeShade="BF"/>
    </w:rPr>
  </w:style>
  <w:style w:type="character" w:customStyle="1" w:styleId="Otsikko5Char">
    <w:name w:val="Otsikko 5 Char"/>
    <w:basedOn w:val="Kappaleenoletusfontti"/>
    <w:link w:val="Otsikko5"/>
    <w:uiPriority w:val="9"/>
    <w:rsid w:val="006C23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A2D90B3F21196F4D84978D6A0BBAB009" ma:contentTypeVersion="4" ma:contentTypeDescription="Kampus asiakirja" ma:contentTypeScope="" ma:versionID="0c516f5b2239cbee5de34aa5864d38e7">
  <xsd:schema xmlns:xsd="http://www.w3.org/2001/XMLSchema" xmlns:xs="http://www.w3.org/2001/XMLSchema" xmlns:p="http://schemas.microsoft.com/office/2006/metadata/properties" xmlns:ns2="c138b538-c2fd-4cca-8c26-6e4e32e5a042" xmlns:ns3="f7ad39ea-2116-4280-a261-a2cee41d0333" targetNamespace="http://schemas.microsoft.com/office/2006/metadata/properties" ma:root="true" ma:fieldsID="11345da456350f9ecc75b895ac10e189" ns2:_="" ns3:_="">
    <xsd:import namespace="c138b538-c2fd-4cca-8c26-6e4e32e5a042"/>
    <xsd:import namespace="f7ad39ea-2116-4280-a261-a2cee41d0333"/>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5672f2e-537c-4f16-8289-f0dc7181c46f}" ma:internalName="TaxCatchAll" ma:showField="CatchAllData" ma:web="f7ad39ea-2116-4280-a261-a2cee41d03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5672f2e-537c-4f16-8289-f0dc7181c46f}" ma:internalName="TaxCatchAllLabel" ma:readOnly="true" ma:showField="CatchAllDataLabel" ma:web="f7ad39ea-2116-4280-a261-a2cee41d0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ad39ea-2116-4280-a261-a2cee41d0333"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9318-6A6E-4097-858E-FE0B4EFF3A8A}">
  <ds:schemaRefs>
    <ds:schemaRef ds:uri="http://schemas.microsoft.com/office/2006/metadata/properties"/>
    <ds:schemaRef ds:uri="http://purl.org/dc/terms/"/>
    <ds:schemaRef ds:uri="http://schemas.microsoft.com/office/2006/documentManagement/types"/>
    <ds:schemaRef ds:uri="f7ad39ea-2116-4280-a261-a2cee41d0333"/>
    <ds:schemaRef ds:uri="http://schemas.openxmlformats.org/package/2006/metadata/core-properties"/>
    <ds:schemaRef ds:uri="http://purl.org/dc/elements/1.1/"/>
    <ds:schemaRef ds:uri="http://schemas.microsoft.com/office/infopath/2007/PartnerControls"/>
    <ds:schemaRef ds:uri="c138b538-c2fd-4cca-8c26-6e4e32e5a042"/>
    <ds:schemaRef ds:uri="http://www.w3.org/XML/1998/namespace"/>
    <ds:schemaRef ds:uri="http://purl.org/dc/dcmitype/"/>
  </ds:schemaRefs>
</ds:datastoreItem>
</file>

<file path=customXml/itemProps2.xml><?xml version="1.0" encoding="utf-8"?>
<ds:datastoreItem xmlns:ds="http://schemas.openxmlformats.org/officeDocument/2006/customXml" ds:itemID="{6D3C9EC6-8F27-4CE7-B400-19BEC3C1E560}">
  <ds:schemaRefs>
    <ds:schemaRef ds:uri="Microsoft.SharePoint.Taxonomy.ContentTypeSync"/>
  </ds:schemaRefs>
</ds:datastoreItem>
</file>

<file path=customXml/itemProps3.xml><?xml version="1.0" encoding="utf-8"?>
<ds:datastoreItem xmlns:ds="http://schemas.openxmlformats.org/officeDocument/2006/customXml" ds:itemID="{21C0DEB6-921E-4732-9B9B-1A7D2DCD186B}">
  <ds:schemaRefs>
    <ds:schemaRef ds:uri="http://schemas.microsoft.com/sharepoint/v3/contenttype/forms"/>
  </ds:schemaRefs>
</ds:datastoreItem>
</file>

<file path=customXml/itemProps4.xml><?xml version="1.0" encoding="utf-8"?>
<ds:datastoreItem xmlns:ds="http://schemas.openxmlformats.org/officeDocument/2006/customXml" ds:itemID="{D65F7675-109E-4A60-A173-422336E5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7ad39ea-2116-4280-a261-a2cee41d0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A6A35-672B-4F3B-9ECD-07A51C0C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13106</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Valtioneuvoston asetuksen muutoksen perustelumuistio</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asetuksen muutoksen perustelumuistio</dc:title>
  <dc:subject/>
  <dc:creator>Routti-Hietala Nina SM</dc:creator>
  <cp:keywords/>
  <dc:description/>
  <cp:lastModifiedBy>Routti-Hietala Nina (SM)</cp:lastModifiedBy>
  <cp:revision>2</cp:revision>
  <dcterms:created xsi:type="dcterms:W3CDTF">2024-11-19T13:38:00Z</dcterms:created>
  <dcterms:modified xsi:type="dcterms:W3CDTF">2024-11-19T13:38:00Z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0x010100B5FAB64B6C204DD994D3FAC0C34E2BFF00A2D90B3F21196F4D84978D6A0BBAB009</vt:lpwstr>
  </property>
  <property fmtid="{D5CDD505-2E9C-101B-9397-08002B2CF9AE}" pid="3" name="KampusOrganization">
    <vt:lpwstr/>
  </property>
  <property fmtid="{D5CDD505-2E9C-101B-9397-08002B2CF9AE}" pid="4" name="KampusKeywords">
    <vt:lpwstr/>
  </property>
</Properties>
</file>