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8518" w14:textId="77777777" w:rsidR="001A203E" w:rsidRDefault="001A203E"/>
    <w:p w14:paraId="519C90E8" w14:textId="0D24D33A" w:rsidR="001A203E" w:rsidRPr="005C318F" w:rsidRDefault="001A203E" w:rsidP="001A203E">
      <w:pPr>
        <w:rPr>
          <w:b/>
          <w:i/>
        </w:rPr>
      </w:pPr>
      <w:r w:rsidRPr="001A203E">
        <w:t>Hal</w:t>
      </w:r>
      <w:r>
        <w:t>lituksen esitys eduskunnalle la</w:t>
      </w:r>
      <w:r w:rsidRPr="001A203E">
        <w:t xml:space="preserve">iksi </w:t>
      </w:r>
      <w:r w:rsidR="0097241F">
        <w:t>rikosuhrimaksusta annetun lain 3</w:t>
      </w:r>
      <w:r w:rsidR="003D4F2F">
        <w:t xml:space="preserve"> ja</w:t>
      </w:r>
      <w:r w:rsidR="0097241F">
        <w:t xml:space="preserve"> 4 §:n</w:t>
      </w:r>
      <w:r w:rsidR="0097241F" w:rsidRPr="0097241F">
        <w:t xml:space="preserve"> </w:t>
      </w:r>
      <w:r w:rsidR="0097241F">
        <w:t xml:space="preserve">muuttamisesta </w:t>
      </w:r>
      <w:r w:rsidR="003D4F2F">
        <w:br/>
      </w:r>
      <w:r w:rsidR="004E4FA1">
        <w:t xml:space="preserve">/ </w:t>
      </w:r>
      <w:r w:rsidR="0049444A" w:rsidRPr="0049444A">
        <w:rPr>
          <w:bCs/>
          <w:i/>
        </w:rPr>
        <w:t xml:space="preserve">luonnos </w:t>
      </w:r>
      <w:r w:rsidR="003350A4">
        <w:rPr>
          <w:bCs/>
          <w:i/>
        </w:rPr>
        <w:t>0</w:t>
      </w:r>
      <w:r w:rsidR="003054AA">
        <w:rPr>
          <w:bCs/>
          <w:i/>
        </w:rPr>
        <w:t>9</w:t>
      </w:r>
      <w:r w:rsidR="0049444A" w:rsidRPr="0049444A">
        <w:rPr>
          <w:bCs/>
          <w:i/>
        </w:rPr>
        <w:t>122024</w:t>
      </w:r>
    </w:p>
    <w:p w14:paraId="7E6FEE0B" w14:textId="77777777" w:rsidR="001A203E" w:rsidRDefault="001A203E" w:rsidP="001A203E">
      <w:r>
        <w:t>ESITYKSEN PÄÄASIALLINEN SISÄLTÖ</w:t>
      </w:r>
    </w:p>
    <w:p w14:paraId="270C0D11" w14:textId="7D2FADB5" w:rsidR="00D851D8" w:rsidRPr="00E41947" w:rsidRDefault="0097241F" w:rsidP="001A203E">
      <w:r w:rsidRPr="0097241F">
        <w:t>Esityksessä ehdotetaan muutettavaksi</w:t>
      </w:r>
      <w:r w:rsidR="00076D72">
        <w:t xml:space="preserve"> rikosuhrimaksusta annettua lakia. </w:t>
      </w:r>
      <w:r w:rsidR="00762123" w:rsidRPr="00E41947">
        <w:t>R</w:t>
      </w:r>
      <w:r w:rsidR="00076D72" w:rsidRPr="00E41947">
        <w:t>ikosuhrimaksu</w:t>
      </w:r>
      <w:r w:rsidR="00762123" w:rsidRPr="00E41947">
        <w:t>n rahamääriä</w:t>
      </w:r>
      <w:r w:rsidR="00076D72" w:rsidRPr="00E41947">
        <w:t xml:space="preserve"> </w:t>
      </w:r>
      <w:r w:rsidR="00E62C69" w:rsidRPr="00E41947">
        <w:t xml:space="preserve">korotettaisiin </w:t>
      </w:r>
      <w:r w:rsidR="00076D72" w:rsidRPr="00E41947">
        <w:t>50 prosent</w:t>
      </w:r>
      <w:r w:rsidR="00E62C69" w:rsidRPr="00E41947">
        <w:t>ti</w:t>
      </w:r>
      <w:r w:rsidR="009F2D23" w:rsidRPr="00E41947">
        <w:t>a</w:t>
      </w:r>
      <w:r w:rsidR="009F4B01" w:rsidRPr="00E41947">
        <w:t>. L</w:t>
      </w:r>
      <w:r w:rsidR="009405AB" w:rsidRPr="00E41947">
        <w:t>isäksi m</w:t>
      </w:r>
      <w:r w:rsidR="003D5F13" w:rsidRPr="00E41947">
        <w:t xml:space="preserve">aksun oikeasuhtaisuuden turvaamista koskeva säännös laajennettaisiin koskemaan </w:t>
      </w:r>
      <w:r w:rsidR="00633B3C" w:rsidRPr="00E41947">
        <w:t>oikeushenkilö</w:t>
      </w:r>
      <w:r w:rsidR="003D5F13" w:rsidRPr="00E41947">
        <w:t>ä.</w:t>
      </w:r>
    </w:p>
    <w:p w14:paraId="145DFC67" w14:textId="45E71D0F" w:rsidR="006B7216" w:rsidRDefault="002177B3" w:rsidP="00D851D8">
      <w:r>
        <w:t xml:space="preserve">Rikosuhrimaksujen korottamisen tavoitteena on </w:t>
      </w:r>
      <w:r w:rsidRPr="002177B3">
        <w:t>turvata rikoksen uhreille</w:t>
      </w:r>
      <w:r>
        <w:t xml:space="preserve"> tarpeellisten</w:t>
      </w:r>
      <w:r w:rsidRPr="002177B3">
        <w:t xml:space="preserve"> </w:t>
      </w:r>
      <w:r>
        <w:t xml:space="preserve">tukipalvelujen saatavuutta sekä edistää </w:t>
      </w:r>
      <w:r w:rsidR="00D851D8" w:rsidRPr="00D851D8">
        <w:t>rikollisuudesta aiheutuvien haittojen ja</w:t>
      </w:r>
      <w:r>
        <w:t xml:space="preserve"> kustannusten oikeudenmukaista jakamista</w:t>
      </w:r>
      <w:r w:rsidR="00D851D8" w:rsidRPr="00D851D8">
        <w:t xml:space="preserve">. </w:t>
      </w:r>
      <w:r>
        <w:t xml:space="preserve"> </w:t>
      </w:r>
      <w:r w:rsidR="00255F22">
        <w:t>Samalla v</w:t>
      </w:r>
      <w:r w:rsidR="00255F22" w:rsidRPr="00255F22">
        <w:t>astata</w:t>
      </w:r>
      <w:r w:rsidR="00255F22">
        <w:t xml:space="preserve">an </w:t>
      </w:r>
      <w:r w:rsidR="00255F22" w:rsidRPr="00255F22">
        <w:t xml:space="preserve">rahan arvon muutosten aiheuttamiin rikosuhrimaksujen </w:t>
      </w:r>
      <w:r w:rsidR="00832EC8" w:rsidRPr="00255F22">
        <w:t>korotustarpeisiin</w:t>
      </w:r>
      <w:r w:rsidR="00255F22">
        <w:t>.</w:t>
      </w:r>
      <w:r w:rsidR="00255F22" w:rsidRPr="00255F22">
        <w:t xml:space="preserve"> </w:t>
      </w:r>
      <w:r w:rsidR="00D851D8">
        <w:t>Ehdotus pohjautuu p</w:t>
      </w:r>
      <w:r w:rsidR="00D851D8" w:rsidRPr="00D851D8">
        <w:t>ääministeri Pe</w:t>
      </w:r>
      <w:r w:rsidR="00D851D8">
        <w:t xml:space="preserve">tteri </w:t>
      </w:r>
      <w:proofErr w:type="spellStart"/>
      <w:r w:rsidR="00D851D8">
        <w:t>Orpon</w:t>
      </w:r>
      <w:proofErr w:type="spellEnd"/>
      <w:r w:rsidR="00D851D8">
        <w:t xml:space="preserve"> hallituksen ohjelman </w:t>
      </w:r>
      <w:r w:rsidR="00281B0B">
        <w:t xml:space="preserve">kirjaukseen selvittää mahdollisuudet </w:t>
      </w:r>
      <w:r w:rsidR="00D851D8">
        <w:t xml:space="preserve">korottaa rikosuhrimaksuja. </w:t>
      </w:r>
      <w:r w:rsidR="006B7216">
        <w:t>Hallitusohjelmassa on sitouduttu laatimaan</w:t>
      </w:r>
      <w:r w:rsidR="00D851D8">
        <w:t xml:space="preserve"> uhripoliittinen toimenpideohjelma, jonka yhtenä tavoitteena on turvata uhrien tukipalveluiden rahoitus. </w:t>
      </w:r>
    </w:p>
    <w:p w14:paraId="74A8A9DF" w14:textId="5205144F" w:rsidR="006B7216" w:rsidRPr="00CA6476" w:rsidRDefault="006B7216" w:rsidP="00D851D8">
      <w:pPr>
        <w:rPr>
          <w:color w:val="FF0000"/>
        </w:rPr>
      </w:pPr>
      <w:r>
        <w:t xml:space="preserve">Ehdotettu laki on tarkoitettu </w:t>
      </w:r>
      <w:r w:rsidRPr="00CC0DBD">
        <w:t xml:space="preserve">tulemaan </w:t>
      </w:r>
      <w:r w:rsidRPr="004C2906">
        <w:t>voimaan</w:t>
      </w:r>
      <w:r w:rsidR="00E827D0" w:rsidRPr="004C2906">
        <w:t xml:space="preserve"> </w:t>
      </w:r>
      <w:r w:rsidR="00CC0DBD" w:rsidRPr="004C2906">
        <w:t>1.10</w:t>
      </w:r>
      <w:r w:rsidR="009328C7" w:rsidRPr="004C2906">
        <w:t>.</w:t>
      </w:r>
      <w:r w:rsidRPr="004C2906">
        <w:t>2025.</w:t>
      </w:r>
      <w:r w:rsidR="00CA6476" w:rsidRPr="004C2906">
        <w:t xml:space="preserve">  </w:t>
      </w:r>
    </w:p>
    <w:p w14:paraId="0589C188" w14:textId="77777777" w:rsidR="001A203E" w:rsidRDefault="006B7216" w:rsidP="001A203E">
      <w:r>
        <w:t>[</w:t>
      </w:r>
      <w:r w:rsidR="001A203E">
        <w:t>Sisällys</w:t>
      </w:r>
      <w:r>
        <w:t>]</w:t>
      </w:r>
    </w:p>
    <w:p w14:paraId="10D23914" w14:textId="77777777" w:rsidR="001A203E" w:rsidRDefault="001A203E" w:rsidP="001A203E">
      <w:r>
        <w:t>PERUSTELUT</w:t>
      </w:r>
    </w:p>
    <w:p w14:paraId="6BE4705B" w14:textId="77777777" w:rsidR="001A203E" w:rsidRDefault="001A203E" w:rsidP="001A203E">
      <w:r>
        <w:t>1 Asian tausta ja valmistelu</w:t>
      </w:r>
    </w:p>
    <w:p w14:paraId="35B746D3" w14:textId="3A0A24D2" w:rsidR="004E7804" w:rsidRDefault="00542941" w:rsidP="007D7456">
      <w:r>
        <w:t xml:space="preserve">Pääministeri Petteri </w:t>
      </w:r>
      <w:proofErr w:type="spellStart"/>
      <w:r>
        <w:t>Orpon</w:t>
      </w:r>
      <w:proofErr w:type="spellEnd"/>
      <w:r>
        <w:t xml:space="preserve"> hallituksen ohjelmassa olevan kirjauksen mukaan rikosuhrimaksujen korotusmahdollisuudet selvitetään. Asia </w:t>
      </w:r>
      <w:r w:rsidRPr="00542941">
        <w:t xml:space="preserve">kytkeytyy </w:t>
      </w:r>
      <w:r w:rsidR="00281B0B">
        <w:t xml:space="preserve">myös </w:t>
      </w:r>
      <w:r w:rsidRPr="00542941">
        <w:t>toiseen hallitusohjel</w:t>
      </w:r>
      <w:r>
        <w:t>massa mainittuun toimenpiteeseen: Laaditaan</w:t>
      </w:r>
      <w:r w:rsidR="007D7456">
        <w:t xml:space="preserve"> uhripoliittinen toimenpideohjelma, </w:t>
      </w:r>
      <w:r w:rsidRPr="00542941">
        <w:t>jonka tavoitteena on tu</w:t>
      </w:r>
      <w:r>
        <w:t>rvata uhrien tukipalveluiden ra</w:t>
      </w:r>
      <w:r w:rsidRPr="00542941">
        <w:t>hoitus ja parantaa rikoksen uhrien asemaa rikosoikeudellisissa menettelyissä</w:t>
      </w:r>
      <w:r>
        <w:t>.</w:t>
      </w:r>
      <w:r w:rsidR="005706BD" w:rsidRPr="005706BD">
        <w:t xml:space="preserve"> </w:t>
      </w:r>
      <w:hyperlink r:id="rId11" w:history="1">
        <w:r w:rsidR="007D7456" w:rsidRPr="007D7456">
          <w:rPr>
            <w:rStyle w:val="Hyperlinkki"/>
          </w:rPr>
          <w:t>Uhripoliittisen t</w:t>
        </w:r>
        <w:r w:rsidR="005706BD" w:rsidRPr="007D7456">
          <w:rPr>
            <w:rStyle w:val="Hyperlinkki"/>
          </w:rPr>
          <w:t>oimenpideohjelman valm</w:t>
        </w:r>
        <w:r w:rsidR="00611D42" w:rsidRPr="007D7456">
          <w:rPr>
            <w:rStyle w:val="Hyperlinkki"/>
          </w:rPr>
          <w:t>isteluhanke</w:t>
        </w:r>
      </w:hyperlink>
      <w:r w:rsidR="00611D42">
        <w:t xml:space="preserve"> </w:t>
      </w:r>
      <w:r w:rsidR="001B3813">
        <w:t>on käynnistetty</w:t>
      </w:r>
      <w:r w:rsidR="00611D42">
        <w:t xml:space="preserve"> oikeusministeriössä </w:t>
      </w:r>
      <w:r w:rsidR="00177E4F">
        <w:t xml:space="preserve">ohjausryhmän asettamisella </w:t>
      </w:r>
      <w:r w:rsidR="005706BD">
        <w:t>8.1.2024</w:t>
      </w:r>
      <w:r w:rsidR="00611D42">
        <w:t>.</w:t>
      </w:r>
      <w:r w:rsidR="00611D42" w:rsidRPr="00611D42">
        <w:t xml:space="preserve"> </w:t>
      </w:r>
      <w:r w:rsidR="001B3813">
        <w:t>O</w:t>
      </w:r>
      <w:r w:rsidR="00177E4F">
        <w:t xml:space="preserve">hjelma laaditaan siten, että uhrien tukipalveluita ja niiden </w:t>
      </w:r>
      <w:r w:rsidR="00584A14">
        <w:t xml:space="preserve">rahoitusta käsittelevä osuus on </w:t>
      </w:r>
      <w:r w:rsidR="00177E4F">
        <w:t xml:space="preserve">valmis vuoden 2024 loppuun mennessä. </w:t>
      </w:r>
      <w:r w:rsidR="001B3813">
        <w:t xml:space="preserve">Siinä </w:t>
      </w:r>
      <w:r w:rsidR="00641FB7" w:rsidRPr="00641FB7">
        <w:t xml:space="preserve">tulee </w:t>
      </w:r>
      <w:r w:rsidR="001B3813">
        <w:t>huomioida myös</w:t>
      </w:r>
      <w:r w:rsidR="00641FB7" w:rsidRPr="00641FB7">
        <w:t xml:space="preserve"> rikosuhrimaksujen korotusmahdollisuuksia koskeva selvitys sekä tehdä esitys mahdollisesti korotettujen rikosuhrimaksujen käytöstä ja kohdentamisesta uhrien tukipalveluihin. </w:t>
      </w:r>
      <w:r w:rsidR="007D7456">
        <w:t>Ehdotuksen</w:t>
      </w:r>
      <w:r w:rsidR="00584A14">
        <w:t xml:space="preserve"> </w:t>
      </w:r>
      <w:r w:rsidR="00641FB7">
        <w:t>laatii</w:t>
      </w:r>
      <w:r w:rsidR="00584A14">
        <w:t xml:space="preserve"> ohjausryhmän 12.2.2024 asettama työryhmä. </w:t>
      </w:r>
      <w:r w:rsidR="007D7456">
        <w:t>Työssä</w:t>
      </w:r>
      <w:r w:rsidR="007D7456" w:rsidRPr="007D7456">
        <w:t xml:space="preserve"> on otettava </w:t>
      </w:r>
      <w:r w:rsidR="007D7456">
        <w:t xml:space="preserve">myös </w:t>
      </w:r>
      <w:r w:rsidR="007D7456" w:rsidRPr="007D7456">
        <w:t xml:space="preserve">huomioon EU:ssa ja kansainvälisissä velvoitteissa ja suosituksissa tapahtunut kehitys, jolla on vaikutusta tukipalveluiden vähimmäistason arviointiin. </w:t>
      </w:r>
      <w:r w:rsidR="007D7456">
        <w:t>Tältä osin tulee keskittyä ensisijaisesti järjestöjen tuottamien palveluiden rahoitukseen liittyviin kysymyksiin.</w:t>
      </w:r>
    </w:p>
    <w:p w14:paraId="5324D88E" w14:textId="77777777" w:rsidR="00542941" w:rsidRPr="00CA6476" w:rsidRDefault="004E7804" w:rsidP="001A203E">
      <w:pPr>
        <w:rPr>
          <w:color w:val="FF0000"/>
        </w:rPr>
      </w:pPr>
      <w:r>
        <w:t xml:space="preserve">Oikeusministeriö on 18.6.2024 </w:t>
      </w:r>
      <w:r w:rsidRPr="004E7804">
        <w:t>julkaissut arviomuistion</w:t>
      </w:r>
      <w:r w:rsidR="00817D36">
        <w:rPr>
          <w:color w:val="1F497D"/>
        </w:rPr>
        <w:t xml:space="preserve"> </w:t>
      </w:r>
      <w:hyperlink r:id="rId12" w:history="1">
        <w:r w:rsidR="00817D36">
          <w:rPr>
            <w:rStyle w:val="Hyperlinkki"/>
          </w:rPr>
          <w:t>Arviomuistio: Rikosuhrimaksujen korotusmahdollisuudet</w:t>
        </w:r>
      </w:hyperlink>
      <w:r w:rsidR="00817D36">
        <w:t xml:space="preserve">, </w:t>
      </w:r>
      <w:r w:rsidRPr="004E7804">
        <w:t>jossa tarkastellaan mahdollisuuksia korottaa rikoksentekijöiltä perittäviä rikosuhrimaksuja. Arviomuistion mukaan rikosuhrimaksuja voidaan ja olisi myös aiheellista korottaa.</w:t>
      </w:r>
      <w:r w:rsidR="00DD5FAC">
        <w:t xml:space="preserve"> </w:t>
      </w:r>
      <w:r w:rsidR="00DD5FAC" w:rsidRPr="00DD5FAC">
        <w:t>Perustelluimpana vaihtoehtona esitetään indeksitarkistukset ylittävää kertakorotusta, joka voisi olla suuruudeltaan 50 prosenttia. Ma</w:t>
      </w:r>
      <w:r w:rsidR="00DD5FAC">
        <w:t>ksujen korottamista puoltavat</w:t>
      </w:r>
      <w:r w:rsidR="00DD5FAC" w:rsidRPr="00DD5FAC">
        <w:t xml:space="preserve"> yleisen hintatason nousun lisäksi kriminaalipoliittiset lähtökohdat. </w:t>
      </w:r>
    </w:p>
    <w:p w14:paraId="47949980" w14:textId="46EDAB88" w:rsidR="00DD5FAC" w:rsidRPr="00AA3249" w:rsidRDefault="00DD5FAC" w:rsidP="00DD5FAC">
      <w:pPr>
        <w:rPr>
          <w:color w:val="FF0000"/>
        </w:rPr>
      </w:pPr>
      <w:r>
        <w:t xml:space="preserve">Esitys on valmisteltu virkatyönä oikeusministeriössä. Luonnos hallituksen esitykseksi oli lausunnolla ajalla </w:t>
      </w:r>
      <w:r w:rsidRPr="004E35BA">
        <w:t>xx</w:t>
      </w:r>
      <w:r w:rsidR="00F1314B">
        <w:t>.</w:t>
      </w:r>
      <w:proofErr w:type="gramStart"/>
      <w:r w:rsidR="00F1314B">
        <w:t xml:space="preserve">2024 </w:t>
      </w:r>
      <w:r w:rsidRPr="004E35BA">
        <w:t>-xx</w:t>
      </w:r>
      <w:proofErr w:type="gramEnd"/>
      <w:r w:rsidRPr="004E35BA">
        <w:t>.202</w:t>
      </w:r>
      <w:r w:rsidR="00F1314B">
        <w:t>5</w:t>
      </w:r>
      <w:r w:rsidRPr="004E35BA">
        <w:t xml:space="preserve">. </w:t>
      </w:r>
      <w:r w:rsidR="00007DC5" w:rsidRPr="004E35BA">
        <w:t>[</w:t>
      </w:r>
      <w:r w:rsidRPr="004E35BA">
        <w:t xml:space="preserve">Lausunto pyydettiin xx taholta, joiden joukossa olivat asian kannalta keskeiset </w:t>
      </w:r>
      <w:proofErr w:type="gramStart"/>
      <w:r w:rsidR="00CC0DBD" w:rsidRPr="004E35BA">
        <w:t xml:space="preserve">--- </w:t>
      </w:r>
      <w:r w:rsidR="00016090" w:rsidRPr="004E35BA">
        <w:t>]</w:t>
      </w:r>
      <w:proofErr w:type="gramEnd"/>
      <w:r w:rsidRPr="004E35BA">
        <w:t xml:space="preserve"> Lausuntoja annettiin xx kappaletta.</w:t>
      </w:r>
      <w:r>
        <w:t xml:space="preserve"> </w:t>
      </w:r>
    </w:p>
    <w:p w14:paraId="2AD19C24" w14:textId="545D9217" w:rsidR="00016090" w:rsidRDefault="006828B4" w:rsidP="00DD5FAC">
      <w:r>
        <w:t>Lausuntopyyntö ja a</w:t>
      </w:r>
      <w:r w:rsidR="00016090">
        <w:t xml:space="preserve">nnetut lausunnot </w:t>
      </w:r>
      <w:r w:rsidR="00817D36">
        <w:t xml:space="preserve">ovat </w:t>
      </w:r>
      <w:r w:rsidR="00817D36" w:rsidRPr="00577A5D">
        <w:t>julkisessa palvelussa osoitteessa</w:t>
      </w:r>
      <w:r w:rsidR="00577A5D">
        <w:t xml:space="preserve"> </w:t>
      </w:r>
      <w:hyperlink r:id="rId13" w:history="1">
        <w:r w:rsidR="00577A5D">
          <w:rPr>
            <w:rStyle w:val="Hyperlinkki"/>
          </w:rPr>
          <w:t>https://oikeusministerio.fi/hankkeet-ja-saadosvalmistelu</w:t>
        </w:r>
      </w:hyperlink>
      <w:r w:rsidR="00577A5D">
        <w:rPr>
          <w:color w:val="1F497D"/>
        </w:rPr>
        <w:t xml:space="preserve"> tunnuksella </w:t>
      </w:r>
      <w:hyperlink r:id="rId14" w:history="1">
        <w:r w:rsidR="00577A5D">
          <w:rPr>
            <w:rStyle w:val="Hyperlinkki"/>
          </w:rPr>
          <w:t>OM078:00/2023</w:t>
        </w:r>
      </w:hyperlink>
      <w:r w:rsidR="00577A5D">
        <w:t xml:space="preserve">. </w:t>
      </w:r>
    </w:p>
    <w:p w14:paraId="465FE659" w14:textId="77777777" w:rsidR="006B7216" w:rsidRDefault="006B7216" w:rsidP="001A203E"/>
    <w:p w14:paraId="53F12DB0" w14:textId="77777777" w:rsidR="006A5158" w:rsidRDefault="001A203E" w:rsidP="00C6578C">
      <w:pPr>
        <w:pStyle w:val="Luettelokappale"/>
        <w:numPr>
          <w:ilvl w:val="0"/>
          <w:numId w:val="2"/>
        </w:numPr>
        <w:tabs>
          <w:tab w:val="left" w:pos="1543"/>
        </w:tabs>
      </w:pPr>
      <w:r>
        <w:lastRenderedPageBreak/>
        <w:t>Nykytila ja sen arviointi</w:t>
      </w:r>
    </w:p>
    <w:p w14:paraId="7D21430D" w14:textId="00DDB18D" w:rsidR="00DC14A0" w:rsidRPr="008C1F51" w:rsidRDefault="00DC14A0" w:rsidP="006A5158">
      <w:pPr>
        <w:tabs>
          <w:tab w:val="left" w:pos="1543"/>
        </w:tabs>
      </w:pPr>
      <w:r w:rsidRPr="008C1F51">
        <w:t>2.1 Lainsäädäntö</w:t>
      </w:r>
    </w:p>
    <w:p w14:paraId="00164DD3" w14:textId="0A8321B2" w:rsidR="00007DC5" w:rsidRDefault="00BC5CA3" w:rsidP="00CF08A2">
      <w:r w:rsidRPr="004D209A">
        <w:t>Rikosuhrimaksu otettiin käyttöön 1.12.2016, jolloin tuli voimaan laki rikosuhrimaksusta (669/2015</w:t>
      </w:r>
      <w:r w:rsidR="00591B0A">
        <w:t>, ns. rikosuhrimaksulaki</w:t>
      </w:r>
      <w:r w:rsidRPr="004D209A">
        <w:t xml:space="preserve">). </w:t>
      </w:r>
      <w:r w:rsidRPr="00542941">
        <w:t xml:space="preserve">Kyse oli kriminaalipoliittisesti merkittävästä uudistuksesta, jolla rikoksentekijöitä </w:t>
      </w:r>
      <w:proofErr w:type="spellStart"/>
      <w:r w:rsidRPr="00542941">
        <w:t>osallistettiin</w:t>
      </w:r>
      <w:proofErr w:type="spellEnd"/>
      <w:r w:rsidRPr="00542941">
        <w:t xml:space="preserve"> tukipalvelujen rahoittamiseen</w:t>
      </w:r>
      <w:r>
        <w:t>.</w:t>
      </w:r>
      <w:r w:rsidR="00591B0A">
        <w:t xml:space="preserve"> </w:t>
      </w:r>
      <w:r w:rsidR="00C30687" w:rsidRPr="00C30687">
        <w:t>Lain 1 §</w:t>
      </w:r>
      <w:r w:rsidR="00281B0B">
        <w:t>:ssä</w:t>
      </w:r>
      <w:r w:rsidR="00C30687" w:rsidRPr="00C30687">
        <w:t xml:space="preserve"> </w:t>
      </w:r>
      <w:r w:rsidR="00281B0B" w:rsidRPr="00C30687">
        <w:t>määrit</w:t>
      </w:r>
      <w:r w:rsidR="00281B0B">
        <w:t xml:space="preserve">etään </w:t>
      </w:r>
      <w:r w:rsidR="003F52E9">
        <w:t>lain tarkoitus</w:t>
      </w:r>
      <w:r w:rsidR="00C30687" w:rsidRPr="00C30687">
        <w:t xml:space="preserve"> ja raja</w:t>
      </w:r>
      <w:r w:rsidR="00281B0B">
        <w:t>t</w:t>
      </w:r>
      <w:r w:rsidR="00C30687" w:rsidRPr="00C30687">
        <w:t>a</w:t>
      </w:r>
      <w:r w:rsidR="00281B0B">
        <w:t>an</w:t>
      </w:r>
      <w:r w:rsidR="00C30687" w:rsidRPr="00C30687">
        <w:t xml:space="preserve"> maks</w:t>
      </w:r>
      <w:r w:rsidR="00C30687">
        <w:t xml:space="preserve">utuottojen </w:t>
      </w:r>
      <w:r w:rsidR="00281B0B">
        <w:t>käyttötarkoitus</w:t>
      </w:r>
      <w:r w:rsidR="00C30687">
        <w:t xml:space="preserve">: </w:t>
      </w:r>
      <w:r w:rsidR="00147040">
        <w:t>l</w:t>
      </w:r>
      <w:r w:rsidR="00133AAB">
        <w:t xml:space="preserve">ain tarkoituksena on </w:t>
      </w:r>
      <w:r w:rsidR="00591B0A" w:rsidRPr="00040FD5">
        <w:t>vahvistaa uhrien tukipalveluihin kohdennettavaa valtionrahoitusta rikosuhrimaksujen tuottoa va</w:t>
      </w:r>
      <w:r w:rsidR="00591B0A">
        <w:t>staavalla määrällä</w:t>
      </w:r>
      <w:r w:rsidR="003406E9">
        <w:t xml:space="preserve">. </w:t>
      </w:r>
      <w:r w:rsidR="003406E9" w:rsidRPr="003406E9">
        <w:t xml:space="preserve"> </w:t>
      </w:r>
    </w:p>
    <w:p w14:paraId="72B4541E" w14:textId="77777777" w:rsidR="00DC14A0" w:rsidRDefault="00DC14A0" w:rsidP="00CF08A2">
      <w:r w:rsidRPr="00F70E51">
        <w:t>U</w:t>
      </w:r>
      <w:r>
        <w:t>uden rahoitusmallin käyttöönotto perustui kansallisiin tarpeisiin rikoksen uhrien tukipalveluiden, erityisesti Rikosuhripäivystyksen palveluiden, turvaamisesta</w:t>
      </w:r>
      <w:r w:rsidRPr="00A75390">
        <w:t xml:space="preserve">. </w:t>
      </w:r>
      <w:r>
        <w:t>T</w:t>
      </w:r>
      <w:r w:rsidRPr="007F6270">
        <w:t>ukipalveluiden vahvista</w:t>
      </w:r>
      <w:r>
        <w:t>misen tarpeese</w:t>
      </w:r>
      <w:r w:rsidR="00207E18">
        <w:t xml:space="preserve">en liittyi </w:t>
      </w:r>
      <w:r w:rsidR="006F25CD">
        <w:t>myös</w:t>
      </w:r>
      <w:r w:rsidR="00A75390">
        <w:t xml:space="preserve"> </w:t>
      </w:r>
      <w:r w:rsidR="006F25CD">
        <w:t xml:space="preserve">EU-lainsäädännöllisiä </w:t>
      </w:r>
      <w:r>
        <w:t>ja kansainvälis</w:t>
      </w:r>
      <w:r w:rsidR="006F25CD">
        <w:t xml:space="preserve">iä </w:t>
      </w:r>
      <w:r w:rsidR="00207E18">
        <w:t>velvoitteita. Uusi rahoitusmalli tuki</w:t>
      </w:r>
      <w:r>
        <w:t xml:space="preserve"> </w:t>
      </w:r>
      <w:r w:rsidRPr="00093665">
        <w:t xml:space="preserve">rikoksen uhrien oikeuksia, tukea ja suojelua koskevista vähimmäisvaatimuksista annetun direktiivin 2012/29/EU (uhridirektiivi) </w:t>
      </w:r>
      <w:r w:rsidR="00A75390">
        <w:t>täytäntöönpanoa sekä</w:t>
      </w:r>
      <w:r w:rsidR="00691BF0">
        <w:t xml:space="preserve"> </w:t>
      </w:r>
      <w:r w:rsidR="00207E18">
        <w:t>edisti</w:t>
      </w:r>
      <w:r>
        <w:t xml:space="preserve"> E</w:t>
      </w:r>
      <w:r w:rsidRPr="0062525E">
        <w:t>uroopan neuvoston naisiin kohdistuvan väkivallan</w:t>
      </w:r>
      <w:r>
        <w:t xml:space="preserve"> ja perheväkivallan ehkäisemistä ja torjumis</w:t>
      </w:r>
      <w:r w:rsidRPr="0062525E">
        <w:t xml:space="preserve">ta </w:t>
      </w:r>
      <w:r>
        <w:t xml:space="preserve">koskevan yleissopimuksen (Istanbulin sopimus, </w:t>
      </w:r>
      <w:proofErr w:type="spellStart"/>
      <w:r>
        <w:t>SopS</w:t>
      </w:r>
      <w:proofErr w:type="spellEnd"/>
      <w:r>
        <w:t xml:space="preserve"> 53/2015) velvoitteisiin vastaamista.</w:t>
      </w:r>
      <w:r w:rsidR="001A75BF">
        <w:t xml:space="preserve"> </w:t>
      </w:r>
      <w:r w:rsidR="00E371CA" w:rsidRPr="00E371CA">
        <w:t xml:space="preserve">Lain syntytausta ilmenee </w:t>
      </w:r>
      <w:r w:rsidR="00207E18">
        <w:t xml:space="preserve">tarkemmin </w:t>
      </w:r>
      <w:r w:rsidR="00007DC5">
        <w:t>hallituksen esityksestä</w:t>
      </w:r>
      <w:r w:rsidR="00E371CA" w:rsidRPr="00E371CA">
        <w:t xml:space="preserve"> </w:t>
      </w:r>
      <w:r w:rsidR="00577A5D">
        <w:t>(</w:t>
      </w:r>
      <w:hyperlink r:id="rId15" w:history="1">
        <w:r w:rsidR="00577A5D">
          <w:rPr>
            <w:rStyle w:val="Hyperlinkki"/>
          </w:rPr>
          <w:t>HE 293/2014 vp</w:t>
        </w:r>
      </w:hyperlink>
      <w:r w:rsidR="00577A5D">
        <w:rPr>
          <w:color w:val="1F497D"/>
        </w:rPr>
        <w:t>, jaksot Johdanto, Nykytilan arviointi sekä Valmisteluvaiheet ja aineisto)</w:t>
      </w:r>
      <w:r w:rsidR="008C1F51">
        <w:t>.</w:t>
      </w:r>
    </w:p>
    <w:p w14:paraId="0B0BF325" w14:textId="77777777" w:rsidR="00CB7869" w:rsidRDefault="00CB7869" w:rsidP="00CB7869">
      <w:r>
        <w:t>Maksuvelvollisuudesta säädetään lain 2 §:</w:t>
      </w:r>
      <w:proofErr w:type="spellStart"/>
      <w:r>
        <w:t>ssä</w:t>
      </w:r>
      <w:proofErr w:type="spellEnd"/>
      <w:r>
        <w:t>. Rikosuhrimaksun on velvollinen suorittamaan se, joka tuomitaan rangaistukseen rikoksesta, josta säädetty ankarin rangaistus on vankeutta. Maksuvelvollisuutta ei ole, jos tekijä oli rikoksentekohetkellä alle 18-vuotias. Rikosuhrimaksun on velvollinen suorittamaan myös oikeushenkilö, joka tuomitaan yhteisösakkoon.</w:t>
      </w:r>
    </w:p>
    <w:p w14:paraId="647B9773" w14:textId="77777777" w:rsidR="00A75390" w:rsidRDefault="00A75390" w:rsidP="00A75390">
      <w:r w:rsidRPr="00BA7EA6">
        <w:t>Rikosuhrimaksun määrästä säädetään rikosuhrimaksulain 3 §:</w:t>
      </w:r>
      <w:proofErr w:type="spellStart"/>
      <w:r w:rsidRPr="00BA7EA6">
        <w:t>ssä</w:t>
      </w:r>
      <w:proofErr w:type="spellEnd"/>
      <w:r>
        <w:t>. Rikosuhrimaksu on 40 euroa, jos rangaistus tuomitaan yhdestä tai useammasta rikoksesta, joista vähintään yhdestä säädetty ankarin rangaistus on vankeutta enintään kuusi kuukautta. Rikosuhrimaksu on 80 euroa, jos rangaistus tuomitaan yhdestä tai useammasta rikoksesta, joista vähintään yhdestä säädetty ankarin rangaistus on vankeutta enemmän kuin kuusi kuukautta. Oikeushenkilölle määrättävä rikosuhrimaksu on 800 euroa.</w:t>
      </w:r>
      <w:r w:rsidRPr="00F942DF">
        <w:t xml:space="preserve"> </w:t>
      </w:r>
    </w:p>
    <w:p w14:paraId="746DFBC7" w14:textId="3CA38CEA" w:rsidR="00AA3249" w:rsidRDefault="00CB7869" w:rsidP="00CB7869">
      <w:r>
        <w:t>Maksun määräämistä koskevan 4</w:t>
      </w:r>
      <w:r w:rsidR="00147040">
        <w:t xml:space="preserve"> </w:t>
      </w:r>
      <w:r>
        <w:t>§:n mukaan rikosuhrimaksua ei saa määrätä, jos se olisi rahamäärältään suurempi kuin rikoksentekijälle tuomittava tai määrättävä sakko.</w:t>
      </w:r>
    </w:p>
    <w:p w14:paraId="3A60FBCD" w14:textId="654F7DC3" w:rsidR="00007DC5" w:rsidRPr="004C2906" w:rsidRDefault="00F942DF" w:rsidP="00CB7869">
      <w:r w:rsidRPr="00F942DF">
        <w:t>Rikosuhrimaksulaissa ei säädetä mekanismista rikosuhrimaksujen rahamäärien tar</w:t>
      </w:r>
      <w:r>
        <w:t>kistamise</w:t>
      </w:r>
      <w:r w:rsidR="00A75390">
        <w:t>ksi</w:t>
      </w:r>
      <w:r w:rsidR="008B40D7">
        <w:t xml:space="preserve">. Maksujen korottaminen voidaan </w:t>
      </w:r>
      <w:r w:rsidR="00281B0B">
        <w:t xml:space="preserve">siten </w:t>
      </w:r>
      <w:r w:rsidR="008B40D7">
        <w:t xml:space="preserve">toteuttaa </w:t>
      </w:r>
      <w:r w:rsidR="00281B0B">
        <w:t xml:space="preserve">vain </w:t>
      </w:r>
      <w:r w:rsidR="008B40D7">
        <w:t xml:space="preserve">muuttamalla lain 3 §:n </w:t>
      </w:r>
      <w:r w:rsidR="008B40D7" w:rsidRPr="00147040">
        <w:t>säännö</w:t>
      </w:r>
      <w:r w:rsidR="00FB6783" w:rsidRPr="00147040">
        <w:t>stä</w:t>
      </w:r>
      <w:r w:rsidR="008B40D7" w:rsidRPr="00147040">
        <w:t xml:space="preserve"> </w:t>
      </w:r>
      <w:r w:rsidR="008B40D7">
        <w:t>rikosuhrimaksun määrästä.</w:t>
      </w:r>
      <w:r w:rsidR="00A75390">
        <w:t xml:space="preserve"> </w:t>
      </w:r>
      <w:r w:rsidRPr="00F942DF">
        <w:t>Rikosuhrimaksun käyttööno</w:t>
      </w:r>
      <w:r w:rsidR="006F25CD">
        <w:t>tosta on noin kahdeksan</w:t>
      </w:r>
      <w:r>
        <w:t xml:space="preserve"> vuotta, joten </w:t>
      </w:r>
      <w:r w:rsidR="00062E97" w:rsidRPr="00062E97">
        <w:t>rahamäärien tarkista</w:t>
      </w:r>
      <w:r w:rsidR="00A75390">
        <w:t>minen on</w:t>
      </w:r>
      <w:r w:rsidR="00007DC5" w:rsidRPr="00007DC5">
        <w:t xml:space="preserve"> lähtökohtaisesti ajankohtaista</w:t>
      </w:r>
      <w:r>
        <w:t xml:space="preserve"> jo </w:t>
      </w:r>
      <w:r w:rsidR="007434C8">
        <w:t>siitä syystä</w:t>
      </w:r>
      <w:r w:rsidR="009F7011">
        <w:t>. K</w:t>
      </w:r>
      <w:r w:rsidR="00774350">
        <w:t xml:space="preserve">orotuspaineita aiheutuu </w:t>
      </w:r>
      <w:r w:rsidR="002D6C20">
        <w:t>rahan arvon muutoksesta</w:t>
      </w:r>
      <w:r w:rsidR="00774350">
        <w:t xml:space="preserve"> ja yleisen hintatason nousu</w:t>
      </w:r>
      <w:r w:rsidR="007434C8">
        <w:t xml:space="preserve">sta, mikä </w:t>
      </w:r>
      <w:r w:rsidR="009F7011">
        <w:t>heijastuu</w:t>
      </w:r>
      <w:r w:rsidR="00FC261B">
        <w:t xml:space="preserve"> </w:t>
      </w:r>
      <w:r w:rsidR="006F25CD">
        <w:t xml:space="preserve">myös </w:t>
      </w:r>
      <w:r w:rsidR="00062E97">
        <w:t xml:space="preserve">rikoksen uhrien tukipalveluiden </w:t>
      </w:r>
      <w:r w:rsidR="002D6C20">
        <w:t>kustannusten kasvuun</w:t>
      </w:r>
      <w:r w:rsidR="00ED351B" w:rsidRPr="00ED351B">
        <w:t>.</w:t>
      </w:r>
      <w:r w:rsidR="002D6C20" w:rsidRPr="002D6C20">
        <w:t xml:space="preserve"> </w:t>
      </w:r>
      <w:r w:rsidR="00096546">
        <w:t>T</w:t>
      </w:r>
      <w:r w:rsidR="002D6C20">
        <w:t>ukipalveluiden rahoitustarv</w:t>
      </w:r>
      <w:r w:rsidR="00096546">
        <w:t xml:space="preserve">etta </w:t>
      </w:r>
      <w:r w:rsidR="002D6C20">
        <w:t xml:space="preserve">lisää se, että </w:t>
      </w:r>
      <w:r w:rsidR="002D6C20" w:rsidRPr="002D6C20">
        <w:t>tukipalveluja tarvitsevien ja käyttävien uhrien määrä yhteisku</w:t>
      </w:r>
      <w:r w:rsidR="002D6C20">
        <w:t>n</w:t>
      </w:r>
      <w:r w:rsidR="0045219B">
        <w:t>nassa on voimakkaast</w:t>
      </w:r>
      <w:r w:rsidR="00DD4F19">
        <w:t>i kasvanut</w:t>
      </w:r>
      <w:r w:rsidR="00DD4F19" w:rsidRPr="00E41947">
        <w:t xml:space="preserve">. </w:t>
      </w:r>
      <w:r w:rsidR="007A51B7" w:rsidRPr="00E41947">
        <w:t xml:space="preserve">Lisäksi </w:t>
      </w:r>
      <w:r w:rsidR="00A743CE" w:rsidRPr="00E41947">
        <w:t>EU</w:t>
      </w:r>
      <w:r w:rsidR="00A824E8" w:rsidRPr="00E41947">
        <w:t>-</w:t>
      </w:r>
      <w:r w:rsidR="00A743CE" w:rsidRPr="00E41947">
        <w:t>velvoitteissa</w:t>
      </w:r>
      <w:r w:rsidR="00A824E8" w:rsidRPr="00E41947">
        <w:t xml:space="preserve"> tapahtunut kehitys</w:t>
      </w:r>
      <w:r w:rsidR="00A743CE" w:rsidRPr="00E41947">
        <w:t xml:space="preserve"> </w:t>
      </w:r>
      <w:r w:rsidR="00A824E8" w:rsidRPr="00E41947">
        <w:t xml:space="preserve">tulee vaikuttamaan </w:t>
      </w:r>
      <w:r w:rsidR="00A743CE" w:rsidRPr="00E41947">
        <w:t>tukipalveluilta</w:t>
      </w:r>
      <w:r w:rsidR="00A824E8" w:rsidRPr="00E41947">
        <w:t xml:space="preserve"> </w:t>
      </w:r>
      <w:r w:rsidR="007A51B7" w:rsidRPr="00E41947">
        <w:t>vaadittavaan</w:t>
      </w:r>
      <w:r w:rsidR="00A743CE" w:rsidRPr="00E41947">
        <w:t xml:space="preserve"> vähimmäistasoon. </w:t>
      </w:r>
      <w:r w:rsidR="00E41947" w:rsidRPr="004C2906">
        <w:t xml:space="preserve">Tästä kerrotaan tarkemmin kohdassa </w:t>
      </w:r>
      <w:r w:rsidR="00F506E9" w:rsidRPr="004C2906">
        <w:t>2.5</w:t>
      </w:r>
      <w:r w:rsidR="00E41947" w:rsidRPr="004C2906">
        <w:t>.</w:t>
      </w:r>
    </w:p>
    <w:p w14:paraId="35A8C0B7" w14:textId="77777777" w:rsidR="001A75BF" w:rsidRPr="008C1F51" w:rsidRDefault="001A75BF" w:rsidP="00CB7869">
      <w:r w:rsidRPr="008C1F51">
        <w:t xml:space="preserve">2.2 Rikosuhrimaksujen </w:t>
      </w:r>
      <w:r w:rsidR="00F942DF" w:rsidRPr="008C1F51">
        <w:t>kertymä</w:t>
      </w:r>
      <w:r w:rsidR="00DD1938" w:rsidRPr="008C1F51">
        <w:t xml:space="preserve"> ja kanavointi uhrien tukipalveluihin</w:t>
      </w:r>
    </w:p>
    <w:p w14:paraId="5D605BF2" w14:textId="77777777" w:rsidR="00144FCF" w:rsidRDefault="00144FCF" w:rsidP="00074724">
      <w:r w:rsidRPr="00144FCF">
        <w:t>Rikosuhrimaksuista kertyvät tulot riippuvat maksun suuruuden ja maksuvelvollisten rajaamisen ohella siitä, miten maksut tulevat maksetuiksi tai saadaan perityiksi. Tulot riippuvat myös siitä, kuinka monta henkilöä vuodessa tuomitaan rikoksista, joista on vankeusuhka. Mikäli määrä rikollisuudessa aiheutuvista muutoksista tai kontrollipolitiikkaan liittyvistä syistä lisääntyy tai vähenee, tällä on vaikutuksensa rikosuhrimaksusta kertyviin tuloihin.</w:t>
      </w:r>
    </w:p>
    <w:p w14:paraId="22349B7C" w14:textId="111F67E2" w:rsidR="006066DF" w:rsidRDefault="009D3FAF" w:rsidP="00074724">
      <w:r w:rsidRPr="009D3FAF">
        <w:t xml:space="preserve">Rikosuhrimaksulakia valmisteltaessa rikosuhrimaksujen enimmäismääräksi vuositasolla arvioitiin 7,4 miljoonaa euroa.  Kyseessä oli karkea arvio kaikista määräytymisperusteiden mukaisista maksuista. </w:t>
      </w:r>
      <w:r w:rsidRPr="009D3FAF">
        <w:lastRenderedPageBreak/>
        <w:t xml:space="preserve">Laskelma </w:t>
      </w:r>
      <w:r w:rsidR="00281B0B" w:rsidRPr="009D3FAF">
        <w:t>pohja</w:t>
      </w:r>
      <w:r w:rsidR="00281B0B">
        <w:t>utui</w:t>
      </w:r>
      <w:r w:rsidR="00281B0B" w:rsidRPr="009D3FAF">
        <w:t xml:space="preserve"> </w:t>
      </w:r>
      <w:r w:rsidRPr="009D3FAF">
        <w:t xml:space="preserve">vuoden 2012 tietoihin 18 vuotta </w:t>
      </w:r>
      <w:r w:rsidR="00281B0B" w:rsidRPr="009D3FAF">
        <w:t>täyttänei</w:t>
      </w:r>
      <w:r w:rsidR="00281B0B">
        <w:t>den</w:t>
      </w:r>
      <w:r w:rsidR="00281B0B" w:rsidRPr="009D3FAF">
        <w:t xml:space="preserve"> </w:t>
      </w:r>
      <w:r w:rsidRPr="009D3FAF">
        <w:t>vankeusuhkaisista rikoksista</w:t>
      </w:r>
      <w:r w:rsidR="00281B0B">
        <w:t>, joista oli annettu tuomio</w:t>
      </w:r>
      <w:r w:rsidRPr="009D3FAF">
        <w:t xml:space="preserve"> tuomioistuimessa </w:t>
      </w:r>
      <w:r w:rsidR="00281B0B">
        <w:t>tai sakotettu</w:t>
      </w:r>
      <w:r w:rsidR="00281B0B" w:rsidRPr="009D3FAF">
        <w:t xml:space="preserve"> </w:t>
      </w:r>
      <w:r w:rsidRPr="009D3FAF">
        <w:t>rangaistus</w:t>
      </w:r>
      <w:r w:rsidR="00281B0B">
        <w:t>määräys</w:t>
      </w:r>
      <w:r w:rsidRPr="009D3FAF">
        <w:t xml:space="preserve">menettelyssä. Heitä oli yhteensä noin 150 000 henkilöä. Yhteisösakkoon tuomittuja oikeushenkilöitä oli noin 40. Maksu arvioitiin </w:t>
      </w:r>
      <w:r w:rsidR="00281B0B" w:rsidRPr="009D3FAF">
        <w:t>saatava</w:t>
      </w:r>
      <w:r w:rsidR="00281B0B">
        <w:t>n perityksi</w:t>
      </w:r>
      <w:r w:rsidR="00281B0B" w:rsidRPr="009D3FAF">
        <w:t xml:space="preserve"> </w:t>
      </w:r>
      <w:r w:rsidRPr="009D3FAF">
        <w:t xml:space="preserve">kaikkiaan 65 prosentilta rikosuhrimaksuun määrätyistä. Uhrien tukipalveluihin käytettäväksi maksukertymäksi arvioitiin 4,5 miljoonaa euroa vuodessa.  </w:t>
      </w:r>
    </w:p>
    <w:p w14:paraId="25F5ECC5" w14:textId="49437D11" w:rsidR="008C0203" w:rsidRPr="00147040" w:rsidRDefault="005E21CD" w:rsidP="00074724">
      <w:r w:rsidRPr="005E21CD">
        <w:t xml:space="preserve">Oikeusrekisterikeskukselle täytäntöönpantavaksi saapuneiden rikosuhrimaksujen euromäärät ja maksukertymät ovat kasvaneet aina vuoteen 2021 asti, minkä jälkeen määrät ja kertymät ovat laskeneet. </w:t>
      </w:r>
      <w:r w:rsidR="00E371CA" w:rsidRPr="00E371CA">
        <w:t xml:space="preserve">Vuonna </w:t>
      </w:r>
      <w:r w:rsidR="008F7DE0">
        <w:t>2021 täytäntöönpanoon saapui</w:t>
      </w:r>
      <w:r w:rsidR="00E371CA" w:rsidRPr="00E371CA">
        <w:t xml:space="preserve"> yli 125</w:t>
      </w:r>
      <w:r w:rsidR="008F7DE0">
        <w:t> </w:t>
      </w:r>
      <w:r w:rsidR="00E371CA" w:rsidRPr="00E371CA">
        <w:t>000</w:t>
      </w:r>
      <w:r w:rsidR="008F7DE0">
        <w:t xml:space="preserve"> maksua</w:t>
      </w:r>
      <w:r w:rsidR="00E371CA" w:rsidRPr="00E371CA">
        <w:t>, euromäärältään yhteensä yli 6,3 miljoonaa euroa. Maksettujen rikosuhrimaksujen kertymä ylitti 4,5 miljoonaa euroa. Vuonna 2023 täytäntöön pantavaksi tuli lähes 117 000 rikosuhrimaksua, yhteensä noin 5,9 miljoonan euron verran. Maksukertymä jäi vähän yli 4 miljoonaan euroon.</w:t>
      </w:r>
      <w:r w:rsidR="008C0203" w:rsidRPr="008C0203">
        <w:t xml:space="preserve"> </w:t>
      </w:r>
      <w:r w:rsidR="00511A40" w:rsidRPr="00147040">
        <w:t xml:space="preserve">Vuosina </w:t>
      </w:r>
      <w:proofErr w:type="gramStart"/>
      <w:r w:rsidR="00511A40" w:rsidRPr="00147040">
        <w:t>2014-2023</w:t>
      </w:r>
      <w:proofErr w:type="gramEnd"/>
      <w:r w:rsidR="00511A40" w:rsidRPr="00147040">
        <w:t xml:space="preserve"> saapuneiden ja kertyneiden rikosuhrimaksujen määrät ilme</w:t>
      </w:r>
      <w:r w:rsidR="00515564" w:rsidRPr="00147040">
        <w:t xml:space="preserve">nevät </w:t>
      </w:r>
      <w:hyperlink r:id="rId16" w:history="1">
        <w:r w:rsidR="00515564" w:rsidRPr="00147040">
          <w:rPr>
            <w:rStyle w:val="Hyperlinkki"/>
            <w:color w:val="auto"/>
          </w:rPr>
          <w:t>arv</w:t>
        </w:r>
        <w:r w:rsidR="00643590" w:rsidRPr="00147040">
          <w:rPr>
            <w:rStyle w:val="Hyperlinkki"/>
            <w:color w:val="auto"/>
          </w:rPr>
          <w:t>iomuistiosta</w:t>
        </w:r>
      </w:hyperlink>
      <w:r w:rsidR="00643590" w:rsidRPr="00147040">
        <w:t xml:space="preserve"> (</w:t>
      </w:r>
      <w:r w:rsidR="00515564" w:rsidRPr="00147040">
        <w:t>jakso Nykytila, kuviot 1 ja 2)</w:t>
      </w:r>
      <w:r w:rsidR="00511A40" w:rsidRPr="00147040">
        <w:t xml:space="preserve">. </w:t>
      </w:r>
    </w:p>
    <w:p w14:paraId="1A32FB38" w14:textId="7CE11633" w:rsidR="009405AB" w:rsidRDefault="001F4636" w:rsidP="00CB7869">
      <w:r w:rsidRPr="001F4636">
        <w:t>Vuonna 2022 määrätyistä kaikista rikosuhrimaksuista oli 31.8.2023 mennessä maksettu 62 prosenttia</w:t>
      </w:r>
      <w:r w:rsidR="009405AB">
        <w:t xml:space="preserve"> ja 30.9.2024 mennessä 66 prosenttia. </w:t>
      </w:r>
      <w:r w:rsidR="009405AB" w:rsidRPr="009405AB">
        <w:t xml:space="preserve">Maksujen perintätilanne ei merkittävästi kasva ensimmäisen vuoden jälkeen, vaan suurin osa määrätyistä maksuista </w:t>
      </w:r>
      <w:r w:rsidR="00281B0B">
        <w:t xml:space="preserve">maksetaan </w:t>
      </w:r>
      <w:r w:rsidR="009405AB" w:rsidRPr="009405AB">
        <w:t xml:space="preserve">määräysvuotta seuraavan kalenterivuoden sisällä. </w:t>
      </w:r>
      <w:r w:rsidR="009405AB">
        <w:t>V</w:t>
      </w:r>
      <w:r w:rsidR="009405AB" w:rsidRPr="009405AB">
        <w:t>uonna 2023 määrätyistä rikosuhrimaksuista 30.9.2024 mennessä maksettujen osuus oli 63 prosenttia</w:t>
      </w:r>
      <w:r w:rsidR="009405AB">
        <w:t>.</w:t>
      </w:r>
    </w:p>
    <w:p w14:paraId="6689158F" w14:textId="0A0A28F8" w:rsidR="004E380B" w:rsidRPr="00E41947" w:rsidRDefault="009405AB" w:rsidP="00CB7869">
      <w:r w:rsidRPr="00E41947">
        <w:t>Vuonna 2022 määrätyistä s</w:t>
      </w:r>
      <w:r w:rsidR="001F4636" w:rsidRPr="00E41947">
        <w:t xml:space="preserve">akkomääräykseen liittyneistä rikosuhrimaksuista oli maksettu </w:t>
      </w:r>
      <w:r w:rsidRPr="00E41947">
        <w:t xml:space="preserve">syyskuuhun 2024 mennessä noin </w:t>
      </w:r>
      <w:r w:rsidR="001F4636" w:rsidRPr="00E41947">
        <w:t>9</w:t>
      </w:r>
      <w:r w:rsidRPr="00E41947">
        <w:t>2</w:t>
      </w:r>
      <w:r w:rsidR="001F4636" w:rsidRPr="00E41947">
        <w:t xml:space="preserve"> prosenttia. Vastaava osuus rangaistusmääräyksiin liittyneistä rikosuhrimaksuista oli </w:t>
      </w:r>
      <w:r w:rsidR="008F0206" w:rsidRPr="00E41947">
        <w:t>59</w:t>
      </w:r>
      <w:r w:rsidR="001F4636" w:rsidRPr="00E41947">
        <w:t xml:space="preserve"> prosenttia. Tuomioistuimen määräämistä 40 </w:t>
      </w:r>
      <w:r w:rsidR="008F0206" w:rsidRPr="00E41947">
        <w:t xml:space="preserve">ja 80 </w:t>
      </w:r>
      <w:r w:rsidR="001F4636" w:rsidRPr="00E41947">
        <w:t xml:space="preserve">euron rikosuhrimaksuista oli maksettu </w:t>
      </w:r>
      <w:r w:rsidR="008F0206" w:rsidRPr="00E41947">
        <w:t>48</w:t>
      </w:r>
      <w:r w:rsidR="001F4636" w:rsidRPr="00E41947">
        <w:t xml:space="preserve"> prosenttia. Tuomioistuimen määräämistä 800 euron oikeushenkilöjen rikosuhrimaksuista oli maksettu 8</w:t>
      </w:r>
      <w:r w:rsidR="008F0206" w:rsidRPr="00E41947">
        <w:t>6</w:t>
      </w:r>
      <w:r w:rsidR="001F4636" w:rsidRPr="00E41947">
        <w:t xml:space="preserve"> prosenttia. Keskimäärin kaikista tuomioistuimen määräämistä rikosuhrimaksuista oli maksettu 4</w:t>
      </w:r>
      <w:r w:rsidR="008F0206" w:rsidRPr="00E41947">
        <w:t>9</w:t>
      </w:r>
      <w:r w:rsidR="001F4636" w:rsidRPr="00E41947">
        <w:t xml:space="preserve"> prosenttia.</w:t>
      </w:r>
    </w:p>
    <w:p w14:paraId="340D008B" w14:textId="2C9CEEA9" w:rsidR="00691BF0" w:rsidRPr="00E41947" w:rsidRDefault="00C2393D" w:rsidP="00C2393D">
      <w:r w:rsidRPr="00E41947">
        <w:t xml:space="preserve">Rikosuhrimaksujen kanavointi rikoksen uhrien tukipalveluiden rahoittamiseen on toteutettu valtion talousarviossa oikeusministeriön pääluokan momentilta 25.01.50 (Avustukset), jonka määrärahasta avustukset rikosten uhrien tukipalveluja tuottaville yhteisöille myönnetään. </w:t>
      </w:r>
      <w:r w:rsidR="00B74154" w:rsidRPr="00E41947">
        <w:t xml:space="preserve">Rikoksen uhrien tukipalveluihin osoitettavista määrärahoista päätetään osana valtiontalouden kehysten ja valtion talousarvion valmistelua. Vuosittaiset harkinnanvaraiset avustuspäätökset valtionavustusten myöntämisestä tukipalveluiden rahoitukseen tehdään hakemusten pohjalta sen jälkeen, kun valtion talousarvio on eduskunnassa hyväksytty.  Valtion talousarviossa rikosuhrimaksut tuloutetaan momentille 12.39.01 (Sakkotulot ja tulot hallinnollisista maksuseuraamuksista). </w:t>
      </w:r>
    </w:p>
    <w:p w14:paraId="69BB94D0" w14:textId="73CCAAB1" w:rsidR="009A728E" w:rsidRPr="00E41947" w:rsidRDefault="00691BF0" w:rsidP="00C2393D">
      <w:pPr>
        <w:rPr>
          <w:i/>
        </w:rPr>
      </w:pPr>
      <w:r w:rsidRPr="00E41947">
        <w:t xml:space="preserve">Maksutuotot käytetään uhridirektiivin edellyttämien </w:t>
      </w:r>
      <w:r w:rsidRPr="00691BF0">
        <w:t xml:space="preserve">uhrien yleisten tukipalvelujen ja Istanbulin sopimuksen edellyttämän naisiin kohdistuvan väkivallan ja perheväkivallan uhrien auttavan puhelimen rahoittamiseen.  </w:t>
      </w:r>
      <w:r>
        <w:t xml:space="preserve">Näihin </w:t>
      </w:r>
      <w:r w:rsidR="009A728E" w:rsidRPr="009A728E">
        <w:t xml:space="preserve">pysyväluonteisiin uhrien tukipalveluihin </w:t>
      </w:r>
      <w:r>
        <w:t>o</w:t>
      </w:r>
      <w:r w:rsidRPr="00691BF0">
        <w:t xml:space="preserve">ikeusministeriön momentilta </w:t>
      </w:r>
      <w:r w:rsidR="009A728E" w:rsidRPr="009A728E">
        <w:t xml:space="preserve">kohdennettavan valtionavustuksen vuosittainen määrä </w:t>
      </w:r>
      <w:r w:rsidR="009A728E">
        <w:t>ylittää</w:t>
      </w:r>
      <w:r w:rsidR="001B666E">
        <w:t xml:space="preserve"> reilusti</w:t>
      </w:r>
      <w:r w:rsidR="009A728E">
        <w:t xml:space="preserve"> </w:t>
      </w:r>
      <w:r w:rsidR="009A728E" w:rsidRPr="009A728E">
        <w:t>rikosuhrimaksujen kertymät.</w:t>
      </w:r>
      <w:r w:rsidR="009A728E">
        <w:t xml:space="preserve"> Vuosien </w:t>
      </w:r>
      <w:proofErr w:type="gramStart"/>
      <w:r w:rsidR="009A728E">
        <w:t>2017-2023</w:t>
      </w:r>
      <w:proofErr w:type="gramEnd"/>
      <w:r w:rsidR="009A728E">
        <w:t xml:space="preserve"> aikana erotus </w:t>
      </w:r>
      <w:r w:rsidR="00B74154">
        <w:t>oli</w:t>
      </w:r>
      <w:r w:rsidR="00924C57">
        <w:t xml:space="preserve"> enimmillään </w:t>
      </w:r>
      <w:r w:rsidR="00D20F4E" w:rsidRPr="00D20F4E">
        <w:t>lähes 1,6 miljoonaa euroa</w:t>
      </w:r>
      <w:r w:rsidR="00D20F4E">
        <w:t xml:space="preserve"> </w:t>
      </w:r>
      <w:r w:rsidR="00924C57" w:rsidRPr="00E41947">
        <w:t>maksun käyttööno</w:t>
      </w:r>
      <w:r w:rsidR="00D20F4E" w:rsidRPr="00E41947">
        <w:t>ton</w:t>
      </w:r>
      <w:r w:rsidR="00924C57" w:rsidRPr="00E41947">
        <w:t xml:space="preserve"> jälk</w:t>
      </w:r>
      <w:r w:rsidR="00D20F4E" w:rsidRPr="00E41947">
        <w:t>een</w:t>
      </w:r>
      <w:r w:rsidR="00924C57" w:rsidRPr="00E41947">
        <w:t xml:space="preserve"> (2017), ja </w:t>
      </w:r>
      <w:r w:rsidR="00AC012A" w:rsidRPr="00E41947">
        <w:t>pienimmillään</w:t>
      </w:r>
      <w:r w:rsidR="009A728E" w:rsidRPr="00E41947">
        <w:t xml:space="preserve"> vajaa 900 000 euroa (2020)</w:t>
      </w:r>
      <w:r w:rsidR="00B74154" w:rsidRPr="00E41947">
        <w:t>.</w:t>
      </w:r>
      <w:r w:rsidR="009A728E" w:rsidRPr="00E41947">
        <w:t xml:space="preserve"> </w:t>
      </w:r>
      <w:r w:rsidR="00F45689" w:rsidRPr="00E41947">
        <w:t>Rikosuhrimaksulla on</w:t>
      </w:r>
      <w:r w:rsidR="003C5572" w:rsidRPr="00E41947">
        <w:t xml:space="preserve"> käytännössä</w:t>
      </w:r>
      <w:r w:rsidR="00F45689" w:rsidRPr="00E41947">
        <w:t xml:space="preserve"> saatu katettua osa tukipalveluiden edellyttämästä rahoituksesta. Lisäksi on tarvittu valtion muuta budjettirahoitusta ja rikosuhripalveluja tuottaville yhteisöille tarkoitetun valtionavustuksen kokonaismäärän kasvattamista</w:t>
      </w:r>
      <w:r w:rsidR="003C5572" w:rsidRPr="00E41947">
        <w:t>.</w:t>
      </w:r>
      <w:r w:rsidR="00F45689" w:rsidRPr="00E41947">
        <w:t xml:space="preserve"> </w:t>
      </w:r>
      <w:r w:rsidR="00924C57" w:rsidRPr="00E41947">
        <w:t>Asiaan on vaikuttanut myös tukipalveluihin liittynyt palvelutarpeen kasvu.</w:t>
      </w:r>
      <w:r w:rsidR="003C5572" w:rsidRPr="00E41947">
        <w:t xml:space="preserve"> </w:t>
      </w:r>
    </w:p>
    <w:p w14:paraId="5C48E7F9" w14:textId="77777777" w:rsidR="00444E05" w:rsidRPr="002E4211" w:rsidRDefault="009C375B" w:rsidP="00C2393D">
      <w:r w:rsidRPr="002E4211">
        <w:t xml:space="preserve">2.3 Pysyväisluonteisten tukipalveluiden rahoitus </w:t>
      </w:r>
      <w:r w:rsidR="004D1B5C" w:rsidRPr="002E4211">
        <w:t xml:space="preserve">oikeusministeriön </w:t>
      </w:r>
      <w:r w:rsidRPr="002E4211">
        <w:t>momentilta</w:t>
      </w:r>
    </w:p>
    <w:p w14:paraId="17DF3E11" w14:textId="3599D2E9" w:rsidR="00FB6783" w:rsidRPr="00780513" w:rsidRDefault="00AC012A" w:rsidP="00FC190B">
      <w:r>
        <w:t>Rikosuhripäivystys (RIKU)</w:t>
      </w:r>
      <w:r w:rsidR="00FB6783">
        <w:t xml:space="preserve"> on k</w:t>
      </w:r>
      <w:r w:rsidR="00FB6783" w:rsidRPr="00FB6783">
        <w:t>eskeinen momentilta 25.01.50 pysyvästi rahoitettava rikoksen uhrien tukipalvelu</w:t>
      </w:r>
      <w:r w:rsidR="00C2393D" w:rsidRPr="00C2393D">
        <w:t>.</w:t>
      </w:r>
      <w:r w:rsidR="00774282">
        <w:t xml:space="preserve"> </w:t>
      </w:r>
      <w:r w:rsidR="00990511" w:rsidRPr="00990511">
        <w:t xml:space="preserve">Uhridirektiivin kansallisen täytäntöönpanon ja rikosuhrimaksun käyttöönoton myötä </w:t>
      </w:r>
      <w:proofErr w:type="spellStart"/>
      <w:r w:rsidR="00990511" w:rsidRPr="00990511">
        <w:t>RIKUn</w:t>
      </w:r>
      <w:proofErr w:type="spellEnd"/>
      <w:r w:rsidR="00990511" w:rsidRPr="00990511">
        <w:t xml:space="preserve"> perustoimintaan myönnetyn valtionavustuksen taso kasvoi merkittävästi vuosina 2</w:t>
      </w:r>
      <w:r w:rsidR="00444E05">
        <w:t>016 ja 2017. Avustus</w:t>
      </w:r>
      <w:r>
        <w:t>tason va</w:t>
      </w:r>
      <w:r w:rsidR="00990511" w:rsidRPr="00990511">
        <w:t>kiintumiseen on vaikuttanut Rikosuhripäivystys-toimintaan kohdennettu</w:t>
      </w:r>
      <w:r w:rsidR="00556400">
        <w:t xml:space="preserve"> </w:t>
      </w:r>
      <w:r w:rsidR="00990511" w:rsidRPr="00990511">
        <w:t xml:space="preserve">julkinen </w:t>
      </w:r>
      <w:r w:rsidR="00990511" w:rsidRPr="00990511">
        <w:lastRenderedPageBreak/>
        <w:t>palveluvelvoite uhridirektiivin mukaisten uhrien yleisten tukipalveluiden turvaami</w:t>
      </w:r>
      <w:r w:rsidR="00990511">
        <w:t>seksi vuosille 2018–2027</w:t>
      </w:r>
      <w:r w:rsidR="00CA6476">
        <w:t xml:space="preserve"> (oikeusministeriön päätös </w:t>
      </w:r>
      <w:r w:rsidR="006F29D6">
        <w:t>21.12.2017)</w:t>
      </w:r>
      <w:r w:rsidR="00990511" w:rsidRPr="00990511">
        <w:t xml:space="preserve">. </w:t>
      </w:r>
      <w:r w:rsidR="006D1D3B">
        <w:t xml:space="preserve"> </w:t>
      </w:r>
      <w:r w:rsidR="006D1D3B" w:rsidRPr="00780513">
        <w:t xml:space="preserve">Velvoitteen täyttämisestä vastaa MIELI Suomen Mielenterveys ry, joka koordinoi Ensi- ja turvakotien liiton, Mannerheimin Lastensuojeluliiton, Kirkkohallituksen, Suomen Punaisen Ristin, Suomen Setlementtiliiton ja MIELI ry:n sopimukseen perustuvaa Rikosuhripäivystys-toimintaa. </w:t>
      </w:r>
      <w:r w:rsidR="009B1789" w:rsidRPr="00780513">
        <w:t>Palveluv</w:t>
      </w:r>
      <w:r w:rsidR="006D1D3B" w:rsidRPr="00780513">
        <w:t xml:space="preserve">elvoitteen </w:t>
      </w:r>
      <w:r w:rsidR="009B1789" w:rsidRPr="00780513">
        <w:t xml:space="preserve">suorittamisesta maksetaan korvaus vuosittaisena valtionavustuksena. </w:t>
      </w:r>
      <w:r w:rsidR="006D1D3B" w:rsidRPr="00780513">
        <w:t xml:space="preserve"> </w:t>
      </w:r>
    </w:p>
    <w:p w14:paraId="73F81152" w14:textId="3B932AD7" w:rsidR="00FC190B" w:rsidRPr="00FB6783" w:rsidRDefault="00990511" w:rsidP="00FC190B">
      <w:r w:rsidRPr="00990511">
        <w:t>Yleisten tukipalveluiden tuottamiseen myönnetyn valtionavustuksen määrä asettui 2010-luvun loppupuolella noin 4,1 miljoonaan euroon.</w:t>
      </w:r>
      <w:r w:rsidR="00816E43">
        <w:t xml:space="preserve"> </w:t>
      </w:r>
      <w:proofErr w:type="spellStart"/>
      <w:r w:rsidR="00FC190B">
        <w:rPr>
          <w:rFonts w:cs="Myriad Pro"/>
          <w:color w:val="000000"/>
        </w:rPr>
        <w:t>RIKUn</w:t>
      </w:r>
      <w:proofErr w:type="spellEnd"/>
      <w:r w:rsidR="00FC190B">
        <w:rPr>
          <w:rFonts w:cs="Myriad Pro"/>
          <w:color w:val="000000"/>
        </w:rPr>
        <w:t xml:space="preserve"> todistajantukitoiminta ei kuulu palveluvelvoitteen piiriin, ja vuodesta 2018 todistajantukea koskevat valtionavustuspäätökset on tehty erikseen. Siltä osin valtionavustuksen taso on vakiintunut 25 000 euroon.</w:t>
      </w:r>
    </w:p>
    <w:p w14:paraId="0EBD7D24" w14:textId="3E0DCAEE" w:rsidR="00816E43" w:rsidRDefault="00990511" w:rsidP="00C2393D">
      <w:pPr>
        <w:rPr>
          <w:rFonts w:cs="Myriad Pro"/>
          <w:color w:val="000000"/>
        </w:rPr>
      </w:pPr>
      <w:proofErr w:type="spellStart"/>
      <w:r>
        <w:rPr>
          <w:rFonts w:cs="Myriad Pro"/>
          <w:color w:val="000000"/>
        </w:rPr>
        <w:t>Vastaamo</w:t>
      </w:r>
      <w:proofErr w:type="spellEnd"/>
      <w:r>
        <w:rPr>
          <w:rFonts w:cs="Myriad Pro"/>
          <w:color w:val="000000"/>
        </w:rPr>
        <w:t xml:space="preserve">-tietomurron aiheuttaman palvelutarpeen kasvun </w:t>
      </w:r>
      <w:proofErr w:type="gramStart"/>
      <w:r>
        <w:rPr>
          <w:rFonts w:cs="Myriad Pro"/>
          <w:color w:val="000000"/>
        </w:rPr>
        <w:t>johdosta</w:t>
      </w:r>
      <w:proofErr w:type="gramEnd"/>
      <w:r>
        <w:rPr>
          <w:rFonts w:cs="Myriad Pro"/>
          <w:color w:val="000000"/>
        </w:rPr>
        <w:t xml:space="preserve"> </w:t>
      </w:r>
      <w:proofErr w:type="spellStart"/>
      <w:r w:rsidR="00925B81">
        <w:rPr>
          <w:rFonts w:cs="Myriad Pro"/>
          <w:color w:val="000000"/>
        </w:rPr>
        <w:t>RIKUn</w:t>
      </w:r>
      <w:proofErr w:type="spellEnd"/>
      <w:r>
        <w:rPr>
          <w:rFonts w:cs="Myriad Pro"/>
          <w:color w:val="000000"/>
        </w:rPr>
        <w:t xml:space="preserve"> toiminnan turvaamiseksi valtionavustukseen varattua määrärahaa korotettiin 570 000 eurolla vuodesta 2021 lukien. Tasokorotuksella on vahvistettu ja ylläpidetty </w:t>
      </w:r>
      <w:proofErr w:type="spellStart"/>
      <w:r>
        <w:rPr>
          <w:rFonts w:cs="Myriad Pro"/>
          <w:color w:val="000000"/>
        </w:rPr>
        <w:t>RIKUn</w:t>
      </w:r>
      <w:proofErr w:type="spellEnd"/>
      <w:r>
        <w:rPr>
          <w:rFonts w:cs="Myriad Pro"/>
          <w:color w:val="000000"/>
        </w:rPr>
        <w:t xml:space="preserve"> valmiutta kriisitilanteisiin tuen tarjonnan mahdollistamiseksi nopeasti suur</w:t>
      </w:r>
      <w:r w:rsidR="000E185E">
        <w:rPr>
          <w:rFonts w:cs="Myriad Pro"/>
          <w:color w:val="000000"/>
        </w:rPr>
        <w:t>elle määrälle tukea tarvitsevia</w:t>
      </w:r>
      <w:r>
        <w:rPr>
          <w:rFonts w:cs="Myriad Pro"/>
          <w:color w:val="000000"/>
        </w:rPr>
        <w:t xml:space="preserve">. </w:t>
      </w:r>
      <w:r w:rsidR="00816E43">
        <w:rPr>
          <w:rFonts w:cs="Myriad Pro"/>
          <w:color w:val="000000"/>
        </w:rPr>
        <w:t>Sen</w:t>
      </w:r>
      <w:r w:rsidR="00AC012A" w:rsidRPr="008F3DD9">
        <w:rPr>
          <w:rFonts w:cs="Myriad Pro"/>
          <w:color w:val="000000"/>
        </w:rPr>
        <w:t xml:space="preserve"> turvin</w:t>
      </w:r>
      <w:r w:rsidR="00E7057A" w:rsidRPr="008F3DD9">
        <w:rPr>
          <w:rFonts w:cs="Myriad Pro"/>
          <w:color w:val="000000"/>
        </w:rPr>
        <w:t xml:space="preserve"> </w:t>
      </w:r>
      <w:r w:rsidR="001B666E" w:rsidRPr="008F3DD9">
        <w:rPr>
          <w:rFonts w:cs="Myriad Pro"/>
          <w:color w:val="000000"/>
        </w:rPr>
        <w:t xml:space="preserve">uhrien yleisten tukipalveluiden puitteissa </w:t>
      </w:r>
      <w:r w:rsidR="00E7057A" w:rsidRPr="008F3DD9">
        <w:rPr>
          <w:rFonts w:cs="Myriad Pro"/>
          <w:color w:val="000000"/>
        </w:rPr>
        <w:t>on</w:t>
      </w:r>
      <w:r w:rsidR="001B666E" w:rsidRPr="008F3DD9">
        <w:rPr>
          <w:rFonts w:cs="Myriad Pro"/>
          <w:color w:val="000000"/>
        </w:rPr>
        <w:t xml:space="preserve"> </w:t>
      </w:r>
      <w:r w:rsidR="00E7057A" w:rsidRPr="008F3DD9">
        <w:rPr>
          <w:rFonts w:cs="Myriad Pro"/>
          <w:color w:val="000000"/>
        </w:rPr>
        <w:t>pystytty varautumaan</w:t>
      </w:r>
      <w:r w:rsidR="00816E43">
        <w:rPr>
          <w:rFonts w:cs="Myriad Pro"/>
          <w:color w:val="000000"/>
        </w:rPr>
        <w:t xml:space="preserve"> </w:t>
      </w:r>
      <w:r w:rsidR="006F29D6">
        <w:rPr>
          <w:rFonts w:cs="Myriad Pro"/>
          <w:color w:val="000000"/>
        </w:rPr>
        <w:t xml:space="preserve">myös </w:t>
      </w:r>
      <w:r w:rsidR="008F3DD9" w:rsidRPr="008F3DD9">
        <w:rPr>
          <w:rFonts w:cs="Myriad Pro"/>
          <w:color w:val="000000"/>
        </w:rPr>
        <w:t xml:space="preserve">terrorismin torjumisesta annetun direktiivin (EU) 2017/541 </w:t>
      </w:r>
      <w:r w:rsidR="00816E43">
        <w:rPr>
          <w:rFonts w:cs="Myriad Pro"/>
          <w:color w:val="000000"/>
        </w:rPr>
        <w:t>edellyttämään</w:t>
      </w:r>
      <w:r w:rsidR="00E7057A" w:rsidRPr="008F3DD9">
        <w:rPr>
          <w:rFonts w:cs="Myriad Pro"/>
          <w:color w:val="000000"/>
        </w:rPr>
        <w:t xml:space="preserve"> nopean</w:t>
      </w:r>
      <w:r w:rsidR="000E185E" w:rsidRPr="008F3DD9">
        <w:rPr>
          <w:rFonts w:cs="Myriad Pro"/>
          <w:color w:val="000000"/>
        </w:rPr>
        <w:t xml:space="preserve"> tuen </w:t>
      </w:r>
      <w:r w:rsidR="00E7057A" w:rsidRPr="008F3DD9">
        <w:rPr>
          <w:rFonts w:cs="Myriad Pro"/>
          <w:color w:val="000000"/>
        </w:rPr>
        <w:t>tarjontaan</w:t>
      </w:r>
      <w:r w:rsidR="000E185E" w:rsidRPr="008F3DD9">
        <w:rPr>
          <w:rFonts w:cs="Myriad Pro"/>
          <w:color w:val="000000"/>
        </w:rPr>
        <w:t>.</w:t>
      </w:r>
      <w:r w:rsidR="000E185E">
        <w:rPr>
          <w:rFonts w:cs="Myriad Pro"/>
          <w:color w:val="000000"/>
        </w:rPr>
        <w:t xml:space="preserve">  </w:t>
      </w:r>
      <w:r w:rsidR="00E7057A">
        <w:rPr>
          <w:rFonts w:cs="Myriad Pro"/>
          <w:color w:val="000000"/>
        </w:rPr>
        <w:t>Tasok</w:t>
      </w:r>
      <w:r>
        <w:rPr>
          <w:rFonts w:cs="Myriad Pro"/>
          <w:color w:val="000000"/>
        </w:rPr>
        <w:t xml:space="preserve">orotuksen </w:t>
      </w:r>
      <w:r w:rsidR="001D0499">
        <w:rPr>
          <w:rFonts w:cs="Myriad Pro"/>
          <w:color w:val="000000"/>
        </w:rPr>
        <w:t xml:space="preserve">myötä </w:t>
      </w:r>
      <w:r>
        <w:rPr>
          <w:rFonts w:cs="Myriad Pro"/>
          <w:color w:val="000000"/>
        </w:rPr>
        <w:t xml:space="preserve">momentilta 25.01.50 </w:t>
      </w:r>
      <w:proofErr w:type="spellStart"/>
      <w:r>
        <w:rPr>
          <w:rFonts w:cs="Myriad Pro"/>
          <w:color w:val="000000"/>
        </w:rPr>
        <w:t>RIKUn</w:t>
      </w:r>
      <w:proofErr w:type="spellEnd"/>
      <w:r>
        <w:rPr>
          <w:rFonts w:cs="Myriad Pro"/>
          <w:color w:val="000000"/>
        </w:rPr>
        <w:t xml:space="preserve"> toimintaan </w:t>
      </w:r>
      <w:r w:rsidR="00AC012A">
        <w:rPr>
          <w:rFonts w:cs="Myriad Pro"/>
          <w:color w:val="000000"/>
        </w:rPr>
        <w:t>kohden</w:t>
      </w:r>
      <w:r w:rsidR="00AC012A">
        <w:rPr>
          <w:rFonts w:cs="Myriad Pro"/>
          <w:color w:val="000000"/>
        </w:rPr>
        <w:softHyphen/>
        <w:t>netut a</w:t>
      </w:r>
      <w:r>
        <w:rPr>
          <w:rFonts w:cs="Myriad Pro"/>
          <w:color w:val="000000"/>
        </w:rPr>
        <w:t xml:space="preserve">vustukset </w:t>
      </w:r>
      <w:r w:rsidR="001D0499">
        <w:rPr>
          <w:rFonts w:cs="Myriad Pro"/>
          <w:color w:val="000000"/>
        </w:rPr>
        <w:t>ovat olleet</w:t>
      </w:r>
      <w:r>
        <w:rPr>
          <w:rFonts w:cs="Myriad Pro"/>
          <w:color w:val="000000"/>
        </w:rPr>
        <w:t xml:space="preserve"> n</w:t>
      </w:r>
      <w:r w:rsidR="001D0499">
        <w:rPr>
          <w:rFonts w:cs="Myriad Pro"/>
          <w:color w:val="000000"/>
        </w:rPr>
        <w:t xml:space="preserve">oin 4,7 miljoonaa euroa vuodessa. </w:t>
      </w:r>
    </w:p>
    <w:p w14:paraId="1676756B" w14:textId="517447F0" w:rsidR="00FC190B" w:rsidRDefault="00174EE2" w:rsidP="00C2393D">
      <w:pPr>
        <w:rPr>
          <w:rFonts w:cs="Myriad Pro"/>
          <w:color w:val="000000"/>
        </w:rPr>
      </w:pPr>
      <w:r>
        <w:rPr>
          <w:rFonts w:cs="Myriad Pro"/>
          <w:color w:val="000000"/>
        </w:rPr>
        <w:t>Vuoden</w:t>
      </w:r>
      <w:r w:rsidR="006255F2">
        <w:rPr>
          <w:rFonts w:cs="Myriad Pro"/>
          <w:color w:val="000000"/>
        </w:rPr>
        <w:t xml:space="preserve"> 2024 </w:t>
      </w:r>
      <w:r w:rsidR="0011250E">
        <w:rPr>
          <w:rFonts w:cs="Myriad Pro"/>
          <w:color w:val="000000"/>
        </w:rPr>
        <w:t>m</w:t>
      </w:r>
      <w:r w:rsidRPr="00174EE2">
        <w:rPr>
          <w:rFonts w:cs="Myriad Pro"/>
          <w:color w:val="000000"/>
        </w:rPr>
        <w:t>ääräraha s</w:t>
      </w:r>
      <w:r w:rsidR="00816E43">
        <w:rPr>
          <w:rFonts w:cs="Myriad Pro"/>
          <w:color w:val="000000"/>
        </w:rPr>
        <w:t>isältää Rikosuhripäivystyks</w:t>
      </w:r>
      <w:r w:rsidR="0011250E">
        <w:rPr>
          <w:rFonts w:cs="Myriad Pro"/>
          <w:color w:val="000000"/>
        </w:rPr>
        <w:t xml:space="preserve">en toimintaan </w:t>
      </w:r>
      <w:r w:rsidRPr="00174EE2">
        <w:rPr>
          <w:rFonts w:cs="Myriad Pro"/>
          <w:color w:val="000000"/>
        </w:rPr>
        <w:t>300 000 euron lisäyksen</w:t>
      </w:r>
      <w:r w:rsidR="0011250E">
        <w:rPr>
          <w:rFonts w:cs="Myriad Pro"/>
          <w:color w:val="000000"/>
        </w:rPr>
        <w:t xml:space="preserve">, joista </w:t>
      </w:r>
      <w:r w:rsidR="002F7C7E" w:rsidRPr="00E41947">
        <w:rPr>
          <w:rFonts w:cs="Myriad Pro"/>
        </w:rPr>
        <w:t xml:space="preserve">kertaluonteisesti </w:t>
      </w:r>
      <w:r w:rsidR="0011250E" w:rsidRPr="00E41947">
        <w:rPr>
          <w:rFonts w:cs="Myriad Pro"/>
        </w:rPr>
        <w:t>2</w:t>
      </w:r>
      <w:r w:rsidR="0011250E">
        <w:rPr>
          <w:rFonts w:cs="Myriad Pro"/>
          <w:color w:val="000000"/>
        </w:rPr>
        <w:t>00 000 euroa valtiovarainvaliokunnan esittämänä (</w:t>
      </w:r>
      <w:proofErr w:type="spellStart"/>
      <w:r w:rsidR="0011250E">
        <w:rPr>
          <w:rFonts w:cs="Myriad Pro"/>
          <w:color w:val="000000"/>
        </w:rPr>
        <w:t>VaVM</w:t>
      </w:r>
      <w:proofErr w:type="spellEnd"/>
      <w:r w:rsidR="0011250E">
        <w:rPr>
          <w:rFonts w:cs="Myriad Pro"/>
          <w:color w:val="000000"/>
        </w:rPr>
        <w:t xml:space="preserve"> 14/2023 vp)</w:t>
      </w:r>
      <w:r>
        <w:rPr>
          <w:rFonts w:cs="Myriad Pro"/>
          <w:color w:val="000000"/>
        </w:rPr>
        <w:t>.</w:t>
      </w:r>
      <w:r w:rsidR="0011250E">
        <w:rPr>
          <w:rFonts w:cs="Myriad Pro"/>
          <w:color w:val="000000"/>
        </w:rPr>
        <w:t xml:space="preserve"> </w:t>
      </w:r>
      <w:r w:rsidR="0011250E" w:rsidRPr="0011250E">
        <w:rPr>
          <w:rFonts w:cs="Myriad Pro"/>
          <w:color w:val="000000"/>
        </w:rPr>
        <w:t xml:space="preserve">Valiokunta pitää työtä rikoksen uhrien tukemiseksi ensiarvoisen tärkeänä ja toivoo, että rahoitus saadaan vakiinnutettua riittävälle tasolle. </w:t>
      </w:r>
      <w:r w:rsidR="00F2532E">
        <w:rPr>
          <w:rFonts w:cs="Myriad Pro"/>
          <w:color w:val="000000"/>
        </w:rPr>
        <w:t xml:space="preserve"> V</w:t>
      </w:r>
      <w:r w:rsidR="00F2532E" w:rsidRPr="00F2532E">
        <w:rPr>
          <w:rFonts w:cs="Myriad Pro"/>
          <w:color w:val="000000"/>
        </w:rPr>
        <w:t xml:space="preserve">uonna 2024 </w:t>
      </w:r>
      <w:proofErr w:type="spellStart"/>
      <w:r w:rsidR="00F2532E" w:rsidRPr="00F2532E">
        <w:rPr>
          <w:rFonts w:cs="Myriad Pro"/>
          <w:color w:val="000000"/>
        </w:rPr>
        <w:t>RIKUn</w:t>
      </w:r>
      <w:proofErr w:type="spellEnd"/>
      <w:r w:rsidR="00F2532E">
        <w:rPr>
          <w:rFonts w:cs="Myriad Pro"/>
          <w:color w:val="000000"/>
        </w:rPr>
        <w:t xml:space="preserve"> </w:t>
      </w:r>
      <w:r w:rsidR="00F2532E" w:rsidRPr="00F2532E">
        <w:rPr>
          <w:rFonts w:cs="Myriad Pro"/>
          <w:color w:val="000000"/>
        </w:rPr>
        <w:t>toimintaan on myönnetty 5 000 000 euroa, josta 4 975 000 euroa julkisen palveluvelvoitteen mukaiseen</w:t>
      </w:r>
      <w:r w:rsidR="00F2532E">
        <w:rPr>
          <w:rFonts w:cs="Myriad Pro"/>
          <w:color w:val="000000"/>
        </w:rPr>
        <w:t xml:space="preserve"> tukipalveluun.</w:t>
      </w:r>
      <w:r w:rsidR="005A240C">
        <w:rPr>
          <w:rFonts w:cs="Myriad Pro"/>
          <w:color w:val="000000"/>
        </w:rPr>
        <w:t xml:space="preserve"> </w:t>
      </w:r>
      <w:r w:rsidR="00F2532E">
        <w:rPr>
          <w:rFonts w:cs="Myriad Pro"/>
          <w:color w:val="000000"/>
        </w:rPr>
        <w:t xml:space="preserve"> </w:t>
      </w:r>
    </w:p>
    <w:p w14:paraId="59834B35" w14:textId="621D9F35" w:rsidR="006255F2" w:rsidRDefault="00F00BB5" w:rsidP="00C2393D">
      <w:pPr>
        <w:rPr>
          <w:rFonts w:cs="Myriad Pro"/>
          <w:color w:val="000000"/>
        </w:rPr>
      </w:pPr>
      <w:r>
        <w:rPr>
          <w:rFonts w:cs="Myriad Pro"/>
          <w:color w:val="000000"/>
        </w:rPr>
        <w:t xml:space="preserve">Toinen momentilta 25.01.50 pysyväluonteisesti rahoitettava tukipalvelu on </w:t>
      </w:r>
      <w:r w:rsidRPr="001122A2">
        <w:rPr>
          <w:rFonts w:cs="Myriad Pro"/>
          <w:color w:val="000000"/>
        </w:rPr>
        <w:t>Nollalinja</w:t>
      </w:r>
      <w:r w:rsidRPr="007402A8">
        <w:rPr>
          <w:rFonts w:cs="Myriad Pro"/>
          <w:color w:val="000000"/>
        </w:rPr>
        <w:t>,</w:t>
      </w:r>
      <w:r>
        <w:rPr>
          <w:rFonts w:cs="Myriad Pro"/>
          <w:color w:val="000000"/>
        </w:rPr>
        <w:t xml:space="preserve"> Istanbulin sopimuksen mukainen 24/</w:t>
      </w:r>
      <w:r w:rsidR="00EA1138">
        <w:rPr>
          <w:rFonts w:cs="Myriad Pro"/>
          <w:color w:val="000000"/>
        </w:rPr>
        <w:t>7-</w:t>
      </w:r>
      <w:r>
        <w:rPr>
          <w:rFonts w:cs="Myriad Pro"/>
          <w:color w:val="000000"/>
        </w:rPr>
        <w:t>tukipuhelin lähisuhdeväkivallan ja naisiin kohdistuvan väkivallan uhreille. Puhelinpalvelu käynnistyi vuoden 2016 joulukuussa. Terveyden ja hyvinvoinnin laitos (THL) toimii palvelun rahoituksen myöntävänä valtionapuviranomaisena. THL vastaa myös Nollalinja-palvelun järjestämisestä, ohjauksesta, arvioinnista, kehittämisestä ja markkinoinnista. Palvelun tuottajana toimii Setlementti Tampere ry. Puhelimen rinnalle avattiin maaliskuussa 2021 chat-palvelu. Chatille ei ole pysyvää rahoitusta, ja se on ollut välillä suljettuna.</w:t>
      </w:r>
      <w:r w:rsidR="006255F2" w:rsidRPr="006255F2">
        <w:rPr>
          <w:rFonts w:cs="Myriad Pro"/>
          <w:color w:val="000000"/>
        </w:rPr>
        <w:t xml:space="preserve"> </w:t>
      </w:r>
      <w:r w:rsidR="006255F2">
        <w:rPr>
          <w:rFonts w:cs="Myriad Pro"/>
          <w:color w:val="000000"/>
        </w:rPr>
        <w:t xml:space="preserve">Nollalinjan toimintaan </w:t>
      </w:r>
      <w:r w:rsidR="00E7057A">
        <w:rPr>
          <w:rFonts w:cs="Myriad Pro"/>
          <w:color w:val="000000"/>
        </w:rPr>
        <w:t xml:space="preserve">momentilta </w:t>
      </w:r>
      <w:r w:rsidR="006255F2">
        <w:rPr>
          <w:rFonts w:cs="Myriad Pro"/>
          <w:color w:val="000000"/>
        </w:rPr>
        <w:t xml:space="preserve">kohdennettu </w:t>
      </w:r>
      <w:r w:rsidR="00F966C7">
        <w:rPr>
          <w:rFonts w:cs="Myriad Pro"/>
          <w:color w:val="000000"/>
        </w:rPr>
        <w:t xml:space="preserve">avustus vuonna 2024 </w:t>
      </w:r>
      <w:r w:rsidR="001122A2">
        <w:rPr>
          <w:rFonts w:cs="Myriad Pro"/>
          <w:color w:val="000000"/>
        </w:rPr>
        <w:t>oli vuoden 2023 tasolla: 725 000 euroa</w:t>
      </w:r>
      <w:r w:rsidR="00E7057A">
        <w:rPr>
          <w:rFonts w:cs="Myriad Pro"/>
          <w:color w:val="000000"/>
        </w:rPr>
        <w:t>.</w:t>
      </w:r>
      <w:r w:rsidR="00F966C7">
        <w:rPr>
          <w:rFonts w:cs="Myriad Pro"/>
          <w:color w:val="000000"/>
        </w:rPr>
        <w:t xml:space="preserve"> </w:t>
      </w:r>
      <w:r w:rsidR="001122A2">
        <w:rPr>
          <w:rFonts w:cs="Myriad Pro"/>
          <w:color w:val="000000"/>
        </w:rPr>
        <w:t xml:space="preserve">Lisäksi vuodelle 2024 myönnettiin </w:t>
      </w:r>
      <w:r w:rsidR="008F3DD9" w:rsidRPr="008F3DD9">
        <w:rPr>
          <w:rFonts w:cs="Myriad Pro"/>
          <w:color w:val="000000"/>
        </w:rPr>
        <w:t xml:space="preserve">Nollalinjan chat-palvelun kehittämiseen </w:t>
      </w:r>
      <w:r w:rsidR="001122A2">
        <w:rPr>
          <w:rFonts w:cs="Myriad Pro"/>
          <w:color w:val="000000"/>
        </w:rPr>
        <w:t xml:space="preserve">100 000 euron erillisrahoitus </w:t>
      </w:r>
      <w:r w:rsidR="001122A2" w:rsidRPr="001122A2">
        <w:rPr>
          <w:rFonts w:cs="Myriad Pro"/>
          <w:color w:val="000000"/>
        </w:rPr>
        <w:t>naisiin kohdistuvan väkiv</w:t>
      </w:r>
      <w:r w:rsidR="001122A2">
        <w:rPr>
          <w:rFonts w:cs="Myriad Pro"/>
          <w:color w:val="000000"/>
        </w:rPr>
        <w:t>allan torjuntaohjelmasta.</w:t>
      </w:r>
    </w:p>
    <w:p w14:paraId="0EBA584A" w14:textId="1FFE7845" w:rsidR="001B470B" w:rsidRPr="00E41947" w:rsidRDefault="00DA500B" w:rsidP="00CB7869">
      <w:pPr>
        <w:rPr>
          <w:rFonts w:cs="Myriad Pro"/>
        </w:rPr>
      </w:pPr>
      <w:r w:rsidRPr="00E41947">
        <w:rPr>
          <w:rFonts w:cs="Myriad Pro"/>
        </w:rPr>
        <w:t>Hallituksen vuoden 2025 talousarvioesityksessä</w:t>
      </w:r>
      <w:r w:rsidR="002F7C7E" w:rsidRPr="00E41947">
        <w:rPr>
          <w:rFonts w:cs="Myriad Pro"/>
        </w:rPr>
        <w:t xml:space="preserve"> (HE 109/2024</w:t>
      </w:r>
      <w:r w:rsidR="00EA1138">
        <w:rPr>
          <w:rFonts w:cs="Myriad Pro"/>
        </w:rPr>
        <w:t xml:space="preserve"> vp</w:t>
      </w:r>
      <w:r w:rsidR="002F7C7E" w:rsidRPr="00E41947">
        <w:rPr>
          <w:rFonts w:cs="Myriad Pro"/>
        </w:rPr>
        <w:t xml:space="preserve">) </w:t>
      </w:r>
      <w:r w:rsidRPr="00E41947">
        <w:rPr>
          <w:rFonts w:cs="Myriad Pro"/>
        </w:rPr>
        <w:t>oikeusministeriön momentin 25.01.50 käyttösuunnitelma</w:t>
      </w:r>
      <w:r w:rsidR="002F7C7E" w:rsidRPr="00E41947">
        <w:rPr>
          <w:rFonts w:cs="Myriad Pro"/>
        </w:rPr>
        <w:t>ssa</w:t>
      </w:r>
      <w:r w:rsidRPr="00E41947">
        <w:rPr>
          <w:rFonts w:cs="Myriad Pro"/>
        </w:rPr>
        <w:t xml:space="preserve"> avustuksiin rikosten uhrien tukipalveluja tuottaville yhteisöille </w:t>
      </w:r>
      <w:r w:rsidR="002F7C7E" w:rsidRPr="00E41947">
        <w:rPr>
          <w:rFonts w:cs="Myriad Pro"/>
        </w:rPr>
        <w:t>esitetään</w:t>
      </w:r>
      <w:r w:rsidRPr="00E41947">
        <w:rPr>
          <w:rFonts w:cs="Myriad Pro"/>
        </w:rPr>
        <w:t xml:space="preserve"> 5 460 000 euroa.</w:t>
      </w:r>
      <w:r w:rsidR="002F7C7E" w:rsidRPr="00E41947">
        <w:rPr>
          <w:rFonts w:cs="Myriad Pro"/>
        </w:rPr>
        <w:t xml:space="preserve"> Määrärahasta </w:t>
      </w:r>
      <w:proofErr w:type="spellStart"/>
      <w:r w:rsidR="002F7C7E" w:rsidRPr="00E41947">
        <w:rPr>
          <w:rFonts w:cs="Myriad Pro"/>
        </w:rPr>
        <w:t>RIKUn</w:t>
      </w:r>
      <w:proofErr w:type="spellEnd"/>
      <w:r w:rsidR="002F7C7E" w:rsidRPr="00E41947">
        <w:rPr>
          <w:rFonts w:cs="Myriad Pro"/>
        </w:rPr>
        <w:t xml:space="preserve"> vuoden 2025 avustukseen kohdennettaisiin 4 735 000 euroa ja Nollalinjalle 725 000 euroa. </w:t>
      </w:r>
    </w:p>
    <w:p w14:paraId="3573F287" w14:textId="57539D9D" w:rsidR="004E380B" w:rsidRPr="005A240C" w:rsidRDefault="000A7E53" w:rsidP="00CB7869">
      <w:r>
        <w:t>2.4</w:t>
      </w:r>
      <w:r w:rsidR="00DD4F19" w:rsidRPr="005A240C">
        <w:t xml:space="preserve"> </w:t>
      </w:r>
      <w:r w:rsidR="004E380B" w:rsidRPr="005A240C">
        <w:t>Uhrien tukipalveluiden käyttö</w:t>
      </w:r>
      <w:r w:rsidR="00BF296D" w:rsidRPr="005A240C">
        <w:t xml:space="preserve"> </w:t>
      </w:r>
    </w:p>
    <w:p w14:paraId="49930090" w14:textId="257197B0" w:rsidR="003F78D0" w:rsidRPr="00E41947" w:rsidRDefault="00E7047B" w:rsidP="00CB7869">
      <w:pPr>
        <w:rPr>
          <w:rFonts w:cs="Myriad Pro"/>
        </w:rPr>
      </w:pPr>
      <w:r>
        <w:rPr>
          <w:rFonts w:cs="Myriad Pro"/>
          <w:color w:val="000000"/>
        </w:rPr>
        <w:t xml:space="preserve">Asiakasmäärän jatkuva kasvu on </w:t>
      </w:r>
      <w:r w:rsidR="00CC454F">
        <w:rPr>
          <w:rFonts w:cs="Myriad Pro"/>
          <w:color w:val="000000"/>
        </w:rPr>
        <w:t xml:space="preserve">ollut </w:t>
      </w:r>
      <w:r>
        <w:rPr>
          <w:rFonts w:cs="Myriad Pro"/>
          <w:color w:val="000000"/>
        </w:rPr>
        <w:t xml:space="preserve">keskeinen ilmiö erityisesti </w:t>
      </w:r>
      <w:proofErr w:type="spellStart"/>
      <w:r>
        <w:rPr>
          <w:rFonts w:cs="Myriad Pro"/>
          <w:color w:val="000000"/>
        </w:rPr>
        <w:t>RIKUn</w:t>
      </w:r>
      <w:proofErr w:type="spellEnd"/>
      <w:r>
        <w:rPr>
          <w:rFonts w:cs="Myriad Pro"/>
          <w:color w:val="000000"/>
        </w:rPr>
        <w:t xml:space="preserve"> tukipalveluissa. </w:t>
      </w:r>
      <w:r w:rsidR="008360BA" w:rsidRPr="008360BA">
        <w:rPr>
          <w:rFonts w:cs="Myriad Pro"/>
          <w:color w:val="000000"/>
        </w:rPr>
        <w:t xml:space="preserve">Kasvu viestii siitä, että yhteiskunnassa on selkeä tarve rikoksen uhrien tukipalveluille.  </w:t>
      </w:r>
      <w:r w:rsidR="008F0206" w:rsidRPr="00E41947">
        <w:rPr>
          <w:rFonts w:cs="Myriad Pro"/>
        </w:rPr>
        <w:t xml:space="preserve">Vuonna 2023 asiakkaiden kokonaismäärä </w:t>
      </w:r>
      <w:proofErr w:type="spellStart"/>
      <w:r w:rsidR="008F0206" w:rsidRPr="00E41947">
        <w:rPr>
          <w:rFonts w:cs="Myriad Pro"/>
        </w:rPr>
        <w:t>RIKUn</w:t>
      </w:r>
      <w:proofErr w:type="spellEnd"/>
      <w:r w:rsidR="008F0206" w:rsidRPr="00E41947">
        <w:rPr>
          <w:rFonts w:cs="Myriad Pro"/>
        </w:rPr>
        <w:t xml:space="preserve"> eri palveluissa oli 2,5-kertaistunut vuodesta 2017. Tukisuhteissa määrä oli vuoteen 2017 verrattuna kaksinkertaistunut, 116 006 puhelimessa viisinkertaistunut, juristipuhelimessa 2,5-kertaistunut ja </w:t>
      </w:r>
      <w:proofErr w:type="spellStart"/>
      <w:r w:rsidR="008F0206" w:rsidRPr="00E41947">
        <w:rPr>
          <w:rFonts w:cs="Myriad Pro"/>
        </w:rPr>
        <w:t>rikuchatissa</w:t>
      </w:r>
      <w:proofErr w:type="spellEnd"/>
      <w:r w:rsidR="008F0206" w:rsidRPr="00E41947">
        <w:rPr>
          <w:rFonts w:cs="Myriad Pro"/>
        </w:rPr>
        <w:t xml:space="preserve"> 1,5-kertaistunut. </w:t>
      </w:r>
      <w:r w:rsidR="00D565EE" w:rsidRPr="00E41947">
        <w:rPr>
          <w:rFonts w:cs="Myriad Pro"/>
        </w:rPr>
        <w:t xml:space="preserve">Vuonna 2024 asiakasmäärän kasvu vaikuttaisi </w:t>
      </w:r>
      <w:proofErr w:type="spellStart"/>
      <w:r w:rsidR="00D565EE" w:rsidRPr="00E41947">
        <w:rPr>
          <w:rFonts w:cs="Myriad Pro"/>
        </w:rPr>
        <w:t>RIKUn</w:t>
      </w:r>
      <w:proofErr w:type="spellEnd"/>
      <w:r w:rsidR="00D565EE" w:rsidRPr="00E41947">
        <w:rPr>
          <w:rFonts w:cs="Myriad Pro"/>
        </w:rPr>
        <w:t xml:space="preserve"> puolivuotiskatsauksen </w:t>
      </w:r>
      <w:r w:rsidR="00FE68C0" w:rsidRPr="00E41947">
        <w:rPr>
          <w:rFonts w:cs="Myriad Pro"/>
        </w:rPr>
        <w:t>perusteella</w:t>
      </w:r>
      <w:r w:rsidR="00D565EE" w:rsidRPr="00E41947">
        <w:rPr>
          <w:rFonts w:cs="Myriad Pro"/>
        </w:rPr>
        <w:t xml:space="preserve"> tasaantuneen.</w:t>
      </w:r>
    </w:p>
    <w:p w14:paraId="16D107AE" w14:textId="1EB19897" w:rsidR="003F78D0" w:rsidRDefault="00704C8D" w:rsidP="00CB7869">
      <w:pPr>
        <w:rPr>
          <w:rFonts w:cs="Myriad Pro"/>
        </w:rPr>
      </w:pPr>
      <w:r w:rsidRPr="002A6DAB">
        <w:rPr>
          <w:rFonts w:cs="Myriad Pro"/>
        </w:rPr>
        <w:t>K</w:t>
      </w:r>
      <w:r w:rsidR="003F78D0" w:rsidRPr="002A6DAB">
        <w:rPr>
          <w:rFonts w:cs="Myriad Pro"/>
        </w:rPr>
        <w:t>uvio</w:t>
      </w:r>
      <w:r w:rsidR="00B95D22" w:rsidRPr="002A6DAB">
        <w:rPr>
          <w:rFonts w:cs="Myriad Pro"/>
        </w:rPr>
        <w:t xml:space="preserve"> </w:t>
      </w:r>
      <w:r w:rsidR="002A6DAB" w:rsidRPr="002A6DAB">
        <w:rPr>
          <w:rFonts w:cs="Myriad Pro"/>
        </w:rPr>
        <w:t>1</w:t>
      </w:r>
      <w:r w:rsidR="00B1471F">
        <w:rPr>
          <w:rFonts w:cs="Myriad Pro"/>
        </w:rPr>
        <w:t>.</w:t>
      </w:r>
      <w:r w:rsidR="0030399E" w:rsidRPr="002A6DAB">
        <w:rPr>
          <w:rFonts w:cs="Myriad Pro"/>
        </w:rPr>
        <w:t xml:space="preserve"> </w:t>
      </w:r>
      <w:r w:rsidR="0030399E" w:rsidRPr="00437EBE">
        <w:rPr>
          <w:rFonts w:cs="Myriad Pro"/>
        </w:rPr>
        <w:t xml:space="preserve">Asiakasmäärä </w:t>
      </w:r>
      <w:proofErr w:type="spellStart"/>
      <w:r w:rsidR="0030399E" w:rsidRPr="00437EBE">
        <w:rPr>
          <w:rFonts w:cs="Myriad Pro"/>
        </w:rPr>
        <w:t>RIKUn</w:t>
      </w:r>
      <w:proofErr w:type="spellEnd"/>
      <w:r w:rsidR="0030399E" w:rsidRPr="00437EBE">
        <w:rPr>
          <w:rFonts w:cs="Myriad Pro"/>
        </w:rPr>
        <w:t xml:space="preserve"> eri palveluissa (</w:t>
      </w:r>
      <w:proofErr w:type="gramStart"/>
      <w:r w:rsidR="0030399E" w:rsidRPr="00437EBE">
        <w:rPr>
          <w:rFonts w:cs="Myriad Pro"/>
        </w:rPr>
        <w:t>2014-</w:t>
      </w:r>
      <w:r w:rsidRPr="00437EBE">
        <w:rPr>
          <w:rFonts w:cs="Myriad Pro"/>
        </w:rPr>
        <w:t>2023</w:t>
      </w:r>
      <w:proofErr w:type="gramEnd"/>
      <w:r w:rsidRPr="00437EBE">
        <w:rPr>
          <w:rFonts w:cs="Myriad Pro"/>
        </w:rPr>
        <w:t xml:space="preserve">). </w:t>
      </w:r>
      <w:r w:rsidR="00F76727" w:rsidRPr="00437EBE">
        <w:rPr>
          <w:rFonts w:cs="Myriad Pro"/>
        </w:rPr>
        <w:t>Lähde: R</w:t>
      </w:r>
      <w:r w:rsidR="000C4F45" w:rsidRPr="00437EBE">
        <w:rPr>
          <w:rFonts w:cs="Myriad Pro"/>
        </w:rPr>
        <w:t>IKU</w:t>
      </w:r>
    </w:p>
    <w:p w14:paraId="4DB24C15" w14:textId="76990554" w:rsidR="002A6DAB" w:rsidRPr="00E41947" w:rsidRDefault="002A6DAB" w:rsidP="00CB7869">
      <w:pPr>
        <w:rPr>
          <w:rFonts w:cs="Myriad Pro"/>
        </w:rPr>
      </w:pPr>
    </w:p>
    <w:p w14:paraId="285FC277" w14:textId="1375A0A5" w:rsidR="005E00FB" w:rsidRDefault="00437EBE" w:rsidP="00CB7869">
      <w:pPr>
        <w:rPr>
          <w:rFonts w:ascii="Segoe UI" w:hAnsi="Segoe UI" w:cs="Segoe UI"/>
          <w:sz w:val="18"/>
          <w:szCs w:val="18"/>
          <w:lang w:eastAsia="fi-FI"/>
        </w:rPr>
      </w:pPr>
      <w:r>
        <w:rPr>
          <w:noProof/>
        </w:rPr>
        <w:lastRenderedPageBreak/>
        <w:drawing>
          <wp:inline distT="0" distB="0" distL="0" distR="0" wp14:anchorId="22A08314" wp14:editId="02D16565">
            <wp:extent cx="4895850" cy="2815492"/>
            <wp:effectExtent l="0" t="0" r="0" b="4445"/>
            <wp:docPr id="6" name="Kaavio 6">
              <a:extLst xmlns:a="http://schemas.openxmlformats.org/drawingml/2006/main">
                <a:ext uri="{FF2B5EF4-FFF2-40B4-BE49-F238E27FC236}">
                  <a16:creationId xmlns:a16="http://schemas.microsoft.com/office/drawing/2014/main" id="{36725C94-2EDD-E012-751D-7978EF26F9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C03D69E" w14:textId="7FD6C83E" w:rsidR="00BC4505" w:rsidRPr="00E41947" w:rsidRDefault="00BC4505" w:rsidP="00BC4505">
      <w:pPr>
        <w:textAlignment w:val="baseline"/>
        <w:rPr>
          <w:rFonts w:cs="Myriad Pro"/>
        </w:rPr>
      </w:pPr>
      <w:r w:rsidRPr="00437EBE">
        <w:rPr>
          <w:rFonts w:cs="Myriad Pro"/>
        </w:rPr>
        <w:t>TAULUKKO</w:t>
      </w:r>
      <w:r w:rsidR="00B1471F">
        <w:rPr>
          <w:rFonts w:cs="Myriad Pro"/>
        </w:rPr>
        <w:t>:</w:t>
      </w:r>
      <w:r w:rsidRPr="00437EBE">
        <w:rPr>
          <w:rFonts w:cs="Myriad Pro"/>
        </w:rPr>
        <w:t xml:space="preserve"> </w:t>
      </w:r>
      <w:proofErr w:type="spellStart"/>
      <w:r w:rsidR="002A6DAB" w:rsidRPr="00437EBE">
        <w:rPr>
          <w:rFonts w:cs="Myriad Pro"/>
        </w:rPr>
        <w:t>RIKUn</w:t>
      </w:r>
      <w:proofErr w:type="spellEnd"/>
      <w:r w:rsidRPr="00437EBE">
        <w:rPr>
          <w:rFonts w:cs="Myriad Pro"/>
        </w:rPr>
        <w:t xml:space="preserve"> tunnuslukuja</w:t>
      </w:r>
      <w:r w:rsidR="00835C34" w:rsidRPr="00437EBE">
        <w:rPr>
          <w:rFonts w:cs="Myriad Pro"/>
        </w:rPr>
        <w:t xml:space="preserve"> (2016-2023)</w:t>
      </w:r>
      <w:r w:rsidR="00F76727" w:rsidRPr="00437EBE">
        <w:rPr>
          <w:rFonts w:cs="Myriad Pro"/>
        </w:rPr>
        <w:t>. Lähde: R</w:t>
      </w:r>
      <w:r w:rsidR="000C4F45" w:rsidRPr="00437EBE">
        <w:rPr>
          <w:rFonts w:cs="Myriad Pro"/>
        </w:rPr>
        <w:t>IKU</w:t>
      </w:r>
      <w:r w:rsidR="00835C34" w:rsidRPr="00E41947">
        <w:rPr>
          <w:rFonts w:cs="Myriad Pro"/>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915"/>
        <w:gridCol w:w="915"/>
        <w:gridCol w:w="915"/>
        <w:gridCol w:w="915"/>
        <w:gridCol w:w="915"/>
        <w:gridCol w:w="915"/>
        <w:gridCol w:w="915"/>
        <w:gridCol w:w="915"/>
      </w:tblGrid>
      <w:tr w:rsidR="00BC4505" w14:paraId="6F80E718" w14:textId="77777777" w:rsidTr="00021A2D">
        <w:trPr>
          <w:trHeight w:val="225"/>
        </w:trPr>
        <w:tc>
          <w:tcPr>
            <w:tcW w:w="2250" w:type="dxa"/>
            <w:tcBorders>
              <w:top w:val="single" w:sz="8" w:space="0" w:color="auto"/>
              <w:left w:val="single" w:sz="8" w:space="0" w:color="auto"/>
              <w:bottom w:val="single" w:sz="8" w:space="0" w:color="auto"/>
              <w:right w:val="single" w:sz="8" w:space="0" w:color="auto"/>
            </w:tcBorders>
            <w:hideMark/>
          </w:tcPr>
          <w:p w14:paraId="3A4D7617" w14:textId="77777777" w:rsidR="00BC4505" w:rsidRDefault="00BC4505" w:rsidP="00021A2D">
            <w:pPr>
              <w:textAlignment w:val="baseline"/>
              <w:rPr>
                <w:color w:val="44546A"/>
                <w:lang w:eastAsia="fi-FI"/>
              </w:rPr>
            </w:pPr>
            <w:r>
              <w:rPr>
                <w:rFonts w:ascii="Arial Narrow" w:hAnsi="Arial Narrow"/>
                <w:color w:val="44546A"/>
                <w:lang w:eastAsia="fi-FI"/>
              </w:rPr>
              <w:t> </w:t>
            </w:r>
          </w:p>
        </w:tc>
        <w:tc>
          <w:tcPr>
            <w:tcW w:w="915" w:type="dxa"/>
            <w:tcBorders>
              <w:top w:val="single" w:sz="8" w:space="0" w:color="auto"/>
              <w:left w:val="nil"/>
              <w:bottom w:val="single" w:sz="8" w:space="0" w:color="auto"/>
              <w:right w:val="single" w:sz="8" w:space="0" w:color="auto"/>
            </w:tcBorders>
            <w:hideMark/>
          </w:tcPr>
          <w:p w14:paraId="48B83296" w14:textId="77777777" w:rsidR="00BC4505" w:rsidRDefault="00BC4505" w:rsidP="00021A2D">
            <w:pPr>
              <w:textAlignment w:val="baseline"/>
              <w:rPr>
                <w:color w:val="44546A"/>
                <w:lang w:eastAsia="fi-FI"/>
              </w:rPr>
            </w:pPr>
            <w:r>
              <w:rPr>
                <w:rFonts w:ascii="Arial Narrow" w:hAnsi="Arial Narrow"/>
                <w:color w:val="44546A"/>
                <w:sz w:val="20"/>
                <w:szCs w:val="20"/>
                <w:lang w:eastAsia="fi-FI"/>
              </w:rPr>
              <w:t>Toteuma 2016  </w:t>
            </w:r>
          </w:p>
        </w:tc>
        <w:tc>
          <w:tcPr>
            <w:tcW w:w="915" w:type="dxa"/>
            <w:tcBorders>
              <w:top w:val="single" w:sz="8" w:space="0" w:color="auto"/>
              <w:left w:val="nil"/>
              <w:bottom w:val="single" w:sz="8" w:space="0" w:color="auto"/>
              <w:right w:val="single" w:sz="8" w:space="0" w:color="auto"/>
            </w:tcBorders>
            <w:hideMark/>
          </w:tcPr>
          <w:p w14:paraId="5D79835A" w14:textId="77777777" w:rsidR="00BC4505" w:rsidRDefault="00BC4505" w:rsidP="00021A2D">
            <w:pPr>
              <w:textAlignment w:val="baseline"/>
              <w:rPr>
                <w:color w:val="44546A"/>
                <w:lang w:eastAsia="fi-FI"/>
              </w:rPr>
            </w:pPr>
            <w:r>
              <w:rPr>
                <w:rFonts w:ascii="Arial Narrow" w:hAnsi="Arial Narrow"/>
                <w:color w:val="44546A"/>
                <w:sz w:val="20"/>
                <w:szCs w:val="20"/>
                <w:lang w:eastAsia="fi-FI"/>
              </w:rPr>
              <w:t>Toteuma 2017 </w:t>
            </w:r>
          </w:p>
        </w:tc>
        <w:tc>
          <w:tcPr>
            <w:tcW w:w="915" w:type="dxa"/>
            <w:tcBorders>
              <w:top w:val="single" w:sz="8" w:space="0" w:color="auto"/>
              <w:left w:val="nil"/>
              <w:bottom w:val="single" w:sz="8" w:space="0" w:color="auto"/>
              <w:right w:val="single" w:sz="8" w:space="0" w:color="auto"/>
            </w:tcBorders>
            <w:hideMark/>
          </w:tcPr>
          <w:p w14:paraId="19B0EBE3" w14:textId="77777777" w:rsidR="00BC4505" w:rsidRDefault="00BC4505" w:rsidP="00021A2D">
            <w:pPr>
              <w:textAlignment w:val="baseline"/>
              <w:rPr>
                <w:color w:val="44546A"/>
                <w:lang w:eastAsia="fi-FI"/>
              </w:rPr>
            </w:pPr>
            <w:r>
              <w:rPr>
                <w:rFonts w:ascii="Arial Narrow" w:hAnsi="Arial Narrow"/>
                <w:color w:val="44546A"/>
                <w:sz w:val="20"/>
                <w:szCs w:val="20"/>
                <w:lang w:eastAsia="fi-FI"/>
              </w:rPr>
              <w:t>Toteuma 2018 </w:t>
            </w:r>
          </w:p>
        </w:tc>
        <w:tc>
          <w:tcPr>
            <w:tcW w:w="915" w:type="dxa"/>
            <w:tcBorders>
              <w:top w:val="single" w:sz="8" w:space="0" w:color="auto"/>
              <w:left w:val="nil"/>
              <w:bottom w:val="single" w:sz="8" w:space="0" w:color="auto"/>
              <w:right w:val="single" w:sz="8" w:space="0" w:color="auto"/>
            </w:tcBorders>
            <w:hideMark/>
          </w:tcPr>
          <w:p w14:paraId="3356354A" w14:textId="77777777" w:rsidR="00BC4505" w:rsidRDefault="00BC4505" w:rsidP="00021A2D">
            <w:pPr>
              <w:textAlignment w:val="baseline"/>
              <w:rPr>
                <w:color w:val="44546A"/>
                <w:lang w:eastAsia="fi-FI"/>
              </w:rPr>
            </w:pPr>
            <w:r>
              <w:rPr>
                <w:rFonts w:ascii="Arial Narrow" w:hAnsi="Arial Narrow"/>
                <w:color w:val="44546A"/>
                <w:sz w:val="20"/>
                <w:szCs w:val="20"/>
                <w:lang w:eastAsia="fi-FI"/>
              </w:rPr>
              <w:t>Toteuma 2019 </w:t>
            </w:r>
          </w:p>
        </w:tc>
        <w:tc>
          <w:tcPr>
            <w:tcW w:w="915" w:type="dxa"/>
            <w:tcBorders>
              <w:top w:val="single" w:sz="8" w:space="0" w:color="auto"/>
              <w:left w:val="nil"/>
              <w:bottom w:val="single" w:sz="8" w:space="0" w:color="auto"/>
              <w:right w:val="single" w:sz="8" w:space="0" w:color="auto"/>
            </w:tcBorders>
            <w:hideMark/>
          </w:tcPr>
          <w:p w14:paraId="0D4718D9" w14:textId="77777777" w:rsidR="00BC4505" w:rsidRDefault="00BC4505" w:rsidP="00021A2D">
            <w:pPr>
              <w:textAlignment w:val="baseline"/>
              <w:rPr>
                <w:color w:val="44546A"/>
                <w:lang w:eastAsia="fi-FI"/>
              </w:rPr>
            </w:pPr>
            <w:r>
              <w:rPr>
                <w:rFonts w:ascii="Arial Narrow" w:hAnsi="Arial Narrow"/>
                <w:color w:val="44546A"/>
                <w:sz w:val="20"/>
                <w:szCs w:val="20"/>
                <w:lang w:eastAsia="fi-FI"/>
              </w:rPr>
              <w:t>Toteuma 2020 </w:t>
            </w:r>
          </w:p>
        </w:tc>
        <w:tc>
          <w:tcPr>
            <w:tcW w:w="915" w:type="dxa"/>
            <w:tcBorders>
              <w:top w:val="single" w:sz="8" w:space="0" w:color="auto"/>
              <w:left w:val="nil"/>
              <w:bottom w:val="single" w:sz="8" w:space="0" w:color="auto"/>
              <w:right w:val="single" w:sz="8" w:space="0" w:color="auto"/>
            </w:tcBorders>
            <w:hideMark/>
          </w:tcPr>
          <w:p w14:paraId="7B9102D0" w14:textId="77777777" w:rsidR="00BC4505" w:rsidRDefault="00BC4505" w:rsidP="00021A2D">
            <w:pPr>
              <w:textAlignment w:val="baseline"/>
              <w:rPr>
                <w:color w:val="44546A"/>
                <w:lang w:eastAsia="fi-FI"/>
              </w:rPr>
            </w:pPr>
            <w:r>
              <w:rPr>
                <w:rFonts w:ascii="Arial Narrow" w:hAnsi="Arial Narrow"/>
                <w:color w:val="44546A"/>
                <w:sz w:val="20"/>
                <w:szCs w:val="20"/>
                <w:lang w:eastAsia="fi-FI"/>
              </w:rPr>
              <w:t>Toteuma 2021 </w:t>
            </w:r>
          </w:p>
        </w:tc>
        <w:tc>
          <w:tcPr>
            <w:tcW w:w="915" w:type="dxa"/>
            <w:tcBorders>
              <w:top w:val="single" w:sz="8" w:space="0" w:color="auto"/>
              <w:left w:val="nil"/>
              <w:bottom w:val="single" w:sz="8" w:space="0" w:color="auto"/>
              <w:right w:val="single" w:sz="8" w:space="0" w:color="auto"/>
            </w:tcBorders>
            <w:hideMark/>
          </w:tcPr>
          <w:p w14:paraId="0525D86E" w14:textId="77777777" w:rsidR="00BC4505" w:rsidRDefault="00BC4505" w:rsidP="00021A2D">
            <w:pPr>
              <w:textAlignment w:val="baseline"/>
              <w:rPr>
                <w:color w:val="44546A"/>
                <w:lang w:eastAsia="fi-FI"/>
              </w:rPr>
            </w:pPr>
            <w:r>
              <w:rPr>
                <w:rFonts w:ascii="Arial Narrow" w:hAnsi="Arial Narrow"/>
                <w:color w:val="44546A"/>
                <w:sz w:val="20"/>
                <w:szCs w:val="20"/>
                <w:lang w:eastAsia="fi-FI"/>
              </w:rPr>
              <w:t>Toteuma 2022 </w:t>
            </w:r>
          </w:p>
        </w:tc>
        <w:tc>
          <w:tcPr>
            <w:tcW w:w="915" w:type="dxa"/>
            <w:tcBorders>
              <w:top w:val="single" w:sz="8" w:space="0" w:color="auto"/>
              <w:left w:val="nil"/>
              <w:bottom w:val="single" w:sz="8" w:space="0" w:color="auto"/>
              <w:right w:val="single" w:sz="8" w:space="0" w:color="auto"/>
            </w:tcBorders>
            <w:hideMark/>
          </w:tcPr>
          <w:p w14:paraId="17ECB8F9" w14:textId="77777777" w:rsidR="00BC4505" w:rsidRDefault="00BC4505" w:rsidP="00021A2D">
            <w:pPr>
              <w:textAlignment w:val="baseline"/>
              <w:rPr>
                <w:color w:val="44546A"/>
                <w:lang w:eastAsia="fi-FI"/>
              </w:rPr>
            </w:pPr>
            <w:r>
              <w:rPr>
                <w:rFonts w:ascii="Arial Narrow" w:hAnsi="Arial Narrow"/>
                <w:color w:val="44546A"/>
                <w:sz w:val="20"/>
                <w:szCs w:val="20"/>
                <w:lang w:eastAsia="fi-FI"/>
              </w:rPr>
              <w:t>Toteuma 2023 </w:t>
            </w:r>
          </w:p>
        </w:tc>
      </w:tr>
      <w:tr w:rsidR="00BC4505" w14:paraId="37929C5A" w14:textId="77777777" w:rsidTr="00021A2D">
        <w:trPr>
          <w:trHeight w:val="225"/>
        </w:trPr>
        <w:tc>
          <w:tcPr>
            <w:tcW w:w="2250" w:type="dxa"/>
            <w:tcBorders>
              <w:top w:val="nil"/>
              <w:left w:val="single" w:sz="8" w:space="0" w:color="auto"/>
              <w:bottom w:val="single" w:sz="8" w:space="0" w:color="auto"/>
              <w:right w:val="single" w:sz="8" w:space="0" w:color="auto"/>
            </w:tcBorders>
            <w:hideMark/>
          </w:tcPr>
          <w:p w14:paraId="3F2E7E3A" w14:textId="77777777" w:rsidR="00BC4505" w:rsidRDefault="00BC4505" w:rsidP="00021A2D">
            <w:pPr>
              <w:textAlignment w:val="baseline"/>
              <w:rPr>
                <w:lang w:eastAsia="fi-FI"/>
              </w:rPr>
            </w:pPr>
            <w:r>
              <w:rPr>
                <w:rFonts w:ascii="Arial Narrow" w:hAnsi="Arial Narrow"/>
                <w:lang w:eastAsia="fi-FI"/>
              </w:rPr>
              <w:t>Asiakkaat eri palveluissa </w:t>
            </w:r>
          </w:p>
        </w:tc>
        <w:tc>
          <w:tcPr>
            <w:tcW w:w="915" w:type="dxa"/>
            <w:tcBorders>
              <w:top w:val="nil"/>
              <w:left w:val="nil"/>
              <w:bottom w:val="single" w:sz="8" w:space="0" w:color="auto"/>
              <w:right w:val="single" w:sz="8" w:space="0" w:color="auto"/>
            </w:tcBorders>
            <w:hideMark/>
          </w:tcPr>
          <w:p w14:paraId="75AD504F" w14:textId="77777777" w:rsidR="00BC4505" w:rsidRDefault="00BC4505" w:rsidP="00021A2D">
            <w:pPr>
              <w:textAlignment w:val="baseline"/>
              <w:rPr>
                <w:lang w:eastAsia="fi-FI"/>
              </w:rPr>
            </w:pPr>
            <w:r>
              <w:rPr>
                <w:rFonts w:ascii="Arial Narrow" w:hAnsi="Arial Narrow"/>
                <w:lang w:eastAsia="fi-FI"/>
              </w:rPr>
              <w:t>8 400  </w:t>
            </w:r>
          </w:p>
        </w:tc>
        <w:tc>
          <w:tcPr>
            <w:tcW w:w="915" w:type="dxa"/>
            <w:tcBorders>
              <w:top w:val="nil"/>
              <w:left w:val="nil"/>
              <w:bottom w:val="single" w:sz="8" w:space="0" w:color="auto"/>
              <w:right w:val="single" w:sz="8" w:space="0" w:color="auto"/>
            </w:tcBorders>
            <w:hideMark/>
          </w:tcPr>
          <w:p w14:paraId="14EECD5B" w14:textId="77777777" w:rsidR="00BC4505" w:rsidRDefault="00BC4505" w:rsidP="00021A2D">
            <w:pPr>
              <w:textAlignment w:val="baseline"/>
              <w:rPr>
                <w:lang w:eastAsia="fi-FI"/>
              </w:rPr>
            </w:pPr>
            <w:r>
              <w:rPr>
                <w:rFonts w:ascii="Arial Narrow" w:hAnsi="Arial Narrow"/>
                <w:lang w:eastAsia="fi-FI"/>
              </w:rPr>
              <w:t>12 700 </w:t>
            </w:r>
          </w:p>
        </w:tc>
        <w:tc>
          <w:tcPr>
            <w:tcW w:w="915" w:type="dxa"/>
            <w:tcBorders>
              <w:top w:val="nil"/>
              <w:left w:val="nil"/>
              <w:bottom w:val="single" w:sz="8" w:space="0" w:color="auto"/>
              <w:right w:val="single" w:sz="8" w:space="0" w:color="auto"/>
            </w:tcBorders>
            <w:hideMark/>
          </w:tcPr>
          <w:p w14:paraId="2848C9D7" w14:textId="77777777" w:rsidR="00BC4505" w:rsidRDefault="00BC4505" w:rsidP="00021A2D">
            <w:pPr>
              <w:textAlignment w:val="baseline"/>
              <w:rPr>
                <w:lang w:eastAsia="fi-FI"/>
              </w:rPr>
            </w:pPr>
            <w:r>
              <w:rPr>
                <w:rFonts w:ascii="Arial Narrow" w:hAnsi="Arial Narrow"/>
                <w:lang w:eastAsia="fi-FI"/>
              </w:rPr>
              <w:t>14 300 </w:t>
            </w:r>
          </w:p>
        </w:tc>
        <w:tc>
          <w:tcPr>
            <w:tcW w:w="915" w:type="dxa"/>
            <w:tcBorders>
              <w:top w:val="nil"/>
              <w:left w:val="nil"/>
              <w:bottom w:val="single" w:sz="8" w:space="0" w:color="auto"/>
              <w:right w:val="single" w:sz="8" w:space="0" w:color="auto"/>
            </w:tcBorders>
            <w:hideMark/>
          </w:tcPr>
          <w:p w14:paraId="0B741646" w14:textId="77777777" w:rsidR="00BC4505" w:rsidRDefault="00BC4505" w:rsidP="00021A2D">
            <w:pPr>
              <w:textAlignment w:val="baseline"/>
              <w:rPr>
                <w:lang w:eastAsia="fi-FI"/>
              </w:rPr>
            </w:pPr>
            <w:r>
              <w:rPr>
                <w:rFonts w:ascii="Arial Narrow" w:hAnsi="Arial Narrow"/>
                <w:lang w:eastAsia="fi-FI"/>
              </w:rPr>
              <w:t>18 100 </w:t>
            </w:r>
          </w:p>
        </w:tc>
        <w:tc>
          <w:tcPr>
            <w:tcW w:w="915" w:type="dxa"/>
            <w:tcBorders>
              <w:top w:val="nil"/>
              <w:left w:val="nil"/>
              <w:bottom w:val="single" w:sz="8" w:space="0" w:color="auto"/>
              <w:right w:val="single" w:sz="8" w:space="0" w:color="auto"/>
            </w:tcBorders>
            <w:hideMark/>
          </w:tcPr>
          <w:p w14:paraId="7F8734BF" w14:textId="77777777" w:rsidR="00BC4505" w:rsidRDefault="00BC4505" w:rsidP="00021A2D">
            <w:pPr>
              <w:textAlignment w:val="baseline"/>
              <w:rPr>
                <w:lang w:eastAsia="fi-FI"/>
              </w:rPr>
            </w:pPr>
            <w:r>
              <w:rPr>
                <w:rFonts w:ascii="Arial Narrow" w:hAnsi="Arial Narrow"/>
                <w:lang w:eastAsia="fi-FI"/>
              </w:rPr>
              <w:t>22 600 </w:t>
            </w:r>
          </w:p>
        </w:tc>
        <w:tc>
          <w:tcPr>
            <w:tcW w:w="915" w:type="dxa"/>
            <w:tcBorders>
              <w:top w:val="nil"/>
              <w:left w:val="nil"/>
              <w:bottom w:val="single" w:sz="8" w:space="0" w:color="auto"/>
              <w:right w:val="single" w:sz="8" w:space="0" w:color="auto"/>
            </w:tcBorders>
            <w:hideMark/>
          </w:tcPr>
          <w:p w14:paraId="00FF81DF" w14:textId="77777777" w:rsidR="00BC4505" w:rsidRDefault="00BC4505" w:rsidP="00021A2D">
            <w:pPr>
              <w:textAlignment w:val="baseline"/>
              <w:rPr>
                <w:lang w:eastAsia="fi-FI"/>
              </w:rPr>
            </w:pPr>
            <w:r>
              <w:rPr>
                <w:rFonts w:ascii="Arial Narrow" w:hAnsi="Arial Narrow"/>
                <w:lang w:eastAsia="fi-FI"/>
              </w:rPr>
              <w:t>26 700 </w:t>
            </w:r>
          </w:p>
        </w:tc>
        <w:tc>
          <w:tcPr>
            <w:tcW w:w="915" w:type="dxa"/>
            <w:tcBorders>
              <w:top w:val="nil"/>
              <w:left w:val="nil"/>
              <w:bottom w:val="single" w:sz="8" w:space="0" w:color="auto"/>
              <w:right w:val="single" w:sz="8" w:space="0" w:color="auto"/>
            </w:tcBorders>
            <w:hideMark/>
          </w:tcPr>
          <w:p w14:paraId="6525EC80" w14:textId="77777777" w:rsidR="00BC4505" w:rsidRDefault="00BC4505" w:rsidP="00021A2D">
            <w:pPr>
              <w:textAlignment w:val="baseline"/>
              <w:rPr>
                <w:lang w:eastAsia="fi-FI"/>
              </w:rPr>
            </w:pPr>
            <w:r>
              <w:rPr>
                <w:rFonts w:ascii="Arial Narrow" w:hAnsi="Arial Narrow"/>
                <w:lang w:eastAsia="fi-FI"/>
              </w:rPr>
              <w:t>28 300 </w:t>
            </w:r>
          </w:p>
        </w:tc>
        <w:tc>
          <w:tcPr>
            <w:tcW w:w="915" w:type="dxa"/>
            <w:tcBorders>
              <w:top w:val="nil"/>
              <w:left w:val="nil"/>
              <w:bottom w:val="single" w:sz="8" w:space="0" w:color="auto"/>
              <w:right w:val="single" w:sz="8" w:space="0" w:color="auto"/>
            </w:tcBorders>
            <w:hideMark/>
          </w:tcPr>
          <w:p w14:paraId="7AEED5F2" w14:textId="77777777" w:rsidR="00BC4505" w:rsidRDefault="00BC4505" w:rsidP="00021A2D">
            <w:pPr>
              <w:textAlignment w:val="baseline"/>
              <w:rPr>
                <w:lang w:eastAsia="fi-FI"/>
              </w:rPr>
            </w:pPr>
            <w:r>
              <w:rPr>
                <w:rFonts w:ascii="Arial Narrow" w:hAnsi="Arial Narrow"/>
                <w:lang w:eastAsia="fi-FI"/>
              </w:rPr>
              <w:t>31 500 </w:t>
            </w:r>
          </w:p>
        </w:tc>
      </w:tr>
      <w:tr w:rsidR="00BC4505" w14:paraId="2C305866" w14:textId="77777777" w:rsidTr="00021A2D">
        <w:trPr>
          <w:trHeight w:val="225"/>
        </w:trPr>
        <w:tc>
          <w:tcPr>
            <w:tcW w:w="2250" w:type="dxa"/>
            <w:tcBorders>
              <w:top w:val="nil"/>
              <w:left w:val="single" w:sz="8" w:space="0" w:color="auto"/>
              <w:bottom w:val="single" w:sz="8" w:space="0" w:color="auto"/>
              <w:right w:val="single" w:sz="8" w:space="0" w:color="auto"/>
            </w:tcBorders>
            <w:hideMark/>
          </w:tcPr>
          <w:p w14:paraId="0E84F0DB" w14:textId="77777777" w:rsidR="00BC4505" w:rsidRDefault="00BC4505" w:rsidP="00021A2D">
            <w:pPr>
              <w:textAlignment w:val="baseline"/>
              <w:rPr>
                <w:lang w:eastAsia="fi-FI"/>
              </w:rPr>
            </w:pPr>
            <w:r>
              <w:rPr>
                <w:rFonts w:ascii="Arial Narrow" w:hAnsi="Arial Narrow"/>
                <w:lang w:eastAsia="fi-FI"/>
              </w:rPr>
              <w:t>Tukisuhteet </w:t>
            </w:r>
          </w:p>
        </w:tc>
        <w:tc>
          <w:tcPr>
            <w:tcW w:w="915" w:type="dxa"/>
            <w:tcBorders>
              <w:top w:val="nil"/>
              <w:left w:val="nil"/>
              <w:bottom w:val="single" w:sz="8" w:space="0" w:color="auto"/>
              <w:right w:val="single" w:sz="8" w:space="0" w:color="auto"/>
            </w:tcBorders>
            <w:hideMark/>
          </w:tcPr>
          <w:p w14:paraId="1D18B1F7" w14:textId="77777777" w:rsidR="00BC4505" w:rsidRDefault="00BC4505" w:rsidP="00021A2D">
            <w:pPr>
              <w:textAlignment w:val="baseline"/>
              <w:rPr>
                <w:lang w:eastAsia="fi-FI"/>
              </w:rPr>
            </w:pPr>
            <w:r>
              <w:rPr>
                <w:rFonts w:ascii="Arial Narrow" w:hAnsi="Arial Narrow"/>
                <w:lang w:eastAsia="fi-FI"/>
              </w:rPr>
              <w:t>3 600 </w:t>
            </w:r>
          </w:p>
        </w:tc>
        <w:tc>
          <w:tcPr>
            <w:tcW w:w="915" w:type="dxa"/>
            <w:tcBorders>
              <w:top w:val="nil"/>
              <w:left w:val="nil"/>
              <w:bottom w:val="single" w:sz="8" w:space="0" w:color="auto"/>
              <w:right w:val="single" w:sz="8" w:space="0" w:color="auto"/>
            </w:tcBorders>
            <w:hideMark/>
          </w:tcPr>
          <w:p w14:paraId="5770113E" w14:textId="77777777" w:rsidR="00BC4505" w:rsidRDefault="00BC4505" w:rsidP="00021A2D">
            <w:pPr>
              <w:textAlignment w:val="baseline"/>
              <w:rPr>
                <w:lang w:eastAsia="fi-FI"/>
              </w:rPr>
            </w:pPr>
            <w:r>
              <w:rPr>
                <w:rFonts w:ascii="Arial Narrow" w:hAnsi="Arial Narrow"/>
                <w:lang w:eastAsia="fi-FI"/>
              </w:rPr>
              <w:t>4 700 </w:t>
            </w:r>
          </w:p>
        </w:tc>
        <w:tc>
          <w:tcPr>
            <w:tcW w:w="915" w:type="dxa"/>
            <w:tcBorders>
              <w:top w:val="nil"/>
              <w:left w:val="nil"/>
              <w:bottom w:val="single" w:sz="8" w:space="0" w:color="auto"/>
              <w:right w:val="single" w:sz="8" w:space="0" w:color="auto"/>
            </w:tcBorders>
            <w:hideMark/>
          </w:tcPr>
          <w:p w14:paraId="0152606D" w14:textId="77777777" w:rsidR="00BC4505" w:rsidRDefault="00BC4505" w:rsidP="00021A2D">
            <w:pPr>
              <w:textAlignment w:val="baseline"/>
              <w:rPr>
                <w:lang w:eastAsia="fi-FI"/>
              </w:rPr>
            </w:pPr>
            <w:r>
              <w:rPr>
                <w:rFonts w:ascii="Arial Narrow" w:hAnsi="Arial Narrow"/>
                <w:lang w:eastAsia="fi-FI"/>
              </w:rPr>
              <w:t>5 100 </w:t>
            </w:r>
          </w:p>
        </w:tc>
        <w:tc>
          <w:tcPr>
            <w:tcW w:w="915" w:type="dxa"/>
            <w:tcBorders>
              <w:top w:val="nil"/>
              <w:left w:val="nil"/>
              <w:bottom w:val="single" w:sz="8" w:space="0" w:color="auto"/>
              <w:right w:val="single" w:sz="8" w:space="0" w:color="auto"/>
            </w:tcBorders>
            <w:hideMark/>
          </w:tcPr>
          <w:p w14:paraId="5049F476" w14:textId="77777777" w:rsidR="00BC4505" w:rsidRDefault="00BC4505" w:rsidP="00021A2D">
            <w:pPr>
              <w:textAlignment w:val="baseline"/>
              <w:rPr>
                <w:lang w:eastAsia="fi-FI"/>
              </w:rPr>
            </w:pPr>
            <w:r>
              <w:rPr>
                <w:rFonts w:ascii="Arial Narrow" w:hAnsi="Arial Narrow"/>
                <w:lang w:eastAsia="fi-FI"/>
              </w:rPr>
              <w:t>7 100 </w:t>
            </w:r>
          </w:p>
        </w:tc>
        <w:tc>
          <w:tcPr>
            <w:tcW w:w="915" w:type="dxa"/>
            <w:tcBorders>
              <w:top w:val="nil"/>
              <w:left w:val="nil"/>
              <w:bottom w:val="single" w:sz="8" w:space="0" w:color="auto"/>
              <w:right w:val="single" w:sz="8" w:space="0" w:color="auto"/>
            </w:tcBorders>
            <w:hideMark/>
          </w:tcPr>
          <w:p w14:paraId="40343BEB" w14:textId="77777777" w:rsidR="00BC4505" w:rsidRDefault="00BC4505" w:rsidP="00021A2D">
            <w:pPr>
              <w:textAlignment w:val="baseline"/>
              <w:rPr>
                <w:lang w:eastAsia="fi-FI"/>
              </w:rPr>
            </w:pPr>
            <w:r>
              <w:rPr>
                <w:rFonts w:ascii="Arial Narrow" w:hAnsi="Arial Narrow"/>
                <w:lang w:eastAsia="fi-FI"/>
              </w:rPr>
              <w:t>7 100 </w:t>
            </w:r>
          </w:p>
        </w:tc>
        <w:tc>
          <w:tcPr>
            <w:tcW w:w="915" w:type="dxa"/>
            <w:tcBorders>
              <w:top w:val="nil"/>
              <w:left w:val="nil"/>
              <w:bottom w:val="single" w:sz="8" w:space="0" w:color="auto"/>
              <w:right w:val="single" w:sz="8" w:space="0" w:color="auto"/>
            </w:tcBorders>
            <w:hideMark/>
          </w:tcPr>
          <w:p w14:paraId="2EEB7EA3" w14:textId="77777777" w:rsidR="00BC4505" w:rsidRDefault="00BC4505" w:rsidP="00021A2D">
            <w:pPr>
              <w:textAlignment w:val="baseline"/>
              <w:rPr>
                <w:lang w:eastAsia="fi-FI"/>
              </w:rPr>
            </w:pPr>
            <w:r>
              <w:rPr>
                <w:rFonts w:ascii="Arial Narrow" w:hAnsi="Arial Narrow"/>
                <w:lang w:eastAsia="fi-FI"/>
              </w:rPr>
              <w:t>8 100 </w:t>
            </w:r>
          </w:p>
        </w:tc>
        <w:tc>
          <w:tcPr>
            <w:tcW w:w="915" w:type="dxa"/>
            <w:tcBorders>
              <w:top w:val="nil"/>
              <w:left w:val="nil"/>
              <w:bottom w:val="single" w:sz="8" w:space="0" w:color="auto"/>
              <w:right w:val="single" w:sz="8" w:space="0" w:color="auto"/>
            </w:tcBorders>
            <w:hideMark/>
          </w:tcPr>
          <w:p w14:paraId="1B660C02" w14:textId="77777777" w:rsidR="00BC4505" w:rsidRDefault="00BC4505" w:rsidP="00021A2D">
            <w:pPr>
              <w:textAlignment w:val="baseline"/>
              <w:rPr>
                <w:lang w:eastAsia="fi-FI"/>
              </w:rPr>
            </w:pPr>
            <w:r>
              <w:rPr>
                <w:rFonts w:ascii="Arial Narrow" w:hAnsi="Arial Narrow"/>
                <w:lang w:eastAsia="fi-FI"/>
              </w:rPr>
              <w:t>9 400 </w:t>
            </w:r>
          </w:p>
        </w:tc>
        <w:tc>
          <w:tcPr>
            <w:tcW w:w="915" w:type="dxa"/>
            <w:tcBorders>
              <w:top w:val="nil"/>
              <w:left w:val="nil"/>
              <w:bottom w:val="single" w:sz="8" w:space="0" w:color="auto"/>
              <w:right w:val="single" w:sz="8" w:space="0" w:color="auto"/>
            </w:tcBorders>
            <w:hideMark/>
          </w:tcPr>
          <w:p w14:paraId="34E76592" w14:textId="77777777" w:rsidR="00BC4505" w:rsidRDefault="00BC4505" w:rsidP="00021A2D">
            <w:pPr>
              <w:textAlignment w:val="baseline"/>
              <w:rPr>
                <w:lang w:eastAsia="fi-FI"/>
              </w:rPr>
            </w:pPr>
            <w:r>
              <w:rPr>
                <w:rFonts w:ascii="Arial Narrow" w:hAnsi="Arial Narrow"/>
                <w:lang w:eastAsia="fi-FI"/>
              </w:rPr>
              <w:t>10 100 </w:t>
            </w:r>
          </w:p>
        </w:tc>
      </w:tr>
      <w:tr w:rsidR="00BC4505" w14:paraId="14996644" w14:textId="77777777" w:rsidTr="00021A2D">
        <w:trPr>
          <w:trHeight w:val="225"/>
        </w:trPr>
        <w:tc>
          <w:tcPr>
            <w:tcW w:w="2250" w:type="dxa"/>
            <w:tcBorders>
              <w:top w:val="nil"/>
              <w:left w:val="single" w:sz="8" w:space="0" w:color="auto"/>
              <w:bottom w:val="single" w:sz="8" w:space="0" w:color="auto"/>
              <w:right w:val="single" w:sz="8" w:space="0" w:color="auto"/>
            </w:tcBorders>
            <w:hideMark/>
          </w:tcPr>
          <w:p w14:paraId="55BC0A09" w14:textId="77777777" w:rsidR="00BC4505" w:rsidRDefault="00BC4505" w:rsidP="00021A2D">
            <w:pPr>
              <w:textAlignment w:val="baseline"/>
              <w:rPr>
                <w:lang w:eastAsia="fi-FI"/>
              </w:rPr>
            </w:pPr>
            <w:r>
              <w:rPr>
                <w:rFonts w:ascii="Arial Narrow" w:hAnsi="Arial Narrow"/>
                <w:lang w:eastAsia="fi-FI"/>
              </w:rPr>
              <w:t>116</w:t>
            </w:r>
            <w:r>
              <w:rPr>
                <w:rFonts w:ascii="Arial" w:hAnsi="Arial" w:cs="Arial"/>
                <w:lang w:eastAsia="fi-FI"/>
              </w:rPr>
              <w:t> </w:t>
            </w:r>
            <w:r>
              <w:rPr>
                <w:rFonts w:ascii="Arial Narrow" w:hAnsi="Arial Narrow"/>
                <w:lang w:eastAsia="fi-FI"/>
              </w:rPr>
              <w:t>006 puhelin  </w:t>
            </w:r>
          </w:p>
        </w:tc>
        <w:tc>
          <w:tcPr>
            <w:tcW w:w="915" w:type="dxa"/>
            <w:tcBorders>
              <w:top w:val="nil"/>
              <w:left w:val="nil"/>
              <w:bottom w:val="single" w:sz="8" w:space="0" w:color="auto"/>
              <w:right w:val="single" w:sz="8" w:space="0" w:color="auto"/>
            </w:tcBorders>
            <w:hideMark/>
          </w:tcPr>
          <w:p w14:paraId="29D9D1F7" w14:textId="77777777" w:rsidR="00BC4505" w:rsidRDefault="00BC4505" w:rsidP="00021A2D">
            <w:pPr>
              <w:textAlignment w:val="baseline"/>
              <w:rPr>
                <w:lang w:eastAsia="fi-FI"/>
              </w:rPr>
            </w:pPr>
            <w:r>
              <w:rPr>
                <w:rFonts w:ascii="Arial Narrow" w:hAnsi="Arial Narrow"/>
                <w:lang w:eastAsia="fi-FI"/>
              </w:rPr>
              <w:t>1 140 </w:t>
            </w:r>
          </w:p>
        </w:tc>
        <w:tc>
          <w:tcPr>
            <w:tcW w:w="915" w:type="dxa"/>
            <w:tcBorders>
              <w:top w:val="nil"/>
              <w:left w:val="nil"/>
              <w:bottom w:val="single" w:sz="8" w:space="0" w:color="auto"/>
              <w:right w:val="single" w:sz="8" w:space="0" w:color="auto"/>
            </w:tcBorders>
            <w:hideMark/>
          </w:tcPr>
          <w:p w14:paraId="2458AA47" w14:textId="77777777" w:rsidR="00BC4505" w:rsidRDefault="00BC4505" w:rsidP="00021A2D">
            <w:pPr>
              <w:textAlignment w:val="baseline"/>
              <w:rPr>
                <w:lang w:eastAsia="fi-FI"/>
              </w:rPr>
            </w:pPr>
            <w:r>
              <w:rPr>
                <w:rFonts w:ascii="Arial Narrow" w:hAnsi="Arial Narrow"/>
                <w:lang w:eastAsia="fi-FI"/>
              </w:rPr>
              <w:t>1 450 </w:t>
            </w:r>
          </w:p>
        </w:tc>
        <w:tc>
          <w:tcPr>
            <w:tcW w:w="915" w:type="dxa"/>
            <w:tcBorders>
              <w:top w:val="nil"/>
              <w:left w:val="nil"/>
              <w:bottom w:val="single" w:sz="8" w:space="0" w:color="auto"/>
              <w:right w:val="single" w:sz="8" w:space="0" w:color="auto"/>
            </w:tcBorders>
            <w:hideMark/>
          </w:tcPr>
          <w:p w14:paraId="78892C72" w14:textId="77777777" w:rsidR="00BC4505" w:rsidRDefault="00BC4505" w:rsidP="00021A2D">
            <w:pPr>
              <w:textAlignment w:val="baseline"/>
              <w:rPr>
                <w:lang w:eastAsia="fi-FI"/>
              </w:rPr>
            </w:pPr>
            <w:r>
              <w:rPr>
                <w:rFonts w:ascii="Arial Narrow" w:hAnsi="Arial Narrow"/>
                <w:lang w:eastAsia="fi-FI"/>
              </w:rPr>
              <w:t>1 700 </w:t>
            </w:r>
          </w:p>
        </w:tc>
        <w:tc>
          <w:tcPr>
            <w:tcW w:w="915" w:type="dxa"/>
            <w:tcBorders>
              <w:top w:val="nil"/>
              <w:left w:val="nil"/>
              <w:bottom w:val="single" w:sz="8" w:space="0" w:color="auto"/>
              <w:right w:val="single" w:sz="8" w:space="0" w:color="auto"/>
            </w:tcBorders>
            <w:hideMark/>
          </w:tcPr>
          <w:p w14:paraId="417B1CA2" w14:textId="77777777" w:rsidR="00BC4505" w:rsidRDefault="00BC4505" w:rsidP="00021A2D">
            <w:pPr>
              <w:textAlignment w:val="baseline"/>
              <w:rPr>
                <w:lang w:eastAsia="fi-FI"/>
              </w:rPr>
            </w:pPr>
            <w:r>
              <w:rPr>
                <w:rFonts w:ascii="Arial Narrow" w:hAnsi="Arial Narrow"/>
                <w:lang w:eastAsia="fi-FI"/>
              </w:rPr>
              <w:t>2 100 </w:t>
            </w:r>
          </w:p>
        </w:tc>
        <w:tc>
          <w:tcPr>
            <w:tcW w:w="915" w:type="dxa"/>
            <w:tcBorders>
              <w:top w:val="nil"/>
              <w:left w:val="nil"/>
              <w:bottom w:val="single" w:sz="8" w:space="0" w:color="auto"/>
              <w:right w:val="single" w:sz="8" w:space="0" w:color="auto"/>
            </w:tcBorders>
            <w:hideMark/>
          </w:tcPr>
          <w:p w14:paraId="2B063936" w14:textId="77777777" w:rsidR="00BC4505" w:rsidRDefault="00BC4505" w:rsidP="00021A2D">
            <w:pPr>
              <w:textAlignment w:val="baseline"/>
              <w:rPr>
                <w:lang w:eastAsia="fi-FI"/>
              </w:rPr>
            </w:pPr>
            <w:r>
              <w:rPr>
                <w:rFonts w:ascii="Arial Narrow" w:hAnsi="Arial Narrow"/>
                <w:lang w:eastAsia="fi-FI"/>
              </w:rPr>
              <w:t>5 500 </w:t>
            </w:r>
          </w:p>
        </w:tc>
        <w:tc>
          <w:tcPr>
            <w:tcW w:w="915" w:type="dxa"/>
            <w:tcBorders>
              <w:top w:val="nil"/>
              <w:left w:val="nil"/>
              <w:bottom w:val="single" w:sz="8" w:space="0" w:color="auto"/>
              <w:right w:val="single" w:sz="8" w:space="0" w:color="auto"/>
            </w:tcBorders>
            <w:hideMark/>
          </w:tcPr>
          <w:p w14:paraId="28CD9599" w14:textId="77777777" w:rsidR="00BC4505" w:rsidRDefault="00BC4505" w:rsidP="00021A2D">
            <w:pPr>
              <w:textAlignment w:val="baseline"/>
              <w:rPr>
                <w:lang w:eastAsia="fi-FI"/>
              </w:rPr>
            </w:pPr>
            <w:r>
              <w:rPr>
                <w:rFonts w:ascii="Arial Narrow" w:hAnsi="Arial Narrow"/>
                <w:lang w:eastAsia="fi-FI"/>
              </w:rPr>
              <w:t>6 700 </w:t>
            </w:r>
          </w:p>
        </w:tc>
        <w:tc>
          <w:tcPr>
            <w:tcW w:w="915" w:type="dxa"/>
            <w:tcBorders>
              <w:top w:val="nil"/>
              <w:left w:val="nil"/>
              <w:bottom w:val="single" w:sz="8" w:space="0" w:color="auto"/>
              <w:right w:val="single" w:sz="8" w:space="0" w:color="auto"/>
            </w:tcBorders>
            <w:hideMark/>
          </w:tcPr>
          <w:p w14:paraId="71F0E545" w14:textId="77777777" w:rsidR="00BC4505" w:rsidRDefault="00BC4505" w:rsidP="00021A2D">
            <w:pPr>
              <w:textAlignment w:val="baseline"/>
              <w:rPr>
                <w:lang w:eastAsia="fi-FI"/>
              </w:rPr>
            </w:pPr>
            <w:r>
              <w:rPr>
                <w:rFonts w:ascii="Arial Narrow" w:hAnsi="Arial Narrow"/>
                <w:lang w:eastAsia="fi-FI"/>
              </w:rPr>
              <w:t>6 700 </w:t>
            </w:r>
          </w:p>
        </w:tc>
        <w:tc>
          <w:tcPr>
            <w:tcW w:w="915" w:type="dxa"/>
            <w:tcBorders>
              <w:top w:val="nil"/>
              <w:left w:val="nil"/>
              <w:bottom w:val="single" w:sz="8" w:space="0" w:color="auto"/>
              <w:right w:val="single" w:sz="8" w:space="0" w:color="auto"/>
            </w:tcBorders>
            <w:hideMark/>
          </w:tcPr>
          <w:p w14:paraId="41988E57" w14:textId="77777777" w:rsidR="00BC4505" w:rsidRDefault="00BC4505" w:rsidP="00021A2D">
            <w:pPr>
              <w:textAlignment w:val="baseline"/>
              <w:rPr>
                <w:lang w:eastAsia="fi-FI"/>
              </w:rPr>
            </w:pPr>
            <w:r>
              <w:rPr>
                <w:rFonts w:ascii="Arial Narrow" w:hAnsi="Arial Narrow"/>
                <w:lang w:eastAsia="fi-FI"/>
              </w:rPr>
              <w:t>8 300 </w:t>
            </w:r>
          </w:p>
        </w:tc>
      </w:tr>
      <w:tr w:rsidR="00BC4505" w14:paraId="64344F05" w14:textId="77777777" w:rsidTr="00021A2D">
        <w:trPr>
          <w:trHeight w:val="225"/>
        </w:trPr>
        <w:tc>
          <w:tcPr>
            <w:tcW w:w="2250" w:type="dxa"/>
            <w:tcBorders>
              <w:top w:val="nil"/>
              <w:left w:val="single" w:sz="8" w:space="0" w:color="auto"/>
              <w:bottom w:val="single" w:sz="8" w:space="0" w:color="auto"/>
              <w:right w:val="single" w:sz="8" w:space="0" w:color="auto"/>
            </w:tcBorders>
            <w:hideMark/>
          </w:tcPr>
          <w:p w14:paraId="5BF4FD31" w14:textId="77777777" w:rsidR="00BC4505" w:rsidRDefault="00BC4505" w:rsidP="00021A2D">
            <w:pPr>
              <w:textAlignment w:val="baseline"/>
              <w:rPr>
                <w:lang w:eastAsia="fi-FI"/>
              </w:rPr>
            </w:pPr>
            <w:r>
              <w:rPr>
                <w:rFonts w:ascii="Arial Narrow" w:hAnsi="Arial Narrow"/>
                <w:lang w:eastAsia="fi-FI"/>
              </w:rPr>
              <w:t>Juristin puhelin </w:t>
            </w:r>
          </w:p>
        </w:tc>
        <w:tc>
          <w:tcPr>
            <w:tcW w:w="915" w:type="dxa"/>
            <w:tcBorders>
              <w:top w:val="nil"/>
              <w:left w:val="nil"/>
              <w:bottom w:val="single" w:sz="8" w:space="0" w:color="auto"/>
              <w:right w:val="single" w:sz="8" w:space="0" w:color="auto"/>
            </w:tcBorders>
            <w:hideMark/>
          </w:tcPr>
          <w:p w14:paraId="60A22D5F" w14:textId="77777777" w:rsidR="00BC4505" w:rsidRDefault="00BC4505" w:rsidP="00021A2D">
            <w:pPr>
              <w:textAlignment w:val="baseline"/>
              <w:rPr>
                <w:lang w:eastAsia="fi-FI"/>
              </w:rPr>
            </w:pPr>
            <w:r>
              <w:rPr>
                <w:rFonts w:ascii="Arial Narrow" w:hAnsi="Arial Narrow"/>
                <w:lang w:eastAsia="fi-FI"/>
              </w:rPr>
              <w:t>250 </w:t>
            </w:r>
          </w:p>
        </w:tc>
        <w:tc>
          <w:tcPr>
            <w:tcW w:w="915" w:type="dxa"/>
            <w:tcBorders>
              <w:top w:val="nil"/>
              <w:left w:val="nil"/>
              <w:bottom w:val="single" w:sz="8" w:space="0" w:color="auto"/>
              <w:right w:val="single" w:sz="8" w:space="0" w:color="auto"/>
            </w:tcBorders>
            <w:hideMark/>
          </w:tcPr>
          <w:p w14:paraId="48B376EB" w14:textId="77777777" w:rsidR="00BC4505" w:rsidRDefault="00BC4505" w:rsidP="00021A2D">
            <w:pPr>
              <w:textAlignment w:val="baseline"/>
              <w:rPr>
                <w:lang w:eastAsia="fi-FI"/>
              </w:rPr>
            </w:pPr>
            <w:r>
              <w:rPr>
                <w:rFonts w:ascii="Arial Narrow" w:hAnsi="Arial Narrow"/>
                <w:lang w:eastAsia="fi-FI"/>
              </w:rPr>
              <w:t>340 </w:t>
            </w:r>
          </w:p>
        </w:tc>
        <w:tc>
          <w:tcPr>
            <w:tcW w:w="915" w:type="dxa"/>
            <w:tcBorders>
              <w:top w:val="nil"/>
              <w:left w:val="nil"/>
              <w:bottom w:val="single" w:sz="8" w:space="0" w:color="auto"/>
              <w:right w:val="single" w:sz="8" w:space="0" w:color="auto"/>
            </w:tcBorders>
            <w:hideMark/>
          </w:tcPr>
          <w:p w14:paraId="27E5F44F" w14:textId="77777777" w:rsidR="00BC4505" w:rsidRDefault="00BC4505" w:rsidP="00021A2D">
            <w:pPr>
              <w:textAlignment w:val="baseline"/>
              <w:rPr>
                <w:lang w:eastAsia="fi-FI"/>
              </w:rPr>
            </w:pPr>
            <w:r>
              <w:rPr>
                <w:rFonts w:ascii="Arial Narrow" w:hAnsi="Arial Narrow"/>
                <w:lang w:eastAsia="fi-FI"/>
              </w:rPr>
              <w:t>380 </w:t>
            </w:r>
          </w:p>
        </w:tc>
        <w:tc>
          <w:tcPr>
            <w:tcW w:w="915" w:type="dxa"/>
            <w:tcBorders>
              <w:top w:val="nil"/>
              <w:left w:val="nil"/>
              <w:bottom w:val="single" w:sz="8" w:space="0" w:color="auto"/>
              <w:right w:val="single" w:sz="8" w:space="0" w:color="auto"/>
            </w:tcBorders>
            <w:hideMark/>
          </w:tcPr>
          <w:p w14:paraId="3BDA337F" w14:textId="77777777" w:rsidR="00BC4505" w:rsidRDefault="00BC4505" w:rsidP="00021A2D">
            <w:pPr>
              <w:textAlignment w:val="baseline"/>
              <w:rPr>
                <w:lang w:eastAsia="fi-FI"/>
              </w:rPr>
            </w:pPr>
            <w:r>
              <w:rPr>
                <w:rFonts w:ascii="Arial Narrow" w:hAnsi="Arial Narrow"/>
                <w:lang w:eastAsia="fi-FI"/>
              </w:rPr>
              <w:t>400 </w:t>
            </w:r>
          </w:p>
        </w:tc>
        <w:tc>
          <w:tcPr>
            <w:tcW w:w="915" w:type="dxa"/>
            <w:tcBorders>
              <w:top w:val="nil"/>
              <w:left w:val="nil"/>
              <w:bottom w:val="single" w:sz="8" w:space="0" w:color="auto"/>
              <w:right w:val="single" w:sz="8" w:space="0" w:color="auto"/>
            </w:tcBorders>
            <w:hideMark/>
          </w:tcPr>
          <w:p w14:paraId="3CF65CD6" w14:textId="77777777" w:rsidR="00BC4505" w:rsidRDefault="00BC4505" w:rsidP="00021A2D">
            <w:pPr>
              <w:textAlignment w:val="baseline"/>
              <w:rPr>
                <w:lang w:eastAsia="fi-FI"/>
              </w:rPr>
            </w:pPr>
            <w:r>
              <w:rPr>
                <w:rFonts w:ascii="Arial Narrow" w:hAnsi="Arial Narrow"/>
                <w:lang w:eastAsia="fi-FI"/>
              </w:rPr>
              <w:t>640 </w:t>
            </w:r>
          </w:p>
        </w:tc>
        <w:tc>
          <w:tcPr>
            <w:tcW w:w="915" w:type="dxa"/>
            <w:tcBorders>
              <w:top w:val="nil"/>
              <w:left w:val="nil"/>
              <w:bottom w:val="single" w:sz="8" w:space="0" w:color="auto"/>
              <w:right w:val="single" w:sz="8" w:space="0" w:color="auto"/>
            </w:tcBorders>
            <w:hideMark/>
          </w:tcPr>
          <w:p w14:paraId="52546571" w14:textId="77777777" w:rsidR="00BC4505" w:rsidRDefault="00BC4505" w:rsidP="00021A2D">
            <w:pPr>
              <w:textAlignment w:val="baseline"/>
              <w:rPr>
                <w:lang w:eastAsia="fi-FI"/>
              </w:rPr>
            </w:pPr>
            <w:r>
              <w:rPr>
                <w:rFonts w:ascii="Arial Narrow" w:hAnsi="Arial Narrow"/>
                <w:lang w:eastAsia="fi-FI"/>
              </w:rPr>
              <w:t>900 </w:t>
            </w:r>
          </w:p>
        </w:tc>
        <w:tc>
          <w:tcPr>
            <w:tcW w:w="915" w:type="dxa"/>
            <w:tcBorders>
              <w:top w:val="nil"/>
              <w:left w:val="nil"/>
              <w:bottom w:val="single" w:sz="8" w:space="0" w:color="auto"/>
              <w:right w:val="single" w:sz="8" w:space="0" w:color="auto"/>
            </w:tcBorders>
            <w:hideMark/>
          </w:tcPr>
          <w:p w14:paraId="0AC488E1" w14:textId="77777777" w:rsidR="00BC4505" w:rsidRDefault="00BC4505" w:rsidP="00021A2D">
            <w:pPr>
              <w:textAlignment w:val="baseline"/>
              <w:rPr>
                <w:lang w:eastAsia="fi-FI"/>
              </w:rPr>
            </w:pPr>
            <w:r>
              <w:rPr>
                <w:rFonts w:ascii="Arial Narrow" w:hAnsi="Arial Narrow"/>
                <w:lang w:eastAsia="fi-FI"/>
              </w:rPr>
              <w:t>850 </w:t>
            </w:r>
          </w:p>
        </w:tc>
        <w:tc>
          <w:tcPr>
            <w:tcW w:w="915" w:type="dxa"/>
            <w:tcBorders>
              <w:top w:val="nil"/>
              <w:left w:val="nil"/>
              <w:bottom w:val="single" w:sz="8" w:space="0" w:color="auto"/>
              <w:right w:val="single" w:sz="8" w:space="0" w:color="auto"/>
            </w:tcBorders>
            <w:hideMark/>
          </w:tcPr>
          <w:p w14:paraId="30C3D7A3" w14:textId="77777777" w:rsidR="00BC4505" w:rsidRDefault="00BC4505" w:rsidP="00021A2D">
            <w:pPr>
              <w:textAlignment w:val="baseline"/>
              <w:rPr>
                <w:lang w:eastAsia="fi-FI"/>
              </w:rPr>
            </w:pPr>
            <w:r>
              <w:rPr>
                <w:rFonts w:ascii="Arial Narrow" w:hAnsi="Arial Narrow"/>
                <w:lang w:eastAsia="fi-FI"/>
              </w:rPr>
              <w:t>860 </w:t>
            </w:r>
          </w:p>
        </w:tc>
      </w:tr>
      <w:tr w:rsidR="00BC4505" w14:paraId="3B4009B0" w14:textId="77777777" w:rsidTr="00021A2D">
        <w:trPr>
          <w:trHeight w:val="225"/>
        </w:trPr>
        <w:tc>
          <w:tcPr>
            <w:tcW w:w="2250" w:type="dxa"/>
            <w:tcBorders>
              <w:top w:val="nil"/>
              <w:left w:val="single" w:sz="8" w:space="0" w:color="auto"/>
              <w:bottom w:val="single" w:sz="8" w:space="0" w:color="auto"/>
              <w:right w:val="single" w:sz="8" w:space="0" w:color="auto"/>
            </w:tcBorders>
            <w:hideMark/>
          </w:tcPr>
          <w:p w14:paraId="45C8659B" w14:textId="77777777" w:rsidR="00BC4505" w:rsidRDefault="00BC4505" w:rsidP="00021A2D">
            <w:pPr>
              <w:textAlignment w:val="baseline"/>
              <w:rPr>
                <w:lang w:eastAsia="fi-FI"/>
              </w:rPr>
            </w:pPr>
            <w:proofErr w:type="spellStart"/>
            <w:r>
              <w:rPr>
                <w:rFonts w:ascii="Arial Narrow" w:hAnsi="Arial Narrow"/>
                <w:lang w:eastAsia="fi-FI"/>
              </w:rPr>
              <w:t>RIKUchat</w:t>
            </w:r>
            <w:proofErr w:type="spellEnd"/>
            <w:r>
              <w:rPr>
                <w:rFonts w:ascii="Arial Narrow" w:hAnsi="Arial Narrow"/>
                <w:lang w:eastAsia="fi-FI"/>
              </w:rPr>
              <w:t> </w:t>
            </w:r>
          </w:p>
        </w:tc>
        <w:tc>
          <w:tcPr>
            <w:tcW w:w="915" w:type="dxa"/>
            <w:tcBorders>
              <w:top w:val="nil"/>
              <w:left w:val="nil"/>
              <w:bottom w:val="single" w:sz="8" w:space="0" w:color="auto"/>
              <w:right w:val="single" w:sz="8" w:space="0" w:color="auto"/>
            </w:tcBorders>
            <w:hideMark/>
          </w:tcPr>
          <w:p w14:paraId="33EECFA3" w14:textId="77777777" w:rsidR="00BC4505" w:rsidRDefault="00BC4505" w:rsidP="00021A2D">
            <w:pPr>
              <w:textAlignment w:val="baseline"/>
              <w:rPr>
                <w:lang w:eastAsia="fi-FI"/>
              </w:rPr>
            </w:pPr>
            <w:r>
              <w:rPr>
                <w:rFonts w:ascii="Arial Narrow" w:hAnsi="Arial Narrow"/>
                <w:lang w:eastAsia="fi-FI"/>
              </w:rPr>
              <w:t>1 100 </w:t>
            </w:r>
          </w:p>
        </w:tc>
        <w:tc>
          <w:tcPr>
            <w:tcW w:w="915" w:type="dxa"/>
            <w:tcBorders>
              <w:top w:val="nil"/>
              <w:left w:val="nil"/>
              <w:bottom w:val="single" w:sz="8" w:space="0" w:color="auto"/>
              <w:right w:val="single" w:sz="8" w:space="0" w:color="auto"/>
            </w:tcBorders>
            <w:hideMark/>
          </w:tcPr>
          <w:p w14:paraId="6BA0825E" w14:textId="77777777" w:rsidR="00BC4505" w:rsidRDefault="00BC4505" w:rsidP="00021A2D">
            <w:pPr>
              <w:textAlignment w:val="baseline"/>
              <w:rPr>
                <w:lang w:eastAsia="fi-FI"/>
              </w:rPr>
            </w:pPr>
            <w:r>
              <w:rPr>
                <w:rFonts w:ascii="Arial Narrow" w:hAnsi="Arial Narrow"/>
                <w:lang w:eastAsia="fi-FI"/>
              </w:rPr>
              <w:t>3 100 </w:t>
            </w:r>
          </w:p>
        </w:tc>
        <w:tc>
          <w:tcPr>
            <w:tcW w:w="915" w:type="dxa"/>
            <w:tcBorders>
              <w:top w:val="nil"/>
              <w:left w:val="nil"/>
              <w:bottom w:val="single" w:sz="8" w:space="0" w:color="auto"/>
              <w:right w:val="single" w:sz="8" w:space="0" w:color="auto"/>
            </w:tcBorders>
            <w:hideMark/>
          </w:tcPr>
          <w:p w14:paraId="07B64E68" w14:textId="77777777" w:rsidR="00BC4505" w:rsidRDefault="00BC4505" w:rsidP="00021A2D">
            <w:pPr>
              <w:textAlignment w:val="baseline"/>
              <w:rPr>
                <w:lang w:eastAsia="fi-FI"/>
              </w:rPr>
            </w:pPr>
            <w:r>
              <w:rPr>
                <w:rFonts w:ascii="Arial Narrow" w:hAnsi="Arial Narrow"/>
                <w:lang w:eastAsia="fi-FI"/>
              </w:rPr>
              <w:t>3 300 </w:t>
            </w:r>
          </w:p>
        </w:tc>
        <w:tc>
          <w:tcPr>
            <w:tcW w:w="915" w:type="dxa"/>
            <w:tcBorders>
              <w:top w:val="nil"/>
              <w:left w:val="nil"/>
              <w:bottom w:val="single" w:sz="8" w:space="0" w:color="auto"/>
              <w:right w:val="single" w:sz="8" w:space="0" w:color="auto"/>
            </w:tcBorders>
            <w:hideMark/>
          </w:tcPr>
          <w:p w14:paraId="77EAA1CD" w14:textId="77777777" w:rsidR="00BC4505" w:rsidRDefault="00BC4505" w:rsidP="00021A2D">
            <w:pPr>
              <w:textAlignment w:val="baseline"/>
              <w:rPr>
                <w:lang w:eastAsia="fi-FI"/>
              </w:rPr>
            </w:pPr>
            <w:r>
              <w:rPr>
                <w:rFonts w:ascii="Arial Narrow" w:hAnsi="Arial Narrow"/>
                <w:lang w:eastAsia="fi-FI"/>
              </w:rPr>
              <w:t>3 500 </w:t>
            </w:r>
          </w:p>
        </w:tc>
        <w:tc>
          <w:tcPr>
            <w:tcW w:w="915" w:type="dxa"/>
            <w:tcBorders>
              <w:top w:val="nil"/>
              <w:left w:val="nil"/>
              <w:bottom w:val="single" w:sz="8" w:space="0" w:color="auto"/>
              <w:right w:val="single" w:sz="8" w:space="0" w:color="auto"/>
            </w:tcBorders>
            <w:hideMark/>
          </w:tcPr>
          <w:p w14:paraId="7F4E343F" w14:textId="77777777" w:rsidR="00BC4505" w:rsidRDefault="00BC4505" w:rsidP="00021A2D">
            <w:pPr>
              <w:textAlignment w:val="baseline"/>
              <w:rPr>
                <w:lang w:eastAsia="fi-FI"/>
              </w:rPr>
            </w:pPr>
            <w:r>
              <w:rPr>
                <w:rFonts w:ascii="Arial Narrow" w:hAnsi="Arial Narrow"/>
                <w:lang w:eastAsia="fi-FI"/>
              </w:rPr>
              <w:t>3 700 </w:t>
            </w:r>
          </w:p>
        </w:tc>
        <w:tc>
          <w:tcPr>
            <w:tcW w:w="915" w:type="dxa"/>
            <w:tcBorders>
              <w:top w:val="nil"/>
              <w:left w:val="nil"/>
              <w:bottom w:val="single" w:sz="8" w:space="0" w:color="auto"/>
              <w:right w:val="single" w:sz="8" w:space="0" w:color="auto"/>
            </w:tcBorders>
            <w:hideMark/>
          </w:tcPr>
          <w:p w14:paraId="763761F9" w14:textId="77777777" w:rsidR="00BC4505" w:rsidRDefault="00BC4505" w:rsidP="00021A2D">
            <w:pPr>
              <w:textAlignment w:val="baseline"/>
              <w:rPr>
                <w:lang w:eastAsia="fi-FI"/>
              </w:rPr>
            </w:pPr>
            <w:r>
              <w:rPr>
                <w:rFonts w:ascii="Arial Narrow" w:hAnsi="Arial Narrow"/>
                <w:lang w:eastAsia="fi-FI"/>
              </w:rPr>
              <w:t>4 000 </w:t>
            </w:r>
          </w:p>
        </w:tc>
        <w:tc>
          <w:tcPr>
            <w:tcW w:w="915" w:type="dxa"/>
            <w:tcBorders>
              <w:top w:val="nil"/>
              <w:left w:val="nil"/>
              <w:bottom w:val="single" w:sz="8" w:space="0" w:color="auto"/>
              <w:right w:val="single" w:sz="8" w:space="0" w:color="auto"/>
            </w:tcBorders>
            <w:hideMark/>
          </w:tcPr>
          <w:p w14:paraId="45B68EDC" w14:textId="77777777" w:rsidR="00BC4505" w:rsidRDefault="00BC4505" w:rsidP="00021A2D">
            <w:pPr>
              <w:textAlignment w:val="baseline"/>
              <w:rPr>
                <w:lang w:eastAsia="fi-FI"/>
              </w:rPr>
            </w:pPr>
            <w:r>
              <w:rPr>
                <w:rFonts w:ascii="Arial Narrow" w:hAnsi="Arial Narrow"/>
                <w:lang w:eastAsia="fi-FI"/>
              </w:rPr>
              <w:t>4 100 </w:t>
            </w:r>
          </w:p>
        </w:tc>
        <w:tc>
          <w:tcPr>
            <w:tcW w:w="915" w:type="dxa"/>
            <w:tcBorders>
              <w:top w:val="nil"/>
              <w:left w:val="nil"/>
              <w:bottom w:val="single" w:sz="8" w:space="0" w:color="auto"/>
              <w:right w:val="single" w:sz="8" w:space="0" w:color="auto"/>
            </w:tcBorders>
            <w:hideMark/>
          </w:tcPr>
          <w:p w14:paraId="07935C13" w14:textId="77777777" w:rsidR="00BC4505" w:rsidRDefault="00BC4505" w:rsidP="00021A2D">
            <w:pPr>
              <w:textAlignment w:val="baseline"/>
              <w:rPr>
                <w:lang w:eastAsia="fi-FI"/>
              </w:rPr>
            </w:pPr>
            <w:r>
              <w:rPr>
                <w:rFonts w:ascii="Arial Narrow" w:hAnsi="Arial Narrow"/>
                <w:lang w:eastAsia="fi-FI"/>
              </w:rPr>
              <w:t>4 900 </w:t>
            </w:r>
          </w:p>
        </w:tc>
      </w:tr>
      <w:tr w:rsidR="00BC4505" w14:paraId="12918E0B" w14:textId="77777777" w:rsidTr="00021A2D">
        <w:trPr>
          <w:trHeight w:val="225"/>
        </w:trPr>
        <w:tc>
          <w:tcPr>
            <w:tcW w:w="2250" w:type="dxa"/>
            <w:tcBorders>
              <w:top w:val="nil"/>
              <w:left w:val="single" w:sz="8" w:space="0" w:color="auto"/>
              <w:bottom w:val="single" w:sz="8" w:space="0" w:color="auto"/>
              <w:right w:val="single" w:sz="8" w:space="0" w:color="auto"/>
            </w:tcBorders>
            <w:hideMark/>
          </w:tcPr>
          <w:p w14:paraId="22C0750A" w14:textId="77777777" w:rsidR="00BC4505" w:rsidRDefault="00BC4505" w:rsidP="00021A2D">
            <w:pPr>
              <w:textAlignment w:val="baseline"/>
              <w:rPr>
                <w:lang w:eastAsia="fi-FI"/>
              </w:rPr>
            </w:pPr>
            <w:r>
              <w:rPr>
                <w:rFonts w:ascii="Arial Narrow" w:hAnsi="Arial Narrow"/>
                <w:lang w:eastAsia="fi-FI"/>
              </w:rPr>
              <w:t>Palvelupisteet </w:t>
            </w:r>
          </w:p>
        </w:tc>
        <w:tc>
          <w:tcPr>
            <w:tcW w:w="915" w:type="dxa"/>
            <w:tcBorders>
              <w:top w:val="nil"/>
              <w:left w:val="nil"/>
              <w:bottom w:val="single" w:sz="8" w:space="0" w:color="auto"/>
              <w:right w:val="single" w:sz="8" w:space="0" w:color="auto"/>
            </w:tcBorders>
            <w:hideMark/>
          </w:tcPr>
          <w:p w14:paraId="4C56BAC7" w14:textId="77777777" w:rsidR="00BC4505" w:rsidRDefault="00BC4505" w:rsidP="00021A2D">
            <w:pPr>
              <w:textAlignment w:val="baseline"/>
              <w:rPr>
                <w:lang w:eastAsia="fi-FI"/>
              </w:rPr>
            </w:pPr>
            <w:r>
              <w:rPr>
                <w:rFonts w:ascii="Arial Narrow" w:hAnsi="Arial Narrow"/>
                <w:lang w:eastAsia="fi-FI"/>
              </w:rPr>
              <w:t>29 </w:t>
            </w:r>
          </w:p>
        </w:tc>
        <w:tc>
          <w:tcPr>
            <w:tcW w:w="915" w:type="dxa"/>
            <w:tcBorders>
              <w:top w:val="nil"/>
              <w:left w:val="nil"/>
              <w:bottom w:val="single" w:sz="8" w:space="0" w:color="auto"/>
              <w:right w:val="single" w:sz="8" w:space="0" w:color="auto"/>
            </w:tcBorders>
            <w:hideMark/>
          </w:tcPr>
          <w:p w14:paraId="36483C56" w14:textId="77777777" w:rsidR="00BC4505" w:rsidRDefault="00BC4505" w:rsidP="00021A2D">
            <w:pPr>
              <w:textAlignment w:val="baseline"/>
              <w:rPr>
                <w:lang w:eastAsia="fi-FI"/>
              </w:rPr>
            </w:pPr>
            <w:r>
              <w:rPr>
                <w:rFonts w:ascii="Arial Narrow" w:hAnsi="Arial Narrow"/>
                <w:lang w:eastAsia="fi-FI"/>
              </w:rPr>
              <w:t>30 </w:t>
            </w:r>
          </w:p>
        </w:tc>
        <w:tc>
          <w:tcPr>
            <w:tcW w:w="915" w:type="dxa"/>
            <w:tcBorders>
              <w:top w:val="nil"/>
              <w:left w:val="nil"/>
              <w:bottom w:val="single" w:sz="8" w:space="0" w:color="auto"/>
              <w:right w:val="single" w:sz="8" w:space="0" w:color="auto"/>
            </w:tcBorders>
            <w:hideMark/>
          </w:tcPr>
          <w:p w14:paraId="0C3F7321" w14:textId="77777777" w:rsidR="00BC4505" w:rsidRDefault="00BC4505" w:rsidP="00021A2D">
            <w:pPr>
              <w:textAlignment w:val="baseline"/>
              <w:rPr>
                <w:lang w:eastAsia="fi-FI"/>
              </w:rPr>
            </w:pPr>
            <w:r>
              <w:rPr>
                <w:rFonts w:ascii="Arial Narrow" w:hAnsi="Arial Narrow"/>
                <w:lang w:eastAsia="fi-FI"/>
              </w:rPr>
              <w:t>31 </w:t>
            </w:r>
          </w:p>
        </w:tc>
        <w:tc>
          <w:tcPr>
            <w:tcW w:w="915" w:type="dxa"/>
            <w:tcBorders>
              <w:top w:val="nil"/>
              <w:left w:val="nil"/>
              <w:bottom w:val="single" w:sz="8" w:space="0" w:color="auto"/>
              <w:right w:val="single" w:sz="8" w:space="0" w:color="auto"/>
            </w:tcBorders>
            <w:hideMark/>
          </w:tcPr>
          <w:p w14:paraId="79308231" w14:textId="77777777" w:rsidR="00BC4505" w:rsidRDefault="00BC4505" w:rsidP="00021A2D">
            <w:pPr>
              <w:textAlignment w:val="baseline"/>
              <w:rPr>
                <w:lang w:eastAsia="fi-FI"/>
              </w:rPr>
            </w:pPr>
            <w:r>
              <w:rPr>
                <w:rFonts w:ascii="Arial Narrow" w:hAnsi="Arial Narrow"/>
                <w:lang w:eastAsia="fi-FI"/>
              </w:rPr>
              <w:t>31 </w:t>
            </w:r>
          </w:p>
        </w:tc>
        <w:tc>
          <w:tcPr>
            <w:tcW w:w="915" w:type="dxa"/>
            <w:tcBorders>
              <w:top w:val="nil"/>
              <w:left w:val="nil"/>
              <w:bottom w:val="single" w:sz="8" w:space="0" w:color="auto"/>
              <w:right w:val="single" w:sz="8" w:space="0" w:color="auto"/>
            </w:tcBorders>
            <w:hideMark/>
          </w:tcPr>
          <w:p w14:paraId="54FF7D66" w14:textId="77777777" w:rsidR="00BC4505" w:rsidRDefault="00BC4505" w:rsidP="00021A2D">
            <w:pPr>
              <w:textAlignment w:val="baseline"/>
              <w:rPr>
                <w:lang w:eastAsia="fi-FI"/>
              </w:rPr>
            </w:pPr>
            <w:r>
              <w:rPr>
                <w:rFonts w:ascii="Arial Narrow" w:hAnsi="Arial Narrow"/>
                <w:lang w:eastAsia="fi-FI"/>
              </w:rPr>
              <w:t>31 </w:t>
            </w:r>
          </w:p>
        </w:tc>
        <w:tc>
          <w:tcPr>
            <w:tcW w:w="915" w:type="dxa"/>
            <w:tcBorders>
              <w:top w:val="nil"/>
              <w:left w:val="nil"/>
              <w:bottom w:val="single" w:sz="8" w:space="0" w:color="auto"/>
              <w:right w:val="single" w:sz="8" w:space="0" w:color="auto"/>
            </w:tcBorders>
            <w:hideMark/>
          </w:tcPr>
          <w:p w14:paraId="687A8599" w14:textId="77777777" w:rsidR="00BC4505" w:rsidRDefault="00BC4505" w:rsidP="00021A2D">
            <w:pPr>
              <w:textAlignment w:val="baseline"/>
              <w:rPr>
                <w:lang w:eastAsia="fi-FI"/>
              </w:rPr>
            </w:pPr>
            <w:r>
              <w:rPr>
                <w:rFonts w:ascii="Arial Narrow" w:hAnsi="Arial Narrow"/>
                <w:lang w:eastAsia="fi-FI"/>
              </w:rPr>
              <w:t>31 </w:t>
            </w:r>
          </w:p>
        </w:tc>
        <w:tc>
          <w:tcPr>
            <w:tcW w:w="915" w:type="dxa"/>
            <w:tcBorders>
              <w:top w:val="nil"/>
              <w:left w:val="nil"/>
              <w:bottom w:val="single" w:sz="8" w:space="0" w:color="auto"/>
              <w:right w:val="single" w:sz="8" w:space="0" w:color="auto"/>
            </w:tcBorders>
            <w:hideMark/>
          </w:tcPr>
          <w:p w14:paraId="3F642CBA" w14:textId="77777777" w:rsidR="00BC4505" w:rsidRDefault="00BC4505" w:rsidP="00021A2D">
            <w:pPr>
              <w:textAlignment w:val="baseline"/>
              <w:rPr>
                <w:lang w:eastAsia="fi-FI"/>
              </w:rPr>
            </w:pPr>
            <w:r>
              <w:rPr>
                <w:rFonts w:ascii="Arial Narrow" w:hAnsi="Arial Narrow"/>
                <w:lang w:eastAsia="fi-FI"/>
              </w:rPr>
              <w:t>31 </w:t>
            </w:r>
          </w:p>
        </w:tc>
        <w:tc>
          <w:tcPr>
            <w:tcW w:w="915" w:type="dxa"/>
            <w:tcBorders>
              <w:top w:val="nil"/>
              <w:left w:val="nil"/>
              <w:bottom w:val="single" w:sz="8" w:space="0" w:color="auto"/>
              <w:right w:val="single" w:sz="8" w:space="0" w:color="auto"/>
            </w:tcBorders>
            <w:hideMark/>
          </w:tcPr>
          <w:p w14:paraId="0114B5DD" w14:textId="77777777" w:rsidR="00BC4505" w:rsidRDefault="00BC4505" w:rsidP="00021A2D">
            <w:pPr>
              <w:textAlignment w:val="baseline"/>
              <w:rPr>
                <w:lang w:eastAsia="fi-FI"/>
              </w:rPr>
            </w:pPr>
            <w:r>
              <w:rPr>
                <w:rFonts w:ascii="Arial Narrow" w:hAnsi="Arial Narrow"/>
                <w:lang w:eastAsia="fi-FI"/>
              </w:rPr>
              <w:t>31 </w:t>
            </w:r>
          </w:p>
        </w:tc>
      </w:tr>
      <w:tr w:rsidR="00BC4505" w14:paraId="0D084EDD" w14:textId="77777777" w:rsidTr="00021A2D">
        <w:trPr>
          <w:trHeight w:val="225"/>
        </w:trPr>
        <w:tc>
          <w:tcPr>
            <w:tcW w:w="2250" w:type="dxa"/>
            <w:tcBorders>
              <w:top w:val="nil"/>
              <w:left w:val="single" w:sz="8" w:space="0" w:color="auto"/>
              <w:bottom w:val="single" w:sz="8" w:space="0" w:color="auto"/>
              <w:right w:val="single" w:sz="8" w:space="0" w:color="auto"/>
            </w:tcBorders>
            <w:hideMark/>
          </w:tcPr>
          <w:p w14:paraId="7502FCA8" w14:textId="77777777" w:rsidR="00BC4505" w:rsidRDefault="00BC4505" w:rsidP="00021A2D">
            <w:pPr>
              <w:textAlignment w:val="baseline"/>
              <w:rPr>
                <w:lang w:eastAsia="fi-FI"/>
              </w:rPr>
            </w:pPr>
            <w:r>
              <w:rPr>
                <w:rFonts w:ascii="Arial Narrow" w:hAnsi="Arial Narrow"/>
                <w:lang w:eastAsia="fi-FI"/>
              </w:rPr>
              <w:t>Vapaaehtoiset </w:t>
            </w:r>
          </w:p>
        </w:tc>
        <w:tc>
          <w:tcPr>
            <w:tcW w:w="915" w:type="dxa"/>
            <w:tcBorders>
              <w:top w:val="nil"/>
              <w:left w:val="nil"/>
              <w:bottom w:val="single" w:sz="8" w:space="0" w:color="auto"/>
              <w:right w:val="single" w:sz="8" w:space="0" w:color="auto"/>
            </w:tcBorders>
            <w:hideMark/>
          </w:tcPr>
          <w:p w14:paraId="0EA3BB5F" w14:textId="77777777" w:rsidR="00BC4505" w:rsidRDefault="00BC4505" w:rsidP="00021A2D">
            <w:pPr>
              <w:textAlignment w:val="baseline"/>
              <w:rPr>
                <w:lang w:eastAsia="fi-FI"/>
              </w:rPr>
            </w:pPr>
            <w:r>
              <w:rPr>
                <w:rFonts w:ascii="Arial Narrow" w:hAnsi="Arial Narrow"/>
                <w:lang w:eastAsia="fi-FI"/>
              </w:rPr>
              <w:t>430 </w:t>
            </w:r>
          </w:p>
        </w:tc>
        <w:tc>
          <w:tcPr>
            <w:tcW w:w="915" w:type="dxa"/>
            <w:tcBorders>
              <w:top w:val="nil"/>
              <w:left w:val="nil"/>
              <w:bottom w:val="single" w:sz="8" w:space="0" w:color="auto"/>
              <w:right w:val="single" w:sz="8" w:space="0" w:color="auto"/>
            </w:tcBorders>
            <w:hideMark/>
          </w:tcPr>
          <w:p w14:paraId="3A57F0D2" w14:textId="77777777" w:rsidR="00BC4505" w:rsidRDefault="00BC4505" w:rsidP="00021A2D">
            <w:pPr>
              <w:textAlignment w:val="baseline"/>
              <w:rPr>
                <w:lang w:eastAsia="fi-FI"/>
              </w:rPr>
            </w:pPr>
            <w:r>
              <w:rPr>
                <w:rFonts w:ascii="Arial Narrow" w:hAnsi="Arial Narrow"/>
                <w:lang w:eastAsia="fi-FI"/>
              </w:rPr>
              <w:t>530 </w:t>
            </w:r>
          </w:p>
        </w:tc>
        <w:tc>
          <w:tcPr>
            <w:tcW w:w="915" w:type="dxa"/>
            <w:tcBorders>
              <w:top w:val="nil"/>
              <w:left w:val="nil"/>
              <w:bottom w:val="single" w:sz="8" w:space="0" w:color="auto"/>
              <w:right w:val="single" w:sz="8" w:space="0" w:color="auto"/>
            </w:tcBorders>
            <w:hideMark/>
          </w:tcPr>
          <w:p w14:paraId="5ABE82CD" w14:textId="77777777" w:rsidR="00BC4505" w:rsidRDefault="00BC4505" w:rsidP="00021A2D">
            <w:pPr>
              <w:textAlignment w:val="baseline"/>
              <w:rPr>
                <w:lang w:eastAsia="fi-FI"/>
              </w:rPr>
            </w:pPr>
            <w:r>
              <w:rPr>
                <w:rFonts w:ascii="Arial Narrow" w:hAnsi="Arial Narrow"/>
                <w:lang w:eastAsia="fi-FI"/>
              </w:rPr>
              <w:t>480 </w:t>
            </w:r>
          </w:p>
        </w:tc>
        <w:tc>
          <w:tcPr>
            <w:tcW w:w="915" w:type="dxa"/>
            <w:tcBorders>
              <w:top w:val="nil"/>
              <w:left w:val="nil"/>
              <w:bottom w:val="single" w:sz="8" w:space="0" w:color="auto"/>
              <w:right w:val="single" w:sz="8" w:space="0" w:color="auto"/>
            </w:tcBorders>
            <w:hideMark/>
          </w:tcPr>
          <w:p w14:paraId="59ACDC7F" w14:textId="77777777" w:rsidR="00BC4505" w:rsidRDefault="00BC4505" w:rsidP="00021A2D">
            <w:pPr>
              <w:textAlignment w:val="baseline"/>
              <w:rPr>
                <w:lang w:eastAsia="fi-FI"/>
              </w:rPr>
            </w:pPr>
            <w:r>
              <w:rPr>
                <w:rFonts w:ascii="Arial Narrow" w:hAnsi="Arial Narrow"/>
                <w:lang w:eastAsia="fi-FI"/>
              </w:rPr>
              <w:t>540 </w:t>
            </w:r>
          </w:p>
        </w:tc>
        <w:tc>
          <w:tcPr>
            <w:tcW w:w="915" w:type="dxa"/>
            <w:tcBorders>
              <w:top w:val="nil"/>
              <w:left w:val="nil"/>
              <w:bottom w:val="single" w:sz="8" w:space="0" w:color="auto"/>
              <w:right w:val="single" w:sz="8" w:space="0" w:color="auto"/>
            </w:tcBorders>
            <w:hideMark/>
          </w:tcPr>
          <w:p w14:paraId="5793CECD" w14:textId="77777777" w:rsidR="00BC4505" w:rsidRDefault="00BC4505" w:rsidP="00021A2D">
            <w:pPr>
              <w:textAlignment w:val="baseline"/>
              <w:rPr>
                <w:lang w:eastAsia="fi-FI"/>
              </w:rPr>
            </w:pPr>
            <w:r>
              <w:rPr>
                <w:rFonts w:ascii="Arial Narrow" w:hAnsi="Arial Narrow"/>
                <w:lang w:eastAsia="fi-FI"/>
              </w:rPr>
              <w:t>490  </w:t>
            </w:r>
          </w:p>
        </w:tc>
        <w:tc>
          <w:tcPr>
            <w:tcW w:w="915" w:type="dxa"/>
            <w:tcBorders>
              <w:top w:val="nil"/>
              <w:left w:val="nil"/>
              <w:bottom w:val="single" w:sz="8" w:space="0" w:color="auto"/>
              <w:right w:val="single" w:sz="8" w:space="0" w:color="auto"/>
            </w:tcBorders>
            <w:hideMark/>
          </w:tcPr>
          <w:p w14:paraId="5C716011" w14:textId="77777777" w:rsidR="00BC4505" w:rsidRDefault="00BC4505" w:rsidP="00021A2D">
            <w:pPr>
              <w:textAlignment w:val="baseline"/>
              <w:rPr>
                <w:lang w:eastAsia="fi-FI"/>
              </w:rPr>
            </w:pPr>
            <w:r>
              <w:rPr>
                <w:rFonts w:ascii="Arial Narrow" w:hAnsi="Arial Narrow"/>
                <w:lang w:eastAsia="fi-FI"/>
              </w:rPr>
              <w:t>510 </w:t>
            </w:r>
          </w:p>
        </w:tc>
        <w:tc>
          <w:tcPr>
            <w:tcW w:w="915" w:type="dxa"/>
            <w:tcBorders>
              <w:top w:val="nil"/>
              <w:left w:val="nil"/>
              <w:bottom w:val="single" w:sz="8" w:space="0" w:color="auto"/>
              <w:right w:val="single" w:sz="8" w:space="0" w:color="auto"/>
            </w:tcBorders>
            <w:hideMark/>
          </w:tcPr>
          <w:p w14:paraId="047F64F7" w14:textId="77777777" w:rsidR="00BC4505" w:rsidRDefault="00BC4505" w:rsidP="00021A2D">
            <w:pPr>
              <w:textAlignment w:val="baseline"/>
              <w:rPr>
                <w:lang w:eastAsia="fi-FI"/>
              </w:rPr>
            </w:pPr>
            <w:r>
              <w:rPr>
                <w:rFonts w:ascii="Arial Narrow" w:hAnsi="Arial Narrow"/>
                <w:lang w:eastAsia="fi-FI"/>
              </w:rPr>
              <w:t>560 </w:t>
            </w:r>
          </w:p>
        </w:tc>
        <w:tc>
          <w:tcPr>
            <w:tcW w:w="915" w:type="dxa"/>
            <w:tcBorders>
              <w:top w:val="nil"/>
              <w:left w:val="nil"/>
              <w:bottom w:val="single" w:sz="8" w:space="0" w:color="auto"/>
              <w:right w:val="single" w:sz="8" w:space="0" w:color="auto"/>
            </w:tcBorders>
            <w:hideMark/>
          </w:tcPr>
          <w:p w14:paraId="265103B7" w14:textId="77777777" w:rsidR="00BC4505" w:rsidRDefault="00BC4505" w:rsidP="00021A2D">
            <w:pPr>
              <w:textAlignment w:val="baseline"/>
              <w:rPr>
                <w:lang w:eastAsia="fi-FI"/>
              </w:rPr>
            </w:pPr>
            <w:r>
              <w:rPr>
                <w:rFonts w:ascii="Arial Narrow" w:hAnsi="Arial Narrow"/>
                <w:lang w:eastAsia="fi-FI"/>
              </w:rPr>
              <w:t>560 </w:t>
            </w:r>
          </w:p>
        </w:tc>
      </w:tr>
      <w:tr w:rsidR="00BC4505" w14:paraId="1EA04D49" w14:textId="77777777" w:rsidTr="00021A2D">
        <w:trPr>
          <w:trHeight w:val="225"/>
        </w:trPr>
        <w:tc>
          <w:tcPr>
            <w:tcW w:w="2250" w:type="dxa"/>
            <w:tcBorders>
              <w:top w:val="nil"/>
              <w:left w:val="single" w:sz="8" w:space="0" w:color="auto"/>
              <w:bottom w:val="single" w:sz="8" w:space="0" w:color="auto"/>
              <w:right w:val="single" w:sz="8" w:space="0" w:color="auto"/>
            </w:tcBorders>
            <w:hideMark/>
          </w:tcPr>
          <w:p w14:paraId="12C61D6D" w14:textId="77777777" w:rsidR="00BC4505" w:rsidRDefault="00BC4505" w:rsidP="00021A2D">
            <w:pPr>
              <w:textAlignment w:val="baseline"/>
              <w:rPr>
                <w:lang w:eastAsia="fi-FI"/>
              </w:rPr>
            </w:pPr>
            <w:r>
              <w:rPr>
                <w:rFonts w:ascii="Arial Narrow" w:hAnsi="Arial Narrow"/>
                <w:lang w:eastAsia="fi-FI"/>
              </w:rPr>
              <w:t>Henkilökunta perustyössä (htv) </w:t>
            </w:r>
          </w:p>
        </w:tc>
        <w:tc>
          <w:tcPr>
            <w:tcW w:w="915" w:type="dxa"/>
            <w:tcBorders>
              <w:top w:val="nil"/>
              <w:left w:val="nil"/>
              <w:bottom w:val="single" w:sz="8" w:space="0" w:color="auto"/>
              <w:right w:val="single" w:sz="8" w:space="0" w:color="auto"/>
            </w:tcBorders>
            <w:hideMark/>
          </w:tcPr>
          <w:p w14:paraId="5563875C" w14:textId="77777777" w:rsidR="00BC4505" w:rsidRDefault="00BC4505" w:rsidP="00021A2D">
            <w:pPr>
              <w:textAlignment w:val="baseline"/>
              <w:rPr>
                <w:lang w:eastAsia="fi-FI"/>
              </w:rPr>
            </w:pPr>
            <w:r>
              <w:rPr>
                <w:rFonts w:ascii="Arial Narrow" w:hAnsi="Arial Narrow"/>
                <w:lang w:eastAsia="fi-FI"/>
              </w:rPr>
              <w:t>40 </w:t>
            </w:r>
          </w:p>
        </w:tc>
        <w:tc>
          <w:tcPr>
            <w:tcW w:w="915" w:type="dxa"/>
            <w:tcBorders>
              <w:top w:val="nil"/>
              <w:left w:val="nil"/>
              <w:bottom w:val="single" w:sz="8" w:space="0" w:color="auto"/>
              <w:right w:val="single" w:sz="8" w:space="0" w:color="auto"/>
            </w:tcBorders>
            <w:hideMark/>
          </w:tcPr>
          <w:p w14:paraId="664CA711" w14:textId="77777777" w:rsidR="00BC4505" w:rsidRDefault="00BC4505" w:rsidP="00021A2D">
            <w:pPr>
              <w:textAlignment w:val="baseline"/>
              <w:rPr>
                <w:lang w:eastAsia="fi-FI"/>
              </w:rPr>
            </w:pPr>
            <w:r>
              <w:rPr>
                <w:rFonts w:ascii="Arial Narrow" w:hAnsi="Arial Narrow"/>
                <w:lang w:eastAsia="fi-FI"/>
              </w:rPr>
              <w:t>50 </w:t>
            </w:r>
          </w:p>
        </w:tc>
        <w:tc>
          <w:tcPr>
            <w:tcW w:w="915" w:type="dxa"/>
            <w:tcBorders>
              <w:top w:val="nil"/>
              <w:left w:val="nil"/>
              <w:bottom w:val="single" w:sz="8" w:space="0" w:color="auto"/>
              <w:right w:val="single" w:sz="8" w:space="0" w:color="auto"/>
            </w:tcBorders>
            <w:hideMark/>
          </w:tcPr>
          <w:p w14:paraId="25B21E6E" w14:textId="77777777" w:rsidR="00BC4505" w:rsidRDefault="00BC4505" w:rsidP="00021A2D">
            <w:pPr>
              <w:textAlignment w:val="baseline"/>
              <w:rPr>
                <w:lang w:eastAsia="fi-FI"/>
              </w:rPr>
            </w:pPr>
            <w:r>
              <w:rPr>
                <w:rFonts w:ascii="Arial Narrow" w:hAnsi="Arial Narrow"/>
                <w:lang w:eastAsia="fi-FI"/>
              </w:rPr>
              <w:t>52 </w:t>
            </w:r>
          </w:p>
        </w:tc>
        <w:tc>
          <w:tcPr>
            <w:tcW w:w="915" w:type="dxa"/>
            <w:tcBorders>
              <w:top w:val="nil"/>
              <w:left w:val="nil"/>
              <w:bottom w:val="single" w:sz="8" w:space="0" w:color="auto"/>
              <w:right w:val="single" w:sz="8" w:space="0" w:color="auto"/>
            </w:tcBorders>
            <w:hideMark/>
          </w:tcPr>
          <w:p w14:paraId="3D4620FA" w14:textId="77777777" w:rsidR="00BC4505" w:rsidRDefault="00BC4505" w:rsidP="00021A2D">
            <w:pPr>
              <w:textAlignment w:val="baseline"/>
              <w:rPr>
                <w:lang w:eastAsia="fi-FI"/>
              </w:rPr>
            </w:pPr>
            <w:r>
              <w:rPr>
                <w:rFonts w:ascii="Arial Narrow" w:hAnsi="Arial Narrow"/>
                <w:lang w:eastAsia="fi-FI"/>
              </w:rPr>
              <w:t>57 </w:t>
            </w:r>
          </w:p>
        </w:tc>
        <w:tc>
          <w:tcPr>
            <w:tcW w:w="915" w:type="dxa"/>
            <w:tcBorders>
              <w:top w:val="nil"/>
              <w:left w:val="nil"/>
              <w:bottom w:val="single" w:sz="8" w:space="0" w:color="auto"/>
              <w:right w:val="single" w:sz="8" w:space="0" w:color="auto"/>
            </w:tcBorders>
            <w:hideMark/>
          </w:tcPr>
          <w:p w14:paraId="466BE771" w14:textId="77777777" w:rsidR="00BC4505" w:rsidRDefault="00BC4505" w:rsidP="00021A2D">
            <w:pPr>
              <w:textAlignment w:val="baseline"/>
              <w:rPr>
                <w:lang w:eastAsia="fi-FI"/>
              </w:rPr>
            </w:pPr>
            <w:r>
              <w:rPr>
                <w:rFonts w:ascii="Arial Narrow" w:hAnsi="Arial Narrow"/>
                <w:lang w:eastAsia="fi-FI"/>
              </w:rPr>
              <w:t>58 </w:t>
            </w:r>
          </w:p>
        </w:tc>
        <w:tc>
          <w:tcPr>
            <w:tcW w:w="915" w:type="dxa"/>
            <w:tcBorders>
              <w:top w:val="nil"/>
              <w:left w:val="nil"/>
              <w:bottom w:val="single" w:sz="8" w:space="0" w:color="auto"/>
              <w:right w:val="single" w:sz="8" w:space="0" w:color="auto"/>
            </w:tcBorders>
            <w:hideMark/>
          </w:tcPr>
          <w:p w14:paraId="349AC4F9" w14:textId="77777777" w:rsidR="00BC4505" w:rsidRDefault="00BC4505" w:rsidP="00021A2D">
            <w:pPr>
              <w:textAlignment w:val="baseline"/>
              <w:rPr>
                <w:lang w:eastAsia="fi-FI"/>
              </w:rPr>
            </w:pPr>
            <w:r>
              <w:rPr>
                <w:rFonts w:ascii="Arial Narrow" w:hAnsi="Arial Narrow"/>
                <w:lang w:eastAsia="fi-FI"/>
              </w:rPr>
              <w:t>64 </w:t>
            </w:r>
          </w:p>
        </w:tc>
        <w:tc>
          <w:tcPr>
            <w:tcW w:w="915" w:type="dxa"/>
            <w:tcBorders>
              <w:top w:val="nil"/>
              <w:left w:val="nil"/>
              <w:bottom w:val="single" w:sz="8" w:space="0" w:color="auto"/>
              <w:right w:val="single" w:sz="8" w:space="0" w:color="auto"/>
            </w:tcBorders>
            <w:hideMark/>
          </w:tcPr>
          <w:p w14:paraId="30836604" w14:textId="77777777" w:rsidR="00BC4505" w:rsidRDefault="00BC4505" w:rsidP="00021A2D">
            <w:pPr>
              <w:textAlignment w:val="baseline"/>
              <w:rPr>
                <w:lang w:eastAsia="fi-FI"/>
              </w:rPr>
            </w:pPr>
            <w:r>
              <w:rPr>
                <w:rFonts w:ascii="Arial Narrow" w:hAnsi="Arial Narrow"/>
                <w:lang w:eastAsia="fi-FI"/>
              </w:rPr>
              <w:t>66 </w:t>
            </w:r>
          </w:p>
        </w:tc>
        <w:tc>
          <w:tcPr>
            <w:tcW w:w="915" w:type="dxa"/>
            <w:tcBorders>
              <w:top w:val="nil"/>
              <w:left w:val="nil"/>
              <w:bottom w:val="single" w:sz="8" w:space="0" w:color="auto"/>
              <w:right w:val="single" w:sz="8" w:space="0" w:color="auto"/>
            </w:tcBorders>
            <w:hideMark/>
          </w:tcPr>
          <w:p w14:paraId="3BED6DF6" w14:textId="77777777" w:rsidR="00BC4505" w:rsidRDefault="00BC4505" w:rsidP="00021A2D">
            <w:pPr>
              <w:textAlignment w:val="baseline"/>
              <w:rPr>
                <w:lang w:eastAsia="fi-FI"/>
              </w:rPr>
            </w:pPr>
            <w:r>
              <w:rPr>
                <w:rFonts w:ascii="Arial Narrow" w:hAnsi="Arial Narrow"/>
                <w:lang w:eastAsia="fi-FI"/>
              </w:rPr>
              <w:t>64 </w:t>
            </w:r>
          </w:p>
        </w:tc>
      </w:tr>
    </w:tbl>
    <w:p w14:paraId="693AA56B" w14:textId="77777777" w:rsidR="00107E28" w:rsidRDefault="00107E28" w:rsidP="00CB7869">
      <w:pPr>
        <w:rPr>
          <w:rFonts w:cs="Myriad Pro"/>
          <w:color w:val="000000"/>
        </w:rPr>
      </w:pPr>
    </w:p>
    <w:p w14:paraId="3C82176B" w14:textId="3F9E5066" w:rsidR="000A7E53" w:rsidRDefault="00E7047B" w:rsidP="00CB7869">
      <w:pPr>
        <w:rPr>
          <w:rFonts w:cs="Myriad Pro"/>
          <w:color w:val="000000"/>
        </w:rPr>
      </w:pPr>
      <w:r>
        <w:rPr>
          <w:rFonts w:cs="Myriad Pro"/>
          <w:color w:val="000000"/>
        </w:rPr>
        <w:t>Nollalinjalle soitettujen puheluiden määrä on kaksinkertaistunut vuodesta 2017, jolloin soitettiin vajaa 8</w:t>
      </w:r>
      <w:r w:rsidR="00C94D34">
        <w:rPr>
          <w:rFonts w:cs="Myriad Pro"/>
          <w:color w:val="000000"/>
        </w:rPr>
        <w:t xml:space="preserve"> </w:t>
      </w:r>
      <w:r>
        <w:rPr>
          <w:rFonts w:cs="Myriad Pro"/>
          <w:color w:val="000000"/>
        </w:rPr>
        <w:t>000 puhelua. Pandemian aikana puheluita tuli ennätysmäärä: yli 19 000 vuonna 2020 ja vajaa 17 500 vuonna 2021. Vuosina 2022 ja 2023 puhelujen määrä palautui pandemiaa edeltäv</w:t>
      </w:r>
      <w:r w:rsidR="00096546">
        <w:rPr>
          <w:rFonts w:cs="Myriad Pro"/>
          <w:color w:val="000000"/>
        </w:rPr>
        <w:t xml:space="preserve">älle tasolle, </w:t>
      </w:r>
      <w:r>
        <w:rPr>
          <w:rFonts w:cs="Myriad Pro"/>
          <w:color w:val="000000"/>
        </w:rPr>
        <w:t xml:space="preserve">reiluun 15 000 puheluun </w:t>
      </w:r>
      <w:r w:rsidR="00D506BF">
        <w:rPr>
          <w:rFonts w:cs="Myriad Pro"/>
          <w:color w:val="000000"/>
        </w:rPr>
        <w:t>vuosittain</w:t>
      </w:r>
      <w:r>
        <w:rPr>
          <w:rFonts w:cs="Myriad Pro"/>
          <w:color w:val="000000"/>
        </w:rPr>
        <w:t xml:space="preserve">. Nollalinjalle saapuneista puheluista pystyttiin vuosina 2020–2022 vastaamaan noin 68 </w:t>
      </w:r>
      <w:r w:rsidR="001C49B4">
        <w:rPr>
          <w:rFonts w:cs="Myriad Pro"/>
          <w:color w:val="000000"/>
        </w:rPr>
        <w:t>prosentt</w:t>
      </w:r>
      <w:r>
        <w:rPr>
          <w:rFonts w:cs="Myriad Pro"/>
          <w:color w:val="000000"/>
        </w:rPr>
        <w:t>iin. Vuonna 2023 vastausprosentti oli 63. Vastausprosentin laskeminen johtui muun muassa siitä, että Nollalinjan toisen puhelinlinjan aukioloaikaa jouduttiin supistamaan rahoitukseen liittyvistä syistä.</w:t>
      </w:r>
      <w:r w:rsidR="00C324B3">
        <w:rPr>
          <w:rFonts w:cs="Myriad Pro"/>
          <w:color w:val="000000"/>
        </w:rPr>
        <w:t xml:space="preserve"> </w:t>
      </w:r>
    </w:p>
    <w:p w14:paraId="381A4D94" w14:textId="72966038" w:rsidR="00E7047B" w:rsidRDefault="00E7047B" w:rsidP="00CB7869">
      <w:pPr>
        <w:rPr>
          <w:rFonts w:cs="Myriad Pro"/>
          <w:color w:val="000000"/>
        </w:rPr>
      </w:pPr>
      <w:r>
        <w:rPr>
          <w:rFonts w:cs="Myriad Pro"/>
          <w:color w:val="000000"/>
        </w:rPr>
        <w:t>Nollalinjan auttavan puhelimen rinnalle avautui vuoden 2021 maaliskuussa chat-palvelu. Vuonna 2022 chat-keskusteluja käytiin noin 1 100. Chat-palvelu on ollut välillä suljettuna rahoituksen puuttumisen takia, eikä chatin toiminta ole vakiintunut osaksi pysyvää Nollalinjan toimintaa rahoituksen epävarmuuden takia.</w:t>
      </w:r>
    </w:p>
    <w:p w14:paraId="2907B50F" w14:textId="1A286A5D" w:rsidR="003F5CF0" w:rsidRPr="00437EBE" w:rsidRDefault="008D1E30" w:rsidP="00CB7869">
      <w:pPr>
        <w:rPr>
          <w:rFonts w:cs="Myriad Pro"/>
        </w:rPr>
      </w:pPr>
      <w:r w:rsidRPr="00437EBE">
        <w:rPr>
          <w:rFonts w:cs="Myriad Pro"/>
        </w:rPr>
        <w:t xml:space="preserve">Kuvio </w:t>
      </w:r>
      <w:r w:rsidR="002A6DAB" w:rsidRPr="00437EBE">
        <w:rPr>
          <w:rFonts w:cs="Myriad Pro"/>
        </w:rPr>
        <w:t>2</w:t>
      </w:r>
      <w:r w:rsidRPr="00437EBE">
        <w:rPr>
          <w:rFonts w:cs="Myriad Pro"/>
        </w:rPr>
        <w:t>. Nollalinjaan soitettujen ja vastattujen puhelujen määrät. Lähde: THL</w:t>
      </w:r>
    </w:p>
    <w:p w14:paraId="398156F6" w14:textId="1F361652" w:rsidR="00437EBE" w:rsidRDefault="00437EBE" w:rsidP="00CB7869">
      <w:pPr>
        <w:rPr>
          <w:rFonts w:cs="Myriad Pro"/>
          <w:color w:val="000000"/>
        </w:rPr>
      </w:pPr>
      <w:r>
        <w:rPr>
          <w:noProof/>
        </w:rPr>
        <w:lastRenderedPageBreak/>
        <w:drawing>
          <wp:inline distT="0" distB="0" distL="0" distR="0" wp14:anchorId="7903077A" wp14:editId="0442BC4C">
            <wp:extent cx="4895850" cy="3110230"/>
            <wp:effectExtent l="0" t="0" r="0" b="0"/>
            <wp:docPr id="1" name="Kaavio 1">
              <a:extLst xmlns:a="http://schemas.openxmlformats.org/drawingml/2006/main">
                <a:ext uri="{FF2B5EF4-FFF2-40B4-BE49-F238E27FC236}">
                  <a16:creationId xmlns:a16="http://schemas.microsoft.com/office/drawing/2014/main" id="{EF8C5D14-2C0F-38D8-ACB2-C8D43BD156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AD32AA4" w14:textId="2961827E" w:rsidR="000A7E53" w:rsidRPr="00E41947" w:rsidRDefault="00B33C4C" w:rsidP="000A7E53">
      <w:pPr>
        <w:rPr>
          <w:rFonts w:cs="Myriad Pro"/>
        </w:rPr>
      </w:pPr>
      <w:proofErr w:type="spellStart"/>
      <w:r w:rsidRPr="006D7666">
        <w:rPr>
          <w:rFonts w:cs="Myriad Pro"/>
        </w:rPr>
        <w:t>RIKUn</w:t>
      </w:r>
      <w:proofErr w:type="spellEnd"/>
      <w:r w:rsidRPr="006D7666">
        <w:rPr>
          <w:rFonts w:cs="Myriad Pro"/>
        </w:rPr>
        <w:t xml:space="preserve"> </w:t>
      </w:r>
      <w:r w:rsidR="007F4C01">
        <w:rPr>
          <w:rFonts w:cs="Myriad Pro"/>
        </w:rPr>
        <w:t xml:space="preserve">palveluissa </w:t>
      </w:r>
      <w:r w:rsidRPr="006D7666">
        <w:rPr>
          <w:rFonts w:cs="Myriad Pro"/>
        </w:rPr>
        <w:t xml:space="preserve">asiakkaiden yhteydenotoista </w:t>
      </w:r>
      <w:r w:rsidR="007F4C01">
        <w:rPr>
          <w:rFonts w:cs="Myriad Pro"/>
        </w:rPr>
        <w:t>v</w:t>
      </w:r>
      <w:r w:rsidR="00661165" w:rsidRPr="006D7666">
        <w:rPr>
          <w:rFonts w:cs="Myriad Pro"/>
        </w:rPr>
        <w:t xml:space="preserve">uonna 2023 </w:t>
      </w:r>
      <w:r w:rsidRPr="006D7666">
        <w:rPr>
          <w:rFonts w:cs="Myriad Pro"/>
        </w:rPr>
        <w:t xml:space="preserve">suurin osa liittyi lähisuhdeväkivaltaan (21 prosenttia), seksuaalirikoksiin (15 prosenttia), omaisuusrikoksiin (11 prosenttia) ja pahoinpitelyihin (9 prosenttia). Erilaisten petosrikosten uhrien määrä jatkoi kasvuaan. Kaikista asiakkaista uhreja oli 80 prosenttia, uhrien läheisiä 12 prosenttia, rikosasioiden todistajia kaksi prosenttia ja muita kuusi prosenttia. </w:t>
      </w:r>
      <w:r w:rsidR="00C2185C" w:rsidRPr="00E41947">
        <w:rPr>
          <w:rFonts w:cs="Myriad Pro"/>
        </w:rPr>
        <w:t>Nollalinjan palvelussa vuonna 2023 yhteydenotoista merkittävin osa liittyi parisuhdeväkivaltaan (78 prosenttia) ja muuhun lähisuhdeväkivaltaan (13 prosenttia). Nollalinjalle yhteyttä ottaneista väkivaltaa kokeneita oli 87 prosenttia, läheisiä 9 prosenttia, väkivaltaa käyttäneitä 3 prosenttia ja ammattilaisia 2 prosenttia. Osa yhteydenottajista oli sekä kokenut väkivaltaa että käyttänyt sitä lähisuhteessaan.</w:t>
      </w:r>
    </w:p>
    <w:p w14:paraId="7DF3C4C0" w14:textId="47E7FC84" w:rsidR="00073914" w:rsidRDefault="00FC190B" w:rsidP="001A203E">
      <w:pPr>
        <w:rPr>
          <w:rFonts w:cs="Myriad Pro"/>
          <w:color w:val="000000"/>
        </w:rPr>
      </w:pPr>
      <w:r>
        <w:rPr>
          <w:rFonts w:cs="Myriad Pro"/>
          <w:color w:val="000000"/>
        </w:rPr>
        <w:t>Oikeusmini</w:t>
      </w:r>
      <w:r w:rsidR="00830471">
        <w:rPr>
          <w:rFonts w:cs="Myriad Pro"/>
          <w:color w:val="000000"/>
        </w:rPr>
        <w:t xml:space="preserve">steriön valtionavustusmomentilta </w:t>
      </w:r>
      <w:r>
        <w:rPr>
          <w:rFonts w:cs="Myriad Pro"/>
          <w:color w:val="000000"/>
        </w:rPr>
        <w:t xml:space="preserve">rahoitettavien </w:t>
      </w:r>
      <w:proofErr w:type="spellStart"/>
      <w:r w:rsidR="009D3922">
        <w:rPr>
          <w:rFonts w:cs="Myriad Pro"/>
          <w:color w:val="000000"/>
        </w:rPr>
        <w:t>RIKUn</w:t>
      </w:r>
      <w:proofErr w:type="spellEnd"/>
      <w:r>
        <w:rPr>
          <w:rFonts w:cs="Myriad Pro"/>
          <w:color w:val="000000"/>
        </w:rPr>
        <w:t xml:space="preserve"> ja Nollalinjan toiminnan r</w:t>
      </w:r>
      <w:r w:rsidR="00DA3718">
        <w:rPr>
          <w:rFonts w:cs="Myriad Pro"/>
          <w:color w:val="000000"/>
        </w:rPr>
        <w:t xml:space="preserve">ahoitustarpeet </w:t>
      </w:r>
      <w:r w:rsidR="00461A58">
        <w:rPr>
          <w:rFonts w:cs="Myriad Pro"/>
          <w:color w:val="000000"/>
        </w:rPr>
        <w:t>ovat</w:t>
      </w:r>
      <w:r w:rsidR="00BE0BD5">
        <w:rPr>
          <w:rFonts w:cs="Myriad Pro"/>
          <w:color w:val="000000"/>
        </w:rPr>
        <w:t xml:space="preserve"> </w:t>
      </w:r>
      <w:r w:rsidR="00DA3718" w:rsidRPr="00DA3718">
        <w:rPr>
          <w:rFonts w:cs="Myriad Pro"/>
          <w:color w:val="000000"/>
        </w:rPr>
        <w:t>kasvaneet</w:t>
      </w:r>
      <w:r w:rsidR="00244DFC">
        <w:rPr>
          <w:rFonts w:cs="Myriad Pro"/>
          <w:color w:val="000000"/>
        </w:rPr>
        <w:t xml:space="preserve"> </w:t>
      </w:r>
      <w:r w:rsidR="00244DFC" w:rsidRPr="009D3922">
        <w:rPr>
          <w:rFonts w:cs="Myriad Pro"/>
        </w:rPr>
        <w:t>rikosuhrimaksun käyttöönoton jälkeen</w:t>
      </w:r>
      <w:r w:rsidR="00461A58" w:rsidRPr="009D3922">
        <w:rPr>
          <w:rFonts w:cs="Myriad Pro"/>
        </w:rPr>
        <w:t xml:space="preserve">. </w:t>
      </w:r>
      <w:r w:rsidR="00461A58">
        <w:rPr>
          <w:rFonts w:cs="Myriad Pro"/>
          <w:color w:val="000000"/>
        </w:rPr>
        <w:t>A</w:t>
      </w:r>
      <w:r>
        <w:rPr>
          <w:rFonts w:cs="Myriad Pro"/>
          <w:color w:val="000000"/>
        </w:rPr>
        <w:t xml:space="preserve">siakasmäärän </w:t>
      </w:r>
      <w:r w:rsidR="00BE0BD5">
        <w:rPr>
          <w:rFonts w:cs="Myriad Pro"/>
          <w:color w:val="000000"/>
        </w:rPr>
        <w:t xml:space="preserve">lisääntymisen </w:t>
      </w:r>
      <w:r>
        <w:rPr>
          <w:rFonts w:cs="Myriad Pro"/>
          <w:color w:val="000000"/>
        </w:rPr>
        <w:t xml:space="preserve">ohella resurssitarpeisiin </w:t>
      </w:r>
      <w:r w:rsidR="00DA3718">
        <w:rPr>
          <w:rFonts w:cs="Myriad Pro"/>
          <w:color w:val="000000"/>
        </w:rPr>
        <w:t xml:space="preserve">vaikuttavana tekijänä on </w:t>
      </w:r>
      <w:r w:rsidR="007610DA">
        <w:rPr>
          <w:rFonts w:cs="Myriad Pro"/>
          <w:color w:val="000000"/>
        </w:rPr>
        <w:t>tukipalveluiden tuottamisen kustannusten kasvu, joka aiheutuu palkantarkistuksista</w:t>
      </w:r>
      <w:r w:rsidR="007610DA" w:rsidRPr="007610DA">
        <w:rPr>
          <w:rFonts w:cs="Myriad Pro"/>
          <w:color w:val="000000"/>
        </w:rPr>
        <w:t>, inflaatio</w:t>
      </w:r>
      <w:r w:rsidR="007610DA">
        <w:rPr>
          <w:rFonts w:cs="Myriad Pro"/>
          <w:color w:val="000000"/>
        </w:rPr>
        <w:t>sta ja arvonlisäveron korotuksesta</w:t>
      </w:r>
      <w:r>
        <w:rPr>
          <w:rFonts w:cs="Myriad Pro"/>
          <w:color w:val="000000"/>
        </w:rPr>
        <w:t>. Riittävän rahoituksen puuttuessa riskinä</w:t>
      </w:r>
      <w:r w:rsidR="00DA3718">
        <w:rPr>
          <w:rFonts w:cs="Myriad Pro"/>
          <w:color w:val="000000"/>
        </w:rPr>
        <w:t xml:space="preserve"> on palveluiden supistami</w:t>
      </w:r>
      <w:r w:rsidR="00C067DF">
        <w:rPr>
          <w:rFonts w:cs="Myriad Pro"/>
          <w:color w:val="000000"/>
        </w:rPr>
        <w:t>nen</w:t>
      </w:r>
      <w:r w:rsidR="00DA3718">
        <w:rPr>
          <w:rFonts w:cs="Myriad Pro"/>
          <w:color w:val="000000"/>
        </w:rPr>
        <w:t xml:space="preserve"> ja s</w:t>
      </w:r>
      <w:r>
        <w:rPr>
          <w:rFonts w:cs="Myriad Pro"/>
          <w:color w:val="000000"/>
        </w:rPr>
        <w:t xml:space="preserve">e, että </w:t>
      </w:r>
      <w:r w:rsidR="00DA3718">
        <w:rPr>
          <w:rFonts w:cs="Myriad Pro"/>
          <w:color w:val="000000"/>
        </w:rPr>
        <w:t xml:space="preserve">uhri joutuu </w:t>
      </w:r>
      <w:r>
        <w:rPr>
          <w:rFonts w:cs="Myriad Pro"/>
          <w:color w:val="000000"/>
        </w:rPr>
        <w:t xml:space="preserve">tukipalvelun saamiseksi </w:t>
      </w:r>
      <w:r w:rsidR="00DA3718">
        <w:rPr>
          <w:rFonts w:cs="Myriad Pro"/>
          <w:color w:val="000000"/>
        </w:rPr>
        <w:t xml:space="preserve">yhä </w:t>
      </w:r>
      <w:r>
        <w:rPr>
          <w:rFonts w:cs="Myriad Pro"/>
          <w:color w:val="000000"/>
        </w:rPr>
        <w:t>enenevässä määrin</w:t>
      </w:r>
      <w:r w:rsidR="00DA3718">
        <w:rPr>
          <w:rFonts w:cs="Myriad Pro"/>
          <w:color w:val="000000"/>
        </w:rPr>
        <w:t xml:space="preserve"> jonottamaan</w:t>
      </w:r>
      <w:r>
        <w:rPr>
          <w:rFonts w:cs="Myriad Pro"/>
          <w:color w:val="000000"/>
        </w:rPr>
        <w:t>.</w:t>
      </w:r>
      <w:r w:rsidR="00041FFD">
        <w:rPr>
          <w:rFonts w:cs="Myriad Pro"/>
          <w:color w:val="000000"/>
        </w:rPr>
        <w:t xml:space="preserve"> </w:t>
      </w:r>
      <w:r w:rsidR="00DA3718">
        <w:rPr>
          <w:rFonts w:cs="Myriad Pro"/>
          <w:color w:val="000000"/>
        </w:rPr>
        <w:t xml:space="preserve"> </w:t>
      </w:r>
      <w:proofErr w:type="spellStart"/>
      <w:r w:rsidR="00835C34">
        <w:rPr>
          <w:rFonts w:cs="Myriad Pro"/>
          <w:color w:val="000000"/>
        </w:rPr>
        <w:t>RIKUssa</w:t>
      </w:r>
      <w:proofErr w:type="spellEnd"/>
      <w:r w:rsidR="00835C34">
        <w:rPr>
          <w:rFonts w:cs="Myriad Pro"/>
          <w:color w:val="000000"/>
        </w:rPr>
        <w:t xml:space="preserve"> </w:t>
      </w:r>
      <w:r w:rsidR="00073914">
        <w:rPr>
          <w:rFonts w:cs="Myriad Pro"/>
          <w:color w:val="000000"/>
        </w:rPr>
        <w:t>on</w:t>
      </w:r>
      <w:r w:rsidR="00835C34">
        <w:rPr>
          <w:rFonts w:cs="Myriad Pro"/>
          <w:color w:val="000000"/>
        </w:rPr>
        <w:t xml:space="preserve"> syksyllä 2024</w:t>
      </w:r>
      <w:r w:rsidR="00073914">
        <w:rPr>
          <w:rFonts w:cs="Myriad Pro"/>
          <w:color w:val="000000"/>
        </w:rPr>
        <w:t xml:space="preserve"> </w:t>
      </w:r>
      <w:r w:rsidR="00835C34">
        <w:rPr>
          <w:rFonts w:cs="Myriad Pro"/>
          <w:color w:val="000000"/>
        </w:rPr>
        <w:t>käynnistetty</w:t>
      </w:r>
      <w:r w:rsidR="00073914" w:rsidRPr="001679F5">
        <w:rPr>
          <w:rFonts w:cs="Myriad Pro"/>
          <w:color w:val="000000"/>
        </w:rPr>
        <w:t xml:space="preserve"> sopeuttamistoimet rahoitustilanteen kiristymisen vuoksi.</w:t>
      </w:r>
      <w:r w:rsidR="00F04C59">
        <w:rPr>
          <w:rFonts w:cs="Myriad Pro"/>
          <w:color w:val="000000"/>
        </w:rPr>
        <w:t xml:space="preserve"> </w:t>
      </w:r>
      <w:r w:rsidR="00D506BF">
        <w:rPr>
          <w:rFonts w:cs="Myriad Pro"/>
          <w:color w:val="000000"/>
        </w:rPr>
        <w:t xml:space="preserve">Sopeuttamistoimiin on tarkoitus sisällyttää rakenteellisia ratkaisuja, kuten muutoksia aluerakenteessa ja palvelupisteiden yhdistämisiä, hallinnollisten kulujen karsimista ja joitain henkilöstövähennyksiä. </w:t>
      </w:r>
      <w:r w:rsidR="00F04C59">
        <w:rPr>
          <w:rFonts w:cs="Myriad Pro"/>
          <w:color w:val="000000"/>
        </w:rPr>
        <w:t xml:space="preserve"> Näillä on vaikutuksensa myös vapaaehtoistoiminnan järjestämiseen</w:t>
      </w:r>
      <w:r w:rsidR="002529AC">
        <w:rPr>
          <w:rFonts w:cs="Myriad Pro"/>
          <w:color w:val="000000"/>
        </w:rPr>
        <w:t>.</w:t>
      </w:r>
      <w:r w:rsidR="00C87093">
        <w:rPr>
          <w:rFonts w:cs="Myriad Pro"/>
          <w:color w:val="000000"/>
        </w:rPr>
        <w:t xml:space="preserve"> </w:t>
      </w:r>
      <w:r w:rsidR="00D506BF">
        <w:rPr>
          <w:rFonts w:cs="Myriad Pro"/>
          <w:color w:val="000000"/>
        </w:rPr>
        <w:t>Lisäksi tarkastellaan t</w:t>
      </w:r>
      <w:r w:rsidR="00350499">
        <w:rPr>
          <w:rFonts w:cs="Myriad Pro"/>
          <w:color w:val="000000"/>
        </w:rPr>
        <w:t>iettyjen</w:t>
      </w:r>
      <w:r w:rsidR="007E23C4" w:rsidRPr="007E23C4">
        <w:rPr>
          <w:rFonts w:cs="Myriad Pro"/>
          <w:color w:val="000000"/>
        </w:rPr>
        <w:t xml:space="preserve"> rajausten toteuttam</w:t>
      </w:r>
      <w:r w:rsidR="007E23C4">
        <w:rPr>
          <w:rFonts w:cs="Myriad Pro"/>
          <w:color w:val="000000"/>
        </w:rPr>
        <w:t>ista</w:t>
      </w:r>
      <w:r w:rsidR="007E23C4" w:rsidRPr="007E23C4">
        <w:rPr>
          <w:rFonts w:cs="Myriad Pro"/>
          <w:color w:val="000000"/>
        </w:rPr>
        <w:t xml:space="preserve"> tarjolla oleviin palve</w:t>
      </w:r>
      <w:r w:rsidR="00D506BF">
        <w:rPr>
          <w:rFonts w:cs="Myriad Pro"/>
          <w:color w:val="000000"/>
        </w:rPr>
        <w:t>luihin</w:t>
      </w:r>
      <w:r w:rsidR="007E23C4">
        <w:rPr>
          <w:rFonts w:cs="Myriad Pro"/>
          <w:color w:val="000000"/>
        </w:rPr>
        <w:t>.</w:t>
      </w:r>
    </w:p>
    <w:p w14:paraId="408510CC" w14:textId="6C1C0F24" w:rsidR="00A408BC" w:rsidRPr="00F506E9" w:rsidRDefault="00A408BC" w:rsidP="00A408BC">
      <w:pPr>
        <w:pStyle w:val="Luettelokappale"/>
        <w:numPr>
          <w:ilvl w:val="1"/>
          <w:numId w:val="2"/>
        </w:numPr>
        <w:rPr>
          <w:rFonts w:cs="Myriad Pro"/>
        </w:rPr>
      </w:pPr>
      <w:bookmarkStart w:id="0" w:name="_Hlk184113877"/>
      <w:r w:rsidRPr="00F506E9">
        <w:rPr>
          <w:rFonts w:cs="Myriad Pro"/>
        </w:rPr>
        <w:t>EU-oikeuden velvoitteiden</w:t>
      </w:r>
      <w:r w:rsidR="00FD257A">
        <w:rPr>
          <w:rFonts w:cs="Myriad Pro"/>
        </w:rPr>
        <w:t xml:space="preserve"> </w:t>
      </w:r>
      <w:r w:rsidRPr="00F506E9">
        <w:rPr>
          <w:rFonts w:cs="Myriad Pro"/>
        </w:rPr>
        <w:t>vaikutus tukipalveluihin</w:t>
      </w:r>
    </w:p>
    <w:p w14:paraId="344DA686" w14:textId="7AF15FD2" w:rsidR="00043DEC" w:rsidRDefault="009B760D" w:rsidP="00A408BC">
      <w:pPr>
        <w:rPr>
          <w:rFonts w:cs="Myriad Pro"/>
        </w:rPr>
      </w:pPr>
      <w:r>
        <w:rPr>
          <w:rFonts w:cs="Myriad Pro"/>
        </w:rPr>
        <w:t xml:space="preserve">Kuten kohdassa 2.1 on tuotu esiin, </w:t>
      </w:r>
      <w:r w:rsidR="00043DEC">
        <w:rPr>
          <w:rFonts w:cs="Myriad Pro"/>
        </w:rPr>
        <w:t>rikosuhrimaksun käyttöönoton taustalla olleeseen t</w:t>
      </w:r>
      <w:r w:rsidR="00043DEC" w:rsidRPr="00043DEC">
        <w:rPr>
          <w:rFonts w:cs="Myriad Pro"/>
        </w:rPr>
        <w:t xml:space="preserve">ukipalveluiden vahvistamisen tarpeeseen liittyi myös EU-lainsäädännöllisiä ja kansainvälisiä velvoitteita. </w:t>
      </w:r>
      <w:r w:rsidR="00043DEC">
        <w:rPr>
          <w:rFonts w:cs="Myriad Pro"/>
        </w:rPr>
        <w:t xml:space="preserve">Uusi rahoitusmalli </w:t>
      </w:r>
      <w:r w:rsidRPr="009B760D">
        <w:rPr>
          <w:rFonts w:cs="Myriad Pro"/>
        </w:rPr>
        <w:t>tuki uhridirektiivi</w:t>
      </w:r>
      <w:r w:rsidR="00043DEC">
        <w:rPr>
          <w:rFonts w:cs="Myriad Pro"/>
        </w:rPr>
        <w:t>n</w:t>
      </w:r>
      <w:r w:rsidRPr="009B760D">
        <w:rPr>
          <w:rFonts w:cs="Myriad Pro"/>
        </w:rPr>
        <w:t xml:space="preserve"> täytäntöönpanoa </w:t>
      </w:r>
      <w:r w:rsidR="00043DEC">
        <w:rPr>
          <w:rFonts w:cs="Myriad Pro"/>
        </w:rPr>
        <w:t>ja</w:t>
      </w:r>
      <w:r w:rsidRPr="009B760D">
        <w:rPr>
          <w:rFonts w:cs="Myriad Pro"/>
        </w:rPr>
        <w:t xml:space="preserve"> edisti Istanbulin sopimu</w:t>
      </w:r>
      <w:r>
        <w:rPr>
          <w:rFonts w:cs="Myriad Pro"/>
        </w:rPr>
        <w:t xml:space="preserve">ksen </w:t>
      </w:r>
      <w:r w:rsidRPr="009B760D">
        <w:rPr>
          <w:rFonts w:cs="Myriad Pro"/>
        </w:rPr>
        <w:t>velvoitteisiin vastaamista</w:t>
      </w:r>
      <w:r>
        <w:rPr>
          <w:rFonts w:cs="Myriad Pro"/>
        </w:rPr>
        <w:t xml:space="preserve">. </w:t>
      </w:r>
    </w:p>
    <w:p w14:paraId="5825F973" w14:textId="13F13A08" w:rsidR="00511B68" w:rsidRPr="00F506E9" w:rsidRDefault="00A408BC" w:rsidP="00A408BC">
      <w:pPr>
        <w:rPr>
          <w:rFonts w:cs="Myriad Pro"/>
        </w:rPr>
      </w:pPr>
      <w:r w:rsidRPr="00F506E9">
        <w:rPr>
          <w:rFonts w:cs="Myriad Pro"/>
        </w:rPr>
        <w:t>EU:</w:t>
      </w:r>
      <w:r w:rsidR="00043DEC">
        <w:rPr>
          <w:rFonts w:cs="Myriad Pro"/>
        </w:rPr>
        <w:t>n velvoitteissa</w:t>
      </w:r>
      <w:r w:rsidR="00F75493">
        <w:rPr>
          <w:rFonts w:cs="Myriad Pro"/>
        </w:rPr>
        <w:t xml:space="preserve"> </w:t>
      </w:r>
      <w:r w:rsidRPr="00F506E9">
        <w:rPr>
          <w:rFonts w:cs="Myriad Pro"/>
        </w:rPr>
        <w:t xml:space="preserve">on </w:t>
      </w:r>
      <w:r w:rsidR="009B760D">
        <w:rPr>
          <w:rFonts w:cs="Myriad Pro"/>
        </w:rPr>
        <w:t xml:space="preserve">sittemmin </w:t>
      </w:r>
      <w:r w:rsidRPr="00F506E9">
        <w:rPr>
          <w:rFonts w:cs="Myriad Pro"/>
        </w:rPr>
        <w:t>tapahtunut kehitystä, joka vaikuttaa</w:t>
      </w:r>
      <w:r w:rsidR="00876C9E" w:rsidRPr="00F506E9">
        <w:rPr>
          <w:rFonts w:cs="Myriad Pro"/>
        </w:rPr>
        <w:t xml:space="preserve"> uhrien</w:t>
      </w:r>
      <w:r w:rsidRPr="00F506E9">
        <w:rPr>
          <w:rFonts w:cs="Myriad Pro"/>
        </w:rPr>
        <w:t xml:space="preserve"> tukipalveluiden vähimmäistason arviointiin.</w:t>
      </w:r>
      <w:r w:rsidR="00043DEC">
        <w:rPr>
          <w:rFonts w:cs="Myriad Pro"/>
        </w:rPr>
        <w:t xml:space="preserve"> </w:t>
      </w:r>
      <w:r w:rsidR="00876C9E" w:rsidRPr="00F506E9">
        <w:rPr>
          <w:rFonts w:cs="Myriad Pro"/>
        </w:rPr>
        <w:t>Merkittäviä</w:t>
      </w:r>
      <w:r w:rsidRPr="00F506E9">
        <w:rPr>
          <w:rFonts w:cs="Myriad Pro"/>
        </w:rPr>
        <w:t xml:space="preserve"> uusia velvoitteita sisältyy </w:t>
      </w:r>
      <w:r w:rsidR="00315D67" w:rsidRPr="00F506E9">
        <w:rPr>
          <w:rFonts w:cs="Myriad Pro"/>
        </w:rPr>
        <w:t>naisiin kohdistuvan väkivallan ja perheväkivallan torjumisesta 14.5.2024 annettuun Euroopan parlamentin ja neuvoston direktiiviin (EU) 2024/1385 (ns. NKV-direktiivi)</w:t>
      </w:r>
      <w:r w:rsidR="00876C9E" w:rsidRPr="00F506E9">
        <w:rPr>
          <w:rFonts w:cs="Myriad Pro"/>
        </w:rPr>
        <w:t xml:space="preserve">, joka on </w:t>
      </w:r>
      <w:r w:rsidR="00315D67" w:rsidRPr="00F506E9">
        <w:rPr>
          <w:rFonts w:cs="Myriad Pro"/>
        </w:rPr>
        <w:t>saatettava kansallisesti voimaan 14.6.2027 mennessä</w:t>
      </w:r>
      <w:r w:rsidR="00876C9E" w:rsidRPr="00F506E9">
        <w:rPr>
          <w:rFonts w:cs="Myriad Pro"/>
        </w:rPr>
        <w:t xml:space="preserve">. </w:t>
      </w:r>
      <w:r w:rsidR="00511B68" w:rsidRPr="00F506E9">
        <w:rPr>
          <w:rFonts w:cs="Myriad Pro"/>
        </w:rPr>
        <w:t>Uusia velvoitteita liittyy myös</w:t>
      </w:r>
      <w:r w:rsidR="00876C9E" w:rsidRPr="00F506E9">
        <w:rPr>
          <w:rFonts w:cs="Myriad Pro"/>
        </w:rPr>
        <w:t xml:space="preserve"> Euroopan parlamentin ja neuvoston direktiivi</w:t>
      </w:r>
      <w:r w:rsidR="00511B68" w:rsidRPr="00F506E9">
        <w:rPr>
          <w:rFonts w:cs="Myriad Pro"/>
        </w:rPr>
        <w:t>in</w:t>
      </w:r>
      <w:r w:rsidR="00876C9E" w:rsidRPr="00F506E9">
        <w:rPr>
          <w:rFonts w:cs="Myriad Pro"/>
        </w:rPr>
        <w:t xml:space="preserve"> (EU) 2024/1712 ihmiskaupan ehkäisemisestä ja torjumisesta sekä ihmiskaupan uhrien suojelemisesta annetun direktiivin 2011/36/EU </w:t>
      </w:r>
      <w:r w:rsidR="00876C9E" w:rsidRPr="00F506E9">
        <w:rPr>
          <w:rFonts w:cs="Myriad Pro"/>
        </w:rPr>
        <w:lastRenderedPageBreak/>
        <w:t>muuttamisesta (ns. uudistettu ihmiskauppadirektiivi). Direktiivi on annettu 13.6.2024</w:t>
      </w:r>
      <w:r w:rsidR="0071461F" w:rsidRPr="00F506E9">
        <w:rPr>
          <w:rFonts w:cs="Myriad Pro"/>
        </w:rPr>
        <w:t>,</w:t>
      </w:r>
      <w:r w:rsidR="00876C9E" w:rsidRPr="00F506E9">
        <w:rPr>
          <w:rFonts w:cs="Myriad Pro"/>
        </w:rPr>
        <w:t xml:space="preserve"> ja se</w:t>
      </w:r>
      <w:r w:rsidR="0071461F" w:rsidRPr="00F506E9">
        <w:rPr>
          <w:rFonts w:cs="Myriad Pro"/>
        </w:rPr>
        <w:t>n</w:t>
      </w:r>
      <w:r w:rsidR="00876C9E" w:rsidRPr="00F506E9">
        <w:rPr>
          <w:rFonts w:cs="Myriad Pro"/>
        </w:rPr>
        <w:t xml:space="preserve"> </w:t>
      </w:r>
      <w:r w:rsidR="0071461F" w:rsidRPr="00F506E9">
        <w:rPr>
          <w:rFonts w:cs="Myriad Pro"/>
        </w:rPr>
        <w:t>mukaiset velvoitteet on</w:t>
      </w:r>
      <w:r w:rsidR="00876C9E" w:rsidRPr="00F506E9">
        <w:rPr>
          <w:rFonts w:cs="Myriad Pro"/>
        </w:rPr>
        <w:t xml:space="preserve"> saatettava kansallisesti voimaan 15.7.2026 mennessä.</w:t>
      </w:r>
      <w:r w:rsidR="0071461F" w:rsidRPr="00F506E9">
        <w:rPr>
          <w:rFonts w:cs="Myriad Pro"/>
        </w:rPr>
        <w:t xml:space="preserve"> </w:t>
      </w:r>
      <w:r w:rsidRPr="00F506E9">
        <w:rPr>
          <w:rFonts w:cs="Myriad Pro"/>
        </w:rPr>
        <w:t xml:space="preserve">Lisäksi uhridirektiivin 2012/29/EU </w:t>
      </w:r>
      <w:r w:rsidR="0071461F" w:rsidRPr="00F506E9">
        <w:rPr>
          <w:rFonts w:cs="Myriad Pro"/>
        </w:rPr>
        <w:t>mukaisia</w:t>
      </w:r>
      <w:r w:rsidRPr="00F506E9">
        <w:rPr>
          <w:rFonts w:cs="Myriad Pro"/>
        </w:rPr>
        <w:t xml:space="preserve"> tukipalveluvelvoitteita tullaan todennäköisesti lähitulevaisuudessa </w:t>
      </w:r>
      <w:r w:rsidR="0071461F" w:rsidRPr="00F506E9">
        <w:rPr>
          <w:rFonts w:cs="Myriad Pro"/>
        </w:rPr>
        <w:t xml:space="preserve">laajentamaan </w:t>
      </w:r>
      <w:r w:rsidRPr="00F506E9">
        <w:rPr>
          <w:rFonts w:cs="Myriad Pro"/>
        </w:rPr>
        <w:t>direktiivin uudistamisen yhteydessä.</w:t>
      </w:r>
      <w:r w:rsidR="0071461F" w:rsidRPr="00F506E9">
        <w:rPr>
          <w:rFonts w:cs="Myriad Pro"/>
        </w:rPr>
        <w:t xml:space="preserve"> </w:t>
      </w:r>
      <w:r w:rsidR="00F506E9">
        <w:rPr>
          <w:rFonts w:cs="Myriad Pro"/>
        </w:rPr>
        <w:t>Uhridirektii</w:t>
      </w:r>
      <w:r w:rsidR="00F75493">
        <w:rPr>
          <w:rFonts w:cs="Myriad Pro"/>
        </w:rPr>
        <w:t>vi</w:t>
      </w:r>
      <w:r w:rsidR="00F506E9">
        <w:rPr>
          <w:rFonts w:cs="Myriad Pro"/>
        </w:rPr>
        <w:t>e</w:t>
      </w:r>
      <w:r w:rsidR="007A455D" w:rsidRPr="00F506E9">
        <w:rPr>
          <w:rFonts w:cs="Myriad Pro"/>
        </w:rPr>
        <w:t>hdotusta koskev</w:t>
      </w:r>
      <w:r w:rsidR="00A824E8" w:rsidRPr="00F506E9">
        <w:rPr>
          <w:rFonts w:cs="Myriad Pro"/>
        </w:rPr>
        <w:t>at</w:t>
      </w:r>
      <w:r w:rsidR="007A455D" w:rsidRPr="00F506E9">
        <w:rPr>
          <w:rFonts w:cs="Myriad Pro"/>
        </w:rPr>
        <w:t xml:space="preserve"> </w:t>
      </w:r>
      <w:proofErr w:type="spellStart"/>
      <w:r w:rsidR="007A455D" w:rsidRPr="00F506E9">
        <w:rPr>
          <w:rFonts w:cs="Myriad Pro"/>
        </w:rPr>
        <w:t>trilog</w:t>
      </w:r>
      <w:r w:rsidR="00F506E9">
        <w:rPr>
          <w:rFonts w:cs="Myriad Pro"/>
        </w:rPr>
        <w:t>ineuvottelut</w:t>
      </w:r>
      <w:proofErr w:type="spellEnd"/>
      <w:r w:rsidR="00A824E8" w:rsidRPr="00F506E9">
        <w:rPr>
          <w:rFonts w:cs="Myriad Pro"/>
        </w:rPr>
        <w:t xml:space="preserve"> </w:t>
      </w:r>
      <w:r w:rsidR="00F75493" w:rsidRPr="00F75493">
        <w:rPr>
          <w:rFonts w:cs="Myriad Pro"/>
        </w:rPr>
        <w:t>Euroopan parlamentin, Euroopan unionin neuvoston ja Euroopan komission edustaji</w:t>
      </w:r>
      <w:r w:rsidR="00F75493">
        <w:rPr>
          <w:rFonts w:cs="Myriad Pro"/>
        </w:rPr>
        <w:t xml:space="preserve">en kesken </w:t>
      </w:r>
      <w:r w:rsidR="00F506E9">
        <w:rPr>
          <w:rFonts w:cs="Myriad Pro"/>
        </w:rPr>
        <w:t>ovat käynnistyneet</w:t>
      </w:r>
      <w:r w:rsidR="007A455D" w:rsidRPr="00F506E9">
        <w:rPr>
          <w:rFonts w:cs="Myriad Pro"/>
        </w:rPr>
        <w:t xml:space="preserve"> joulukuussa</w:t>
      </w:r>
      <w:r w:rsidR="00F506E9">
        <w:rPr>
          <w:rFonts w:cs="Myriad Pro"/>
        </w:rPr>
        <w:t xml:space="preserve"> 2024</w:t>
      </w:r>
      <w:r w:rsidR="007A455D" w:rsidRPr="00F506E9">
        <w:rPr>
          <w:rFonts w:cs="Myriad Pro"/>
        </w:rPr>
        <w:t>.</w:t>
      </w:r>
      <w:r w:rsidR="00511B68" w:rsidRPr="00F506E9">
        <w:rPr>
          <w:rFonts w:cs="Myriad Pro"/>
        </w:rPr>
        <w:t xml:space="preserve"> </w:t>
      </w:r>
    </w:p>
    <w:p w14:paraId="1C5DEB96" w14:textId="7E42F281" w:rsidR="00A408BC" w:rsidRPr="00F506E9" w:rsidRDefault="00511B68" w:rsidP="00A408BC">
      <w:pPr>
        <w:rPr>
          <w:rFonts w:cs="Myriad Pro"/>
        </w:rPr>
      </w:pPr>
      <w:r w:rsidRPr="00F506E9">
        <w:rPr>
          <w:rFonts w:cs="Myriad Pro"/>
        </w:rPr>
        <w:t xml:space="preserve">Uusilla velvoitteilla voidaan arvioida olevan vaikutusta tukipalveluiden rahoitustarpeisiin, mutta </w:t>
      </w:r>
      <w:r w:rsidR="00576057" w:rsidRPr="00F506E9">
        <w:rPr>
          <w:rFonts w:cs="Myriad Pro"/>
        </w:rPr>
        <w:t xml:space="preserve">näitä </w:t>
      </w:r>
      <w:r w:rsidRPr="00F506E9">
        <w:rPr>
          <w:rFonts w:cs="Myriad Pro"/>
        </w:rPr>
        <w:t xml:space="preserve">tarpeita ei voida vielä tässä vaiheessa </w:t>
      </w:r>
      <w:r w:rsidR="00576057" w:rsidRPr="00F506E9">
        <w:rPr>
          <w:rFonts w:cs="Myriad Pro"/>
        </w:rPr>
        <w:t>tarkemmin</w:t>
      </w:r>
      <w:r w:rsidRPr="00F506E9">
        <w:rPr>
          <w:rFonts w:cs="Myriad Pro"/>
        </w:rPr>
        <w:t xml:space="preserve"> määrittää. </w:t>
      </w:r>
      <w:r w:rsidR="00576057" w:rsidRPr="00F506E9">
        <w:rPr>
          <w:rFonts w:cs="Myriad Pro"/>
        </w:rPr>
        <w:t>Arvio</w:t>
      </w:r>
      <w:r w:rsidR="00723A4C" w:rsidRPr="00F506E9">
        <w:rPr>
          <w:rFonts w:cs="Myriad Pro"/>
        </w:rPr>
        <w:t xml:space="preserve">t </w:t>
      </w:r>
      <w:r w:rsidR="00576057" w:rsidRPr="00F506E9">
        <w:rPr>
          <w:rFonts w:cs="Myriad Pro"/>
        </w:rPr>
        <w:t>r</w:t>
      </w:r>
      <w:r w:rsidRPr="00F506E9">
        <w:rPr>
          <w:rFonts w:cs="Myriad Pro"/>
        </w:rPr>
        <w:t>ahoitustarpe</w:t>
      </w:r>
      <w:r w:rsidR="00576057" w:rsidRPr="00F506E9">
        <w:rPr>
          <w:rFonts w:cs="Myriad Pro"/>
        </w:rPr>
        <w:t>ista</w:t>
      </w:r>
      <w:r w:rsidRPr="00F506E9">
        <w:rPr>
          <w:rFonts w:cs="Myriad Pro"/>
        </w:rPr>
        <w:t xml:space="preserve"> täsmentyvät oikeusministeriössä uhripoliittisen toimenpideohjelman valmistelun</w:t>
      </w:r>
      <w:r w:rsidR="00576057" w:rsidRPr="00F506E9">
        <w:rPr>
          <w:rFonts w:cs="Myriad Pro"/>
        </w:rPr>
        <w:t xml:space="preserve"> </w:t>
      </w:r>
      <w:r w:rsidR="00723A4C" w:rsidRPr="00F506E9">
        <w:rPr>
          <w:rFonts w:cs="Myriad Pro"/>
        </w:rPr>
        <w:t>ja</w:t>
      </w:r>
      <w:r w:rsidR="00576057" w:rsidRPr="00F506E9">
        <w:rPr>
          <w:rFonts w:cs="Myriad Pro"/>
        </w:rPr>
        <w:t xml:space="preserve"> </w:t>
      </w:r>
      <w:r w:rsidRPr="00F506E9">
        <w:rPr>
          <w:rFonts w:cs="Myriad Pro"/>
        </w:rPr>
        <w:t xml:space="preserve">direktiivien täytäntöönpanotoimien edetessä. </w:t>
      </w:r>
      <w:r w:rsidR="00723A4C" w:rsidRPr="00F506E9">
        <w:rPr>
          <w:rFonts w:cs="Myriad Pro"/>
        </w:rPr>
        <w:t xml:space="preserve">Toimenpideohjelmassa tarkastellaan erityisesti järjestöjen toiminnassa toteutettavia palveluita.  </w:t>
      </w:r>
    </w:p>
    <w:bookmarkEnd w:id="0"/>
    <w:p w14:paraId="076C223E" w14:textId="77777777" w:rsidR="00A408BC" w:rsidRPr="00007DC5" w:rsidRDefault="00A408BC" w:rsidP="001A203E">
      <w:pPr>
        <w:rPr>
          <w:rFonts w:cs="Myriad Pro"/>
          <w:color w:val="000000"/>
        </w:rPr>
      </w:pPr>
    </w:p>
    <w:p w14:paraId="0BCFEBA5" w14:textId="07B97EB9" w:rsidR="001A203E" w:rsidRDefault="00C160A2" w:rsidP="00C160A2">
      <w:r>
        <w:t xml:space="preserve">3 </w:t>
      </w:r>
      <w:r w:rsidR="001A203E">
        <w:t>Tavoitteet</w:t>
      </w:r>
    </w:p>
    <w:p w14:paraId="39027968" w14:textId="742B5ED6" w:rsidR="00146C20" w:rsidRDefault="00662EBA" w:rsidP="00C160A2">
      <w:r w:rsidRPr="00A34ED6">
        <w:t>Esityksen keskeisenä tavoitteena on turvata</w:t>
      </w:r>
      <w:r w:rsidR="00244DFC">
        <w:t xml:space="preserve"> </w:t>
      </w:r>
      <w:r w:rsidRPr="00A34ED6">
        <w:t>rikoksen uhreille tarpeellisten tukipalveluje</w:t>
      </w:r>
      <w:r w:rsidR="005706BD">
        <w:t xml:space="preserve">n saatavuutta. </w:t>
      </w:r>
      <w:r w:rsidR="00FC62BD" w:rsidRPr="00120D8F">
        <w:t>Tämä</w:t>
      </w:r>
      <w:r w:rsidR="00FC62BD">
        <w:rPr>
          <w:color w:val="FF0000"/>
        </w:rPr>
        <w:t xml:space="preserve"> </w:t>
      </w:r>
      <w:r>
        <w:t xml:space="preserve">edellyttää </w:t>
      </w:r>
      <w:r w:rsidR="00D92EF7">
        <w:t>riittävää rahoitusta</w:t>
      </w:r>
      <w:r w:rsidR="00096AF4">
        <w:t>.</w:t>
      </w:r>
      <w:r w:rsidR="00146C20" w:rsidRPr="00146C20">
        <w:t xml:space="preserve"> </w:t>
      </w:r>
    </w:p>
    <w:p w14:paraId="222BF056" w14:textId="572E5F21" w:rsidR="00A34ED6" w:rsidRDefault="00A34ED6" w:rsidP="00C160A2">
      <w:r>
        <w:t>Esityksen t</w:t>
      </w:r>
      <w:r w:rsidR="0009425A">
        <w:t>avoitte</w:t>
      </w:r>
      <w:r w:rsidR="007B1AB0">
        <w:t xml:space="preserve">ena on </w:t>
      </w:r>
      <w:r w:rsidR="001D223D">
        <w:t>vahvistaa</w:t>
      </w:r>
      <w:r w:rsidR="00993309">
        <w:t xml:space="preserve"> </w:t>
      </w:r>
      <w:r w:rsidR="00197F8B">
        <w:t xml:space="preserve">uhrien tukipalveluihin kohdennettavaa rahoitusta siten, että </w:t>
      </w:r>
      <w:r w:rsidR="00AA1F5C">
        <w:t xml:space="preserve">rikoksentekijöiden </w:t>
      </w:r>
      <w:r w:rsidR="00AA1F5C" w:rsidRPr="00FD257A">
        <w:t>vastuuta</w:t>
      </w:r>
      <w:r w:rsidR="009B53F2" w:rsidRPr="00FD257A">
        <w:t xml:space="preserve"> </w:t>
      </w:r>
      <w:r w:rsidR="00832EC8" w:rsidRPr="00FD257A">
        <w:t>rahoituksesta</w:t>
      </w:r>
      <w:r w:rsidR="009B53F2" w:rsidRPr="00FD257A">
        <w:t xml:space="preserve"> </w:t>
      </w:r>
      <w:r w:rsidR="007B1AB0" w:rsidRPr="00FD257A">
        <w:t>lisätään</w:t>
      </w:r>
      <w:r w:rsidR="00A85051">
        <w:t>. Tämä tapahtuu rikosuhrimaksuja korottamalla</w:t>
      </w:r>
      <w:r w:rsidR="00993309">
        <w:t xml:space="preserve">. </w:t>
      </w:r>
      <w:r w:rsidR="00D60F12">
        <w:t xml:space="preserve">Rikosuhrimaksujen lisätuottojen avulla </w:t>
      </w:r>
      <w:r w:rsidR="001D223D">
        <w:t>kasvatetaan</w:t>
      </w:r>
      <w:r w:rsidR="00D60F12">
        <w:t xml:space="preserve"> oikeusministeriön momentille 25.01.15</w:t>
      </w:r>
      <w:r w:rsidR="00197F8B" w:rsidRPr="00C2393D">
        <w:rPr>
          <w:color w:val="FF0000"/>
        </w:rPr>
        <w:t xml:space="preserve"> </w:t>
      </w:r>
      <w:r w:rsidR="00D60F12" w:rsidRPr="001D223D">
        <w:t xml:space="preserve">uhrien tukipalveluihin budjetoitavaa </w:t>
      </w:r>
      <w:r w:rsidR="00D60F12">
        <w:t>määrärahaa.</w:t>
      </w:r>
      <w:r>
        <w:t xml:space="preserve"> </w:t>
      </w:r>
    </w:p>
    <w:p w14:paraId="5CA7DF7F" w14:textId="6EF0FB22" w:rsidR="00D75C05" w:rsidRDefault="00556400" w:rsidP="001A203E">
      <w:r w:rsidRPr="00556400">
        <w:t xml:space="preserve">Rikollisuudesta aiheutuvien haittojen ja kustannusten oikeudenmukainen jakaminen on kriminaalipolitiikan perusajatuksia. Uhreja tukemalla voidaan vähentää uhrille rikoksesta aiheutuvia haittoja. </w:t>
      </w:r>
      <w:r w:rsidR="00AA1F5C" w:rsidRPr="00AA1F5C">
        <w:t xml:space="preserve">Nykytilanteessa, jossa tukipalveluja tarvitsevien ja käyttävien uhrien määrä yhteiskunnassa on voimakkaasti kasvanut ja julkisen talouden säästötarpeet ovat merkittävät, voidaan pitää </w:t>
      </w:r>
      <w:r w:rsidR="00E2056A">
        <w:t xml:space="preserve">tarkoituksenmukaisena </w:t>
      </w:r>
      <w:r w:rsidR="00AA1F5C" w:rsidRPr="00AA1F5C">
        <w:t>sitä, että rikoksentekijät ottaisivat entistä suuremman va</w:t>
      </w:r>
      <w:r w:rsidR="00AA1F5C">
        <w:t>stuun rikosten uhrien tukemisen kustannuksista</w:t>
      </w:r>
      <w:r w:rsidR="00AA1F5C" w:rsidRPr="00AA1F5C">
        <w:t>.</w:t>
      </w:r>
      <w:r w:rsidR="00AA1F5C">
        <w:t xml:space="preserve"> </w:t>
      </w:r>
      <w:r w:rsidR="007038E9" w:rsidRPr="007038E9">
        <w:t xml:space="preserve">Rikoksentekijän osuutta </w:t>
      </w:r>
      <w:r w:rsidR="00096AF4">
        <w:t xml:space="preserve">uhrien </w:t>
      </w:r>
      <w:r w:rsidR="007038E9" w:rsidRPr="007038E9">
        <w:t>tukipalveluiden rahoittamisessa on</w:t>
      </w:r>
      <w:r w:rsidR="003E5ABD">
        <w:t xml:space="preserve"> </w:t>
      </w:r>
      <w:r w:rsidR="007038E9" w:rsidRPr="007038E9">
        <w:t>perusteltua</w:t>
      </w:r>
      <w:r w:rsidR="003E5ABD">
        <w:t xml:space="preserve"> edelleen</w:t>
      </w:r>
      <w:r w:rsidR="00197F8B">
        <w:t xml:space="preserve"> vahvistaa</w:t>
      </w:r>
      <w:r w:rsidR="00470EF4">
        <w:t xml:space="preserve">. </w:t>
      </w:r>
    </w:p>
    <w:p w14:paraId="5C01A0C4" w14:textId="2563BF74" w:rsidR="00E872B4" w:rsidRDefault="00A34ED6" w:rsidP="001A203E">
      <w:r>
        <w:t xml:space="preserve">Esityksellä vastataan </w:t>
      </w:r>
      <w:r w:rsidR="00662EBA">
        <w:t>lisäksi</w:t>
      </w:r>
      <w:r w:rsidRPr="00A34ED6">
        <w:t xml:space="preserve"> rahan arvon muutosten aiheuttamiin korotustarpeisiin rikosuhri</w:t>
      </w:r>
      <w:r>
        <w:t>maksujen rahamäärissä</w:t>
      </w:r>
      <w:r w:rsidR="00470EF4">
        <w:t xml:space="preserve">. </w:t>
      </w:r>
      <w:r w:rsidRPr="00A34ED6">
        <w:t xml:space="preserve">Maksut ovat pysyneet </w:t>
      </w:r>
      <w:r w:rsidR="0084275B">
        <w:t xml:space="preserve">ennallaan </w:t>
      </w:r>
      <w:r w:rsidR="004208A1">
        <w:t>noin</w:t>
      </w:r>
      <w:r w:rsidR="0084275B">
        <w:t xml:space="preserve"> </w:t>
      </w:r>
      <w:r w:rsidRPr="00A34ED6">
        <w:t>kahdeksan vuotta.</w:t>
      </w:r>
      <w:r w:rsidR="008F0206" w:rsidRPr="008F0206">
        <w:t xml:space="preserve"> </w:t>
      </w:r>
    </w:p>
    <w:p w14:paraId="6892724C" w14:textId="3E17840A" w:rsidR="00470EF4" w:rsidRPr="00FD257A" w:rsidRDefault="00470EF4" w:rsidP="001A203E">
      <w:r w:rsidRPr="00FD257A">
        <w:t>Esit</w:t>
      </w:r>
      <w:r w:rsidR="00A824E8" w:rsidRPr="00FD257A">
        <w:t>ys</w:t>
      </w:r>
      <w:r w:rsidR="008E7C21" w:rsidRPr="00FD257A">
        <w:t xml:space="preserve"> myös</w:t>
      </w:r>
      <w:r w:rsidR="00A824E8" w:rsidRPr="00FD257A">
        <w:t xml:space="preserve"> tukee </w:t>
      </w:r>
      <w:r w:rsidR="008E7C21" w:rsidRPr="00FD257A">
        <w:t xml:space="preserve">varautumista </w:t>
      </w:r>
      <w:r w:rsidR="005E00B3" w:rsidRPr="00FD257A">
        <w:t xml:space="preserve">lähivuosina täytäntöönpantaviin uusiin </w:t>
      </w:r>
      <w:r w:rsidRPr="00FD257A">
        <w:t>EU:n velvoitteisiin</w:t>
      </w:r>
      <w:r w:rsidR="005E00B3" w:rsidRPr="00FD257A">
        <w:t xml:space="preserve">, </w:t>
      </w:r>
      <w:r w:rsidRPr="00FD257A">
        <w:t>jo</w:t>
      </w:r>
      <w:r w:rsidR="008E7C21" w:rsidRPr="00FD257A">
        <w:t>tka</w:t>
      </w:r>
      <w:r w:rsidRPr="00FD257A">
        <w:t xml:space="preserve"> vaikuttavat tukipalveluilta vaadittavaan vähimmäistasoon ja palveluiden rahoitustarpeisiin. </w:t>
      </w:r>
    </w:p>
    <w:p w14:paraId="45815393" w14:textId="77777777" w:rsidR="001A203E" w:rsidRDefault="001A203E" w:rsidP="001A203E">
      <w:r>
        <w:t>4 Ehdotukset ja niiden vaikutukset</w:t>
      </w:r>
    </w:p>
    <w:p w14:paraId="0D6FF61D" w14:textId="1B030036" w:rsidR="001A203E" w:rsidRDefault="001A203E" w:rsidP="001A203E">
      <w:r>
        <w:t>4.1 Keskeiset ehdotukset</w:t>
      </w:r>
      <w:r w:rsidR="009128C3">
        <w:t xml:space="preserve"> </w:t>
      </w:r>
    </w:p>
    <w:p w14:paraId="4DB7DBEE" w14:textId="73D82C40" w:rsidR="008657BC" w:rsidRDefault="00923F5A" w:rsidP="001A203E">
      <w:r w:rsidRPr="00923F5A">
        <w:t>Esityksessä ehdotetaan, että rikosuhrimaksuj</w:t>
      </w:r>
      <w:r w:rsidR="00AE4A28">
        <w:t xml:space="preserve">en rahamääriä </w:t>
      </w:r>
      <w:r w:rsidRPr="00923F5A">
        <w:t>korotetaan 50 prosenttia</w:t>
      </w:r>
      <w:r w:rsidR="009E366E">
        <w:t>.</w:t>
      </w:r>
      <w:r w:rsidR="00200EEF" w:rsidRPr="00200EEF">
        <w:t xml:space="preserve"> </w:t>
      </w:r>
    </w:p>
    <w:p w14:paraId="3692B204" w14:textId="11D4EFD7" w:rsidR="00C15D4F" w:rsidRPr="008657BC" w:rsidRDefault="00D40542" w:rsidP="001A203E">
      <w:pPr>
        <w:rPr>
          <w:color w:val="FF0000"/>
        </w:rPr>
      </w:pPr>
      <w:r w:rsidRPr="00EB3379">
        <w:t xml:space="preserve">Rikosuhrimaksun </w:t>
      </w:r>
      <w:r w:rsidR="00200EEF" w:rsidRPr="00EB3379">
        <w:t>tuotto on tarkoitettu rikoksen uhrien tukipalvelui</w:t>
      </w:r>
      <w:r w:rsidRPr="00EB3379">
        <w:t xml:space="preserve">hin </w:t>
      </w:r>
      <w:r w:rsidR="00200EEF" w:rsidRPr="00EB3379">
        <w:t>ja sitä kautta rikoksen uhrien hyväksi.</w:t>
      </w:r>
      <w:r w:rsidR="008657BC" w:rsidRPr="00EB3379">
        <w:t xml:space="preserve"> </w:t>
      </w:r>
      <w:r w:rsidR="00A85051" w:rsidRPr="00EB3379">
        <w:rPr>
          <w:rFonts w:cs="Myriad Pro"/>
        </w:rPr>
        <w:t>Rikosuhrimaksujen tuotoilla ja</w:t>
      </w:r>
      <w:r w:rsidR="008C7701" w:rsidRPr="00EB3379">
        <w:rPr>
          <w:rFonts w:cs="Myriad Pro"/>
        </w:rPr>
        <w:t xml:space="preserve"> oikeusministeriön valtionavustusmomentilta 25.01.50 rahoitettavista uhrien tukipalveluista etenkin </w:t>
      </w:r>
      <w:proofErr w:type="spellStart"/>
      <w:r w:rsidR="00EB3379">
        <w:rPr>
          <w:rFonts w:cs="Myriad Pro"/>
        </w:rPr>
        <w:t>RIKU</w:t>
      </w:r>
      <w:r w:rsidR="0049444A">
        <w:rPr>
          <w:rFonts w:cs="Myriad Pro"/>
        </w:rPr>
        <w:t>n</w:t>
      </w:r>
      <w:proofErr w:type="spellEnd"/>
      <w:r w:rsidR="008C7701" w:rsidRPr="00EB3379">
        <w:rPr>
          <w:rFonts w:cs="Myriad Pro"/>
        </w:rPr>
        <w:t xml:space="preserve"> asiakasmäärä on kasv</w:t>
      </w:r>
      <w:r w:rsidR="008657BC" w:rsidRPr="00EB3379">
        <w:rPr>
          <w:rFonts w:cs="Myriad Pro"/>
        </w:rPr>
        <w:t xml:space="preserve">anut </w:t>
      </w:r>
      <w:r w:rsidR="008C7701" w:rsidRPr="00EB3379">
        <w:rPr>
          <w:rFonts w:cs="Myriad Pro"/>
        </w:rPr>
        <w:t>merkittävästi</w:t>
      </w:r>
      <w:r w:rsidR="008657BC" w:rsidRPr="00EB3379">
        <w:rPr>
          <w:rFonts w:cs="Myriad Pro"/>
        </w:rPr>
        <w:t xml:space="preserve"> rikosuhrimaksun käyttöönoton jälkeen</w:t>
      </w:r>
      <w:r w:rsidR="008C7701" w:rsidRPr="00EB3379">
        <w:rPr>
          <w:rFonts w:cs="Myriad Pro"/>
        </w:rPr>
        <w:t xml:space="preserve">. </w:t>
      </w:r>
      <w:r w:rsidR="00BE0F14" w:rsidRPr="00EB3379">
        <w:rPr>
          <w:rFonts w:cs="Myriad Pro"/>
        </w:rPr>
        <w:t xml:space="preserve"> </w:t>
      </w:r>
      <w:r w:rsidR="00D75C05" w:rsidRPr="00EB3379">
        <w:t>Nollalinjaan yhteyttä ottaneiden määrä</w:t>
      </w:r>
      <w:r w:rsidR="004E330D" w:rsidRPr="00EB3379">
        <w:t>kin</w:t>
      </w:r>
      <w:r w:rsidR="00D75C05" w:rsidRPr="00EB3379">
        <w:t xml:space="preserve"> on lähes kaksinkertaistunut</w:t>
      </w:r>
      <w:r w:rsidR="004E330D" w:rsidRPr="00EB3379">
        <w:t xml:space="preserve"> </w:t>
      </w:r>
      <w:r w:rsidR="008657BC" w:rsidRPr="00EB3379">
        <w:t>vuodesta 2017</w:t>
      </w:r>
      <w:r w:rsidR="004E330D" w:rsidRPr="00EB3379">
        <w:t>.</w:t>
      </w:r>
      <w:r w:rsidR="004208A1" w:rsidRPr="00EB3379">
        <w:t xml:space="preserve"> </w:t>
      </w:r>
      <w:r w:rsidR="00AE4A28" w:rsidRPr="00EB3379">
        <w:t xml:space="preserve">Samalla tukipalveluiden tuottamisen kustannukset ovat kasvaneet merkittävästi. </w:t>
      </w:r>
      <w:r w:rsidR="00923F5A" w:rsidRPr="00EB3379">
        <w:t>Yhteiskunnassa vallitsevaan</w:t>
      </w:r>
      <w:r w:rsidR="004208A1" w:rsidRPr="00EB3379">
        <w:t xml:space="preserve"> uhrien tukipalve</w:t>
      </w:r>
      <w:r w:rsidR="00923F5A" w:rsidRPr="00EB3379">
        <w:t xml:space="preserve">luiden lisääntyneeseen tarpeeseen </w:t>
      </w:r>
      <w:r w:rsidR="00842FA5" w:rsidRPr="00EB3379">
        <w:t>ja</w:t>
      </w:r>
      <w:r w:rsidR="00923F5A" w:rsidRPr="00EB3379">
        <w:t xml:space="preserve"> tukipalveluiden tuottamisen </w:t>
      </w:r>
      <w:r w:rsidR="00842FA5">
        <w:t xml:space="preserve">kustannusten kasvusta johtuviin </w:t>
      </w:r>
      <w:r w:rsidR="00923F5A">
        <w:t xml:space="preserve">rahoitustarpeisiin on pystyttävä vastaamaan. </w:t>
      </w:r>
    </w:p>
    <w:p w14:paraId="5D9D1A7F" w14:textId="48D7D822" w:rsidR="006C411B" w:rsidRDefault="00D92EF7" w:rsidP="001A203E">
      <w:r w:rsidRPr="00D92EF7">
        <w:rPr>
          <w:rFonts w:cs="Myriad Pro"/>
          <w:color w:val="000000"/>
        </w:rPr>
        <w:t xml:space="preserve">Rikollisuudesta aiheutuvien haittojen ja kustannusten oikeudenmukainen jakaminen on kriminaalipolitiikan perusajatuksia. </w:t>
      </w:r>
      <w:r w:rsidR="00200EEF" w:rsidRPr="00200EEF">
        <w:rPr>
          <w:rFonts w:cs="Myriad Pro"/>
          <w:color w:val="000000"/>
        </w:rPr>
        <w:t xml:space="preserve">Rikoksen uhreja tukemalla voidaan vähentää uhrille rikoksesta aiheutuvia haittoja. </w:t>
      </w:r>
      <w:r w:rsidR="00427C93">
        <w:rPr>
          <w:rFonts w:cs="Myriad Pro"/>
          <w:color w:val="000000"/>
        </w:rPr>
        <w:t xml:space="preserve"> </w:t>
      </w:r>
      <w:r w:rsidR="0066107F" w:rsidRPr="0066107F">
        <w:rPr>
          <w:rFonts w:cs="Myriad Pro"/>
          <w:color w:val="000000"/>
        </w:rPr>
        <w:t xml:space="preserve">Jotta uhrit selviytyvät ja saavat tarvitsemansa avun, tukipalveluiden rahoituksen on oltava ja pysyttävä riittävällä </w:t>
      </w:r>
      <w:r w:rsidR="0066107F" w:rsidRPr="0066107F">
        <w:rPr>
          <w:rFonts w:cs="Myriad Pro"/>
          <w:color w:val="000000"/>
        </w:rPr>
        <w:lastRenderedPageBreak/>
        <w:t>tasolla. Hallitus on sitoutun</w:t>
      </w:r>
      <w:r w:rsidR="00D75C05">
        <w:rPr>
          <w:rFonts w:cs="Myriad Pro"/>
          <w:color w:val="000000"/>
        </w:rPr>
        <w:t xml:space="preserve">ut </w:t>
      </w:r>
      <w:r w:rsidR="00D75C05" w:rsidRPr="00FC442C">
        <w:rPr>
          <w:rFonts w:cs="Myriad Pro"/>
        </w:rPr>
        <w:t>uhripoliittisen toimenpideohjelman</w:t>
      </w:r>
      <w:r w:rsidR="0066107F" w:rsidRPr="00D75C05">
        <w:rPr>
          <w:rFonts w:cs="Myriad Pro"/>
          <w:color w:val="FF0000"/>
        </w:rPr>
        <w:t xml:space="preserve"> </w:t>
      </w:r>
      <w:r w:rsidR="0066107F" w:rsidRPr="0066107F">
        <w:rPr>
          <w:rFonts w:cs="Myriad Pro"/>
          <w:color w:val="000000"/>
        </w:rPr>
        <w:t>laatimiseen uhrien tukipalvel</w:t>
      </w:r>
      <w:r w:rsidR="002F49FB">
        <w:rPr>
          <w:rFonts w:cs="Myriad Pro"/>
          <w:color w:val="000000"/>
        </w:rPr>
        <w:t>uiden rahoituksen turvaamiseksi. J</w:t>
      </w:r>
      <w:r w:rsidR="0066107F" w:rsidRPr="0066107F">
        <w:rPr>
          <w:rFonts w:cs="Myriad Pro"/>
          <w:color w:val="000000"/>
        </w:rPr>
        <w:t>ulkisen talouden säästötoimet</w:t>
      </w:r>
      <w:r w:rsidR="00EC458F">
        <w:rPr>
          <w:rFonts w:cs="Myriad Pro"/>
          <w:color w:val="000000"/>
        </w:rPr>
        <w:t xml:space="preserve"> </w:t>
      </w:r>
      <w:r w:rsidR="00B227CF">
        <w:rPr>
          <w:rFonts w:cs="Myriad Pro"/>
          <w:color w:val="000000"/>
        </w:rPr>
        <w:t>vaikuttavat</w:t>
      </w:r>
      <w:r w:rsidR="0066107F" w:rsidRPr="0066107F">
        <w:rPr>
          <w:rFonts w:cs="Myriad Pro"/>
          <w:color w:val="000000"/>
        </w:rPr>
        <w:t xml:space="preserve"> </w:t>
      </w:r>
      <w:r w:rsidR="002F49FB">
        <w:rPr>
          <w:rFonts w:cs="Myriad Pro"/>
          <w:color w:val="000000"/>
        </w:rPr>
        <w:t xml:space="preserve">myös </w:t>
      </w:r>
      <w:r w:rsidR="0066107F" w:rsidRPr="0066107F">
        <w:rPr>
          <w:rFonts w:cs="Myriad Pro"/>
          <w:color w:val="000000"/>
        </w:rPr>
        <w:t xml:space="preserve">valtionavustuksiin. </w:t>
      </w:r>
      <w:r w:rsidR="002F49FB">
        <w:rPr>
          <w:rFonts w:cs="Myriad Pro"/>
          <w:color w:val="000000"/>
        </w:rPr>
        <w:t>Tiukka julkisen talouden tilanne lisää painetta vahvistaa</w:t>
      </w:r>
      <w:r w:rsidR="00427C93">
        <w:rPr>
          <w:rFonts w:cs="Myriad Pro"/>
          <w:color w:val="000000"/>
        </w:rPr>
        <w:t xml:space="preserve"> rikoksent</w:t>
      </w:r>
      <w:r w:rsidR="00B227CF">
        <w:rPr>
          <w:rFonts w:cs="Myriad Pro"/>
          <w:color w:val="000000"/>
        </w:rPr>
        <w:t xml:space="preserve">ekijän vastuuta uhrien </w:t>
      </w:r>
      <w:r w:rsidR="00844B98">
        <w:rPr>
          <w:rFonts w:cs="Myriad Pro"/>
          <w:color w:val="000000"/>
        </w:rPr>
        <w:t>tuen</w:t>
      </w:r>
      <w:r w:rsidR="00B227CF">
        <w:rPr>
          <w:rFonts w:cs="Myriad Pro"/>
          <w:color w:val="000000"/>
        </w:rPr>
        <w:t xml:space="preserve"> rahoittamisessa. </w:t>
      </w:r>
      <w:r w:rsidR="002F49FB">
        <w:rPr>
          <w:rFonts w:cs="Myriad Pro"/>
          <w:color w:val="000000"/>
        </w:rPr>
        <w:t>Voidaan pitää</w:t>
      </w:r>
      <w:r w:rsidR="00A85051">
        <w:rPr>
          <w:rFonts w:cs="Myriad Pro"/>
          <w:color w:val="000000"/>
        </w:rPr>
        <w:t xml:space="preserve"> </w:t>
      </w:r>
      <w:r w:rsidR="002F49FB">
        <w:rPr>
          <w:rFonts w:cs="Myriad Pro"/>
          <w:color w:val="000000"/>
        </w:rPr>
        <w:t>tarkoituksenmukaisena</w:t>
      </w:r>
      <w:r w:rsidR="00427C93">
        <w:rPr>
          <w:rFonts w:cs="Myriad Pro"/>
          <w:color w:val="000000"/>
        </w:rPr>
        <w:t>, että vankeusuhkais</w:t>
      </w:r>
      <w:r w:rsidR="002746A3">
        <w:rPr>
          <w:rFonts w:cs="Myriad Pro"/>
          <w:color w:val="000000"/>
        </w:rPr>
        <w:t>in eli moitittavimpiin</w:t>
      </w:r>
      <w:r w:rsidR="00427C93">
        <w:rPr>
          <w:rFonts w:cs="Myriad Pro"/>
          <w:color w:val="000000"/>
        </w:rPr>
        <w:t xml:space="preserve"> teko</w:t>
      </w:r>
      <w:r w:rsidR="002746A3">
        <w:rPr>
          <w:rFonts w:cs="Myriad Pro"/>
          <w:color w:val="000000"/>
        </w:rPr>
        <w:t>ihi</w:t>
      </w:r>
      <w:r w:rsidR="00427C93">
        <w:rPr>
          <w:rFonts w:cs="Myriad Pro"/>
          <w:color w:val="000000"/>
        </w:rPr>
        <w:t xml:space="preserve">n syyllistyneet </w:t>
      </w:r>
      <w:r w:rsidR="004E330D">
        <w:rPr>
          <w:rFonts w:cs="Myriad Pro"/>
          <w:color w:val="000000"/>
        </w:rPr>
        <w:t>rikoksentekijät</w:t>
      </w:r>
      <w:r w:rsidR="00633B3C">
        <w:rPr>
          <w:rFonts w:cs="Myriad Pro"/>
          <w:color w:val="000000"/>
        </w:rPr>
        <w:t xml:space="preserve"> </w:t>
      </w:r>
      <w:r w:rsidR="004E330D">
        <w:rPr>
          <w:rFonts w:cs="Myriad Pro"/>
          <w:color w:val="000000"/>
        </w:rPr>
        <w:t xml:space="preserve">joutuisivat </w:t>
      </w:r>
      <w:r w:rsidR="00427C93">
        <w:rPr>
          <w:rFonts w:cs="Myriad Pro"/>
          <w:color w:val="000000"/>
        </w:rPr>
        <w:t>maksamaan entistä isomman osuuden uhrien hyväksi toteutettavista tukitoimista.</w:t>
      </w:r>
      <w:r w:rsidR="006C411B" w:rsidRPr="006C411B">
        <w:t xml:space="preserve"> </w:t>
      </w:r>
    </w:p>
    <w:p w14:paraId="3656A818" w14:textId="77777777" w:rsidR="00F73362" w:rsidRDefault="00F73362" w:rsidP="00F73362">
      <w:pPr>
        <w:rPr>
          <w:color w:val="FF0000"/>
        </w:rPr>
      </w:pPr>
      <w:r w:rsidRPr="00375327">
        <w:t xml:space="preserve">Rikosuhrimaksua koskevaa sääntelyä on maksujen korotuksen osalta arvioitava samoin perustein kuin rikosoikeudellista seuraamussääntelyä ja hallinnollista sanktiota koskevaa sääntelyä. Sääntelyn on oltava täsmällistä ja hyväksyttävää ja seuraamuksen tulee olla oikeassa suhteessa tekoon. </w:t>
      </w:r>
    </w:p>
    <w:p w14:paraId="63E045DA" w14:textId="34E035EC" w:rsidR="00422841" w:rsidRDefault="006C411B" w:rsidP="001A203E">
      <w:r w:rsidRPr="006C411B">
        <w:rPr>
          <w:rFonts w:cs="Myriad Pro"/>
          <w:color w:val="000000"/>
        </w:rPr>
        <w:t xml:space="preserve">Rikosuhrimaksu otettiin käyttöön 1.12.2016, eikä rikosuhrimaksuja ole </w:t>
      </w:r>
      <w:r>
        <w:rPr>
          <w:rFonts w:cs="Myriad Pro"/>
          <w:color w:val="000000"/>
        </w:rPr>
        <w:t xml:space="preserve">aikaisemmin korotettu. </w:t>
      </w:r>
      <w:r w:rsidR="00427C93" w:rsidRPr="00427C93">
        <w:rPr>
          <w:rFonts w:cs="Myriad Pro"/>
          <w:color w:val="000000"/>
        </w:rPr>
        <w:t>Rikosuhrimaksun korottamiselle on painava yhteiskunnallinen tarve ja hyväksyttävä peruste, joka on kiinteässä yhteydessä rikosuhrimaksusta annetun lain tarkoitukseen.</w:t>
      </w:r>
      <w:r w:rsidR="0066107F" w:rsidRPr="0066107F">
        <w:t xml:space="preserve"> </w:t>
      </w:r>
      <w:r w:rsidR="008E734F" w:rsidRPr="008E734F">
        <w:t xml:space="preserve">Riittävän suuruisella rikosuhrimaksujen kertakorotuksella voidaan arvioida olevan uhrin aseman ja tukipalveluiden turvaamisen kannalta merkittävää vaikutusta pitkällä aikajänteellä.  </w:t>
      </w:r>
      <w:r w:rsidR="00D514E1">
        <w:t>Tavoitteiden saavuttamiseksi on perusteltua vahvistaa r</w:t>
      </w:r>
      <w:r w:rsidR="00D514E1" w:rsidRPr="0078565B">
        <w:t>ikoksentekijän osuutta tukipalveluiden rahoittamisessa</w:t>
      </w:r>
      <w:r w:rsidR="00D514E1">
        <w:t xml:space="preserve">, vaikka </w:t>
      </w:r>
      <w:r w:rsidR="00D514E1" w:rsidRPr="0078565B">
        <w:t>tekijä</w:t>
      </w:r>
      <w:r w:rsidR="00D514E1">
        <w:t>n kannalta tämä tarkoittaa kokonaisseuraamuksen ankaroitumista</w:t>
      </w:r>
      <w:r w:rsidR="00D514E1" w:rsidRPr="0078565B">
        <w:t>.</w:t>
      </w:r>
      <w:r w:rsidR="007F2938">
        <w:t xml:space="preserve"> </w:t>
      </w:r>
    </w:p>
    <w:p w14:paraId="5AC38804" w14:textId="4E1CA524" w:rsidR="00DA058A" w:rsidRPr="00375327" w:rsidRDefault="002F7415" w:rsidP="001A203E">
      <w:r w:rsidRPr="00375327">
        <w:t>J</w:t>
      </w:r>
      <w:r w:rsidR="000B338A" w:rsidRPr="00375327">
        <w:t xml:space="preserve">ärjestelmän tulee </w:t>
      </w:r>
      <w:r w:rsidRPr="00375327">
        <w:t xml:space="preserve">kokonaisuudessaan </w:t>
      </w:r>
      <w:r w:rsidR="000B338A" w:rsidRPr="00375327">
        <w:t xml:space="preserve">täyttää suhteellisuuden vaatimukset. </w:t>
      </w:r>
      <w:r w:rsidR="008D5B5F" w:rsidRPr="00375327">
        <w:t xml:space="preserve"> Rikosuhrimaksun osalta oikeasuhtaisuusvaatimus tarkoittaa </w:t>
      </w:r>
      <w:r w:rsidR="00FD2D62" w:rsidRPr="00375327">
        <w:t>ensinnäkin</w:t>
      </w:r>
      <w:r w:rsidR="008D5B5F" w:rsidRPr="00375327">
        <w:t xml:space="preserve"> sitä, että rikosuhrimaksun ei tule </w:t>
      </w:r>
      <w:r w:rsidR="009C4292" w:rsidRPr="00375327">
        <w:t xml:space="preserve">missään tilanteessa </w:t>
      </w:r>
      <w:r w:rsidR="008D5B5F" w:rsidRPr="00375327">
        <w:t>olla suurempi kuin sakkorangaistus. Maksun määräämistä koskevaan 4 §:ään sisältyvä 2 momentti turvaa nykyisellään tämän vaatimuksen luonnollisen henkilön osalta. Ny</w:t>
      </w:r>
      <w:r w:rsidR="00DA058A" w:rsidRPr="00375327">
        <w:t xml:space="preserve">t esitettävän korotuksen vuoksi </w:t>
      </w:r>
      <w:r w:rsidR="008D5B5F" w:rsidRPr="00375327">
        <w:t xml:space="preserve">ehdotetaan </w:t>
      </w:r>
      <w:r w:rsidR="00DA058A" w:rsidRPr="00375327">
        <w:t xml:space="preserve">myös oikeushenkilölle määrättävään rikosuhrimaksuun </w:t>
      </w:r>
      <w:r w:rsidR="008D5B5F" w:rsidRPr="00375327">
        <w:t>oikeasuhtaisuu</w:t>
      </w:r>
      <w:r w:rsidR="009C4292" w:rsidRPr="00375327">
        <w:t>svaatimuksen</w:t>
      </w:r>
      <w:r w:rsidR="008D5B5F" w:rsidRPr="00375327">
        <w:t xml:space="preserve"> turvaamiseksi </w:t>
      </w:r>
      <w:r w:rsidRPr="00375327">
        <w:t>vastaavaa</w:t>
      </w:r>
      <w:r w:rsidR="008D5B5F" w:rsidRPr="00375327">
        <w:t xml:space="preserve"> sääntelyä.</w:t>
      </w:r>
      <w:r w:rsidR="00DA058A" w:rsidRPr="00375327">
        <w:t xml:space="preserve"> </w:t>
      </w:r>
    </w:p>
    <w:p w14:paraId="43917686" w14:textId="35E22808" w:rsidR="00D64118" w:rsidRPr="00D32EC3" w:rsidRDefault="00A7370D" w:rsidP="001A203E">
      <w:r w:rsidRPr="00375327">
        <w:t>O</w:t>
      </w:r>
      <w:r w:rsidR="009C4292" w:rsidRPr="00375327">
        <w:t>ikeasuhtaisuus</w:t>
      </w:r>
      <w:r w:rsidR="00AC207E" w:rsidRPr="00375327">
        <w:t xml:space="preserve"> on otettava huomioon</w:t>
      </w:r>
      <w:r w:rsidRPr="00375327">
        <w:t xml:space="preserve"> myös</w:t>
      </w:r>
      <w:r w:rsidR="00AC207E" w:rsidRPr="00375327">
        <w:t xml:space="preserve"> korotuksen suuruudessa</w:t>
      </w:r>
      <w:r w:rsidR="009C4292" w:rsidRPr="00375327">
        <w:t>. Korotu</w:t>
      </w:r>
      <w:r w:rsidR="00991A69" w:rsidRPr="00375327">
        <w:t>ksen tulee olla riittävä, jotta se vastaa tarkoitustaan, mutta korotus</w:t>
      </w:r>
      <w:r w:rsidR="009C4292" w:rsidRPr="00375327">
        <w:t xml:space="preserve"> </w:t>
      </w:r>
      <w:r w:rsidR="00AC207E" w:rsidRPr="00375327">
        <w:t>ei saa olla liiallinen</w:t>
      </w:r>
      <w:r w:rsidR="00991A69" w:rsidRPr="00375327">
        <w:t xml:space="preserve">. </w:t>
      </w:r>
      <w:r w:rsidR="00D64118" w:rsidRPr="00375327">
        <w:t>Tuen saatavuuden</w:t>
      </w:r>
      <w:r w:rsidR="001048C4" w:rsidRPr="00375327">
        <w:t xml:space="preserve"> pitkäjänteiseksi</w:t>
      </w:r>
      <w:r w:rsidR="00D64118" w:rsidRPr="00375327">
        <w:t xml:space="preserve"> turvaamiseksi on perusteltua korottaa rikosuhrimaksuja siten, </w:t>
      </w:r>
      <w:r w:rsidR="00D64118" w:rsidRPr="00D32EC3">
        <w:t xml:space="preserve">että korotus ylittää hintojen nousun. </w:t>
      </w:r>
      <w:r w:rsidR="00961296" w:rsidRPr="004C2906">
        <w:t xml:space="preserve">Vuosien 2016 ja 2023 välillä kuluttajahintaindeksin kokonaiskasvu on ollut Tilastokeskuksen mukaan noin 20 prosenttia, mikä tarkoittaa vastaavaa nousua myös yleisessä hintatasossa. </w:t>
      </w:r>
      <w:r w:rsidR="00764474" w:rsidRPr="004C2906">
        <w:t>Nykyisen</w:t>
      </w:r>
      <w:r w:rsidR="00764474" w:rsidRPr="00D32EC3">
        <w:t xml:space="preserve"> hintakehityksen ylittävä korotus varmistaa, että korotus tuottaa pitkän aikavälin vaikutuksen. Huomioon ottaen edellä esitetyt kriminaalipoliittiset lähtökohdat sekä yleisen hintatason nousun, rikosuhrimaksujen nostamista puolella alkuperäisestä voidaan pitää perusteltuna. Euromäärältään ehdotetut korotukset ovat kohtuullisia</w:t>
      </w:r>
      <w:r w:rsidR="001048C4" w:rsidRPr="00D32EC3">
        <w:rPr>
          <w:rFonts w:cs="Myriad Pro"/>
        </w:rPr>
        <w:t>.</w:t>
      </w:r>
      <w:r w:rsidR="00B17942" w:rsidRPr="00D32EC3">
        <w:rPr>
          <w:rFonts w:cs="Myriad Pro"/>
        </w:rPr>
        <w:t xml:space="preserve"> </w:t>
      </w:r>
    </w:p>
    <w:p w14:paraId="590E90EC" w14:textId="77777777" w:rsidR="001A203E" w:rsidRDefault="001A203E" w:rsidP="001A203E">
      <w:r>
        <w:t>4.2 Pääasialliset vaikutukset</w:t>
      </w:r>
    </w:p>
    <w:p w14:paraId="75D504ED" w14:textId="255457FE" w:rsidR="00D514E1" w:rsidRPr="00552D43" w:rsidRDefault="00D514E1" w:rsidP="0066107F">
      <w:r w:rsidRPr="00552D43">
        <w:t>Taloudelliset vaikutukset</w:t>
      </w:r>
    </w:p>
    <w:p w14:paraId="6DF60375" w14:textId="04E0F843" w:rsidR="00F43085" w:rsidRPr="00F32394" w:rsidRDefault="00F43085" w:rsidP="0066107F">
      <w:r w:rsidRPr="00F32394">
        <w:t xml:space="preserve">Maksujen korottaminen kasvattaisi valtion tulokertymää. Vastaavasti rikosuhrimaksulain rajaaman tuottojen käyttötarkoituksen </w:t>
      </w:r>
      <w:proofErr w:type="gramStart"/>
      <w:r w:rsidRPr="00F32394">
        <w:t>johdosta</w:t>
      </w:r>
      <w:proofErr w:type="gramEnd"/>
      <w:r w:rsidRPr="00F32394">
        <w:t xml:space="preserve"> valtion maksamat siirtomenot kasvaisivat.</w:t>
      </w:r>
    </w:p>
    <w:p w14:paraId="0E209C89" w14:textId="074144B8" w:rsidR="00AE4A28" w:rsidRDefault="0084687F" w:rsidP="0066107F">
      <w:r w:rsidRPr="00375327">
        <w:t xml:space="preserve">Vankeusuhkaiseen rikokseen syyllistyneelle henkilölle määrättävä 40 euron rikosuhrimaksu nousisi 50 prosentin korotuksella 60 euroon ja 80 euron maksu 120 euroon. Yhteisösakkoon tuomittavan oikeushenkilön rikosuhrimaksu nousisi 800 eurosta 1200 euroon.  </w:t>
      </w:r>
    </w:p>
    <w:p w14:paraId="5E93007B" w14:textId="40BCDC0D" w:rsidR="006E6AD1" w:rsidRPr="00F32394" w:rsidRDefault="008F3584" w:rsidP="0066107F">
      <w:r w:rsidRPr="00375327">
        <w:t xml:space="preserve">Vuonna 2022 määrättyjen rikosuhrimaksujen </w:t>
      </w:r>
      <w:r w:rsidRPr="00F32394">
        <w:t>3</w:t>
      </w:r>
      <w:r w:rsidR="00764474" w:rsidRPr="00F32394">
        <w:t>0</w:t>
      </w:r>
      <w:r w:rsidRPr="00F32394">
        <w:t>.</w:t>
      </w:r>
      <w:r w:rsidR="00764474" w:rsidRPr="00F32394">
        <w:t>9</w:t>
      </w:r>
      <w:r w:rsidRPr="00F32394">
        <w:t>.202</w:t>
      </w:r>
      <w:r w:rsidR="00764474" w:rsidRPr="00F32394">
        <w:t xml:space="preserve">4 </w:t>
      </w:r>
      <w:r w:rsidRPr="00F32394">
        <w:t xml:space="preserve">perintätilanteen mukaisesti laskettuna lisätuotto </w:t>
      </w:r>
      <w:r w:rsidR="003B4E39" w:rsidRPr="00F32394">
        <w:t xml:space="preserve">luonnollisille henkilöille </w:t>
      </w:r>
      <w:r w:rsidRPr="00F32394">
        <w:t>määrätyistä rikosmaksuista olisi</w:t>
      </w:r>
      <w:r w:rsidR="003B4E39" w:rsidRPr="00F32394">
        <w:t xml:space="preserve"> noin 1 </w:t>
      </w:r>
      <w:r w:rsidR="00764474" w:rsidRPr="00F32394">
        <w:t>940</w:t>
      </w:r>
      <w:r w:rsidR="003B4E39" w:rsidRPr="00F32394">
        <w:t xml:space="preserve"> 000 euroa vuodessa ja </w:t>
      </w:r>
      <w:r w:rsidRPr="00F32394">
        <w:t xml:space="preserve">oikeushenkilöille </w:t>
      </w:r>
      <w:r w:rsidR="0066107F" w:rsidRPr="00F32394">
        <w:t>määrätyistä rikosmaksuista noin 24 000 euroa vuodessa.</w:t>
      </w:r>
      <w:r w:rsidRPr="00F32394">
        <w:t xml:space="preserve"> Yhteensä kyse olisi </w:t>
      </w:r>
      <w:r w:rsidR="00764474" w:rsidRPr="00F32394">
        <w:t>arviolta noin</w:t>
      </w:r>
      <w:r w:rsidRPr="00F32394">
        <w:t xml:space="preserve"> 1,9 miljoonan euron lisäyksestä nykyiseen noin neljän miljoonan euron vuotuiseen tuotto</w:t>
      </w:r>
      <w:r w:rsidR="00F43085" w:rsidRPr="00F32394">
        <w:t>on</w:t>
      </w:r>
      <w:r w:rsidRPr="00F32394">
        <w:t>.</w:t>
      </w:r>
      <w:r w:rsidR="009A7256" w:rsidRPr="00F32394">
        <w:t xml:space="preserve"> </w:t>
      </w:r>
      <w:r w:rsidR="00F43085" w:rsidRPr="00F32394">
        <w:t>Tuottoa vastaava lisämääräraha kohdennettaisiin valtion talousarvion momentille 25.01.50 otettavaan määrärahaan valtionavustuksiin rikoksen uhrien tukipalveluihin.</w:t>
      </w:r>
    </w:p>
    <w:p w14:paraId="2C841CA0" w14:textId="01368A01" w:rsidR="00F43085" w:rsidRPr="00F32394" w:rsidRDefault="006E6AD1" w:rsidP="0066107F">
      <w:r w:rsidRPr="00375327">
        <w:lastRenderedPageBreak/>
        <w:t xml:space="preserve">Korotukset koskevat lakimuutoksen voimaantulon jälkeen tehdyistä rikoksista määrättyjä rikosuhrimaksuja, joten </w:t>
      </w:r>
      <w:r w:rsidR="0084687F" w:rsidRPr="00375327">
        <w:t>l</w:t>
      </w:r>
      <w:r w:rsidRPr="00375327">
        <w:t>isätuot</w:t>
      </w:r>
      <w:r w:rsidR="0084687F" w:rsidRPr="00375327">
        <w:t xml:space="preserve">ot alkavat kertyä vähitellen. </w:t>
      </w:r>
      <w:r w:rsidR="0033451E" w:rsidRPr="00DD2E01">
        <w:t xml:space="preserve">Rikosuhrimaksun käyttöönotosta saadun kokemuksen perusteella voidaan </w:t>
      </w:r>
      <w:r w:rsidR="00187015" w:rsidRPr="00DD2E01">
        <w:t>arvioida</w:t>
      </w:r>
      <w:r w:rsidR="0033451E" w:rsidRPr="00DD2E01">
        <w:t>, että tuotto</w:t>
      </w:r>
      <w:r w:rsidR="00187015" w:rsidRPr="00DD2E01">
        <w:t xml:space="preserve">arvio </w:t>
      </w:r>
      <w:r w:rsidR="00187015" w:rsidRPr="00F32394">
        <w:t>toteutuisi</w:t>
      </w:r>
      <w:r w:rsidR="0033451E" w:rsidRPr="00F32394">
        <w:t xml:space="preserve"> </w:t>
      </w:r>
      <w:proofErr w:type="gramStart"/>
      <w:r w:rsidR="0084687F" w:rsidRPr="00F32394">
        <w:t>3</w:t>
      </w:r>
      <w:r w:rsidR="0033451E" w:rsidRPr="00F32394">
        <w:t>-4</w:t>
      </w:r>
      <w:proofErr w:type="gramEnd"/>
      <w:r w:rsidRPr="00F32394">
        <w:t xml:space="preserve"> vuodessa. Uhrien tukipalveluiden rahoituksen ja saatavuuden turvaamiseksi </w:t>
      </w:r>
      <w:r w:rsidR="004F0842" w:rsidRPr="00F32394">
        <w:t>olisi</w:t>
      </w:r>
      <w:r w:rsidR="0084687F" w:rsidRPr="00F32394">
        <w:t xml:space="preserve"> </w:t>
      </w:r>
      <w:r w:rsidR="004F0842" w:rsidRPr="00F32394">
        <w:t xml:space="preserve">kuitenkin </w:t>
      </w:r>
      <w:r w:rsidR="0084687F" w:rsidRPr="00F32394">
        <w:t>perusteltua</w:t>
      </w:r>
      <w:r w:rsidRPr="00F32394">
        <w:t xml:space="preserve"> </w:t>
      </w:r>
      <w:r w:rsidR="00DD2E01" w:rsidRPr="00F32394">
        <w:t xml:space="preserve">lisätä valtionavustuksiin kohdennettavaa määrärahaa jo </w:t>
      </w:r>
      <w:r w:rsidR="004F0842" w:rsidRPr="00F32394">
        <w:t xml:space="preserve">vuodesta 2026 lukien.  Vuonna 2026 </w:t>
      </w:r>
      <w:r w:rsidR="00DD2E01" w:rsidRPr="00F32394">
        <w:t xml:space="preserve">momentin 25.01.50 määrärahaa tulisi lisätä </w:t>
      </w:r>
      <w:r w:rsidR="004F0842" w:rsidRPr="00F32394">
        <w:t>900 000 eurolla, ja vuodesta 20</w:t>
      </w:r>
      <w:r w:rsidR="00F32394">
        <w:t>2</w:t>
      </w:r>
      <w:r w:rsidR="004F0842" w:rsidRPr="00F32394">
        <w:t xml:space="preserve">7 </w:t>
      </w:r>
      <w:r w:rsidR="00B541F8" w:rsidRPr="00F32394">
        <w:t>lukien</w:t>
      </w:r>
      <w:r w:rsidR="004F0842" w:rsidRPr="00F32394">
        <w:t xml:space="preserve"> täydellä tuottoarviolla. </w:t>
      </w:r>
      <w:r w:rsidR="0015702D" w:rsidRPr="00F32394">
        <w:t xml:space="preserve"> </w:t>
      </w:r>
    </w:p>
    <w:p w14:paraId="22BAD570" w14:textId="4B39EEF6" w:rsidR="00634EB2" w:rsidRPr="00375327" w:rsidRDefault="00634EB2" w:rsidP="0066107F">
      <w:r w:rsidRPr="00375327">
        <w:t xml:space="preserve">Osa rikosuhrimaksujen tuotosta kohdentuu nykyisin </w:t>
      </w:r>
      <w:r w:rsidR="005D36AE" w:rsidRPr="00375327">
        <w:t>THL:lle</w:t>
      </w:r>
      <w:r w:rsidRPr="00375327">
        <w:t xml:space="preserve"> myönnettävän momentin käyttöoikeuden turvin sosiaali- ja terveysministeriön hallinnonalalle kuuluviin tukipalveluihin (Nollalinja).  Uhripoliittiseen toimenpideohjelmaan sisällytettävät ehdotukset rikoksen uhrien yleisten ja erityisten tukipalveluiden rahoituksen turvaamisesta sekä rahoitusvastuiden edelleen selkeyttämisestä tulevat toteutuessaan vaikuttamaan tuoton kohdentumisen </w:t>
      </w:r>
      <w:r w:rsidR="009B4F95" w:rsidRPr="00375327">
        <w:t>lisäksi</w:t>
      </w:r>
      <w:r w:rsidRPr="00375327">
        <w:t xml:space="preserve"> </w:t>
      </w:r>
      <w:r w:rsidRPr="00DD2E01">
        <w:t>siihen, miltä momentilta valtionavustus maksettaisiin.</w:t>
      </w:r>
      <w:r w:rsidRPr="00375327">
        <w:t xml:space="preserve"> Toimenpideohjelmaan sisällytetään esitys korotettujen rikosuhrimaksujen käytöstä ja kohdentamisesta uhrien tukipalveluihin. Korotuksella on </w:t>
      </w:r>
      <w:r w:rsidR="009B4F95" w:rsidRPr="00375327">
        <w:t>välillisesti</w:t>
      </w:r>
      <w:r w:rsidRPr="00375327">
        <w:t xml:space="preserve"> vaikutusta myös niiden kolmannen sektorin toimijoiden asemaan, joiden toiminnassa näitä uhrien tukipalveluita</w:t>
      </w:r>
      <w:r w:rsidR="009B4F95" w:rsidRPr="00375327">
        <w:t xml:space="preserve"> tuotetaan</w:t>
      </w:r>
      <w:r w:rsidRPr="00375327">
        <w:t>.</w:t>
      </w:r>
    </w:p>
    <w:p w14:paraId="42E62D42" w14:textId="2BDE5BBA" w:rsidR="007266A7" w:rsidRPr="00F32394" w:rsidRDefault="00F851AA" w:rsidP="00D8623B">
      <w:r w:rsidRPr="00375327">
        <w:t xml:space="preserve">Tuottoarvioon </w:t>
      </w:r>
      <w:r w:rsidR="00D8623B" w:rsidRPr="00375327">
        <w:t xml:space="preserve">liittyy epävarmuustekijöitä. Rikosuhrimaksuista kertyvät tulot riippuvat maksun suuruuden ohella siitä, miten maksut tulevat maksetuiksi tai </w:t>
      </w:r>
      <w:r w:rsidR="00D8623B" w:rsidRPr="00F32394">
        <w:t xml:space="preserve">saadaan perityiksi. </w:t>
      </w:r>
      <w:r w:rsidR="007266A7" w:rsidRPr="00F32394">
        <w:t xml:space="preserve">Korotuksella saattaa olla vaikutusta etenkin vähätuloisten maksukykyyn tai maksuhaluun. </w:t>
      </w:r>
      <w:r w:rsidR="00764474" w:rsidRPr="00F32394">
        <w:t>Koska korotus tehdään ensimmäisen kerran, vaikutusta ei ole mahdollista arvioida luotettavasti etukäteen. Lain jälkiarvioinnissa korotuksen vaikutus maksujen perintätilanteeseen voidaan laskea ja tietoa voidaan käyttää mahdollisten tulevaisuudessa tehtävien korotuksien arvioinnissa.</w:t>
      </w:r>
    </w:p>
    <w:p w14:paraId="6639749F" w14:textId="39C6F611" w:rsidR="00D8623B" w:rsidRPr="00375327" w:rsidRDefault="007266A7" w:rsidP="00D8623B">
      <w:r w:rsidRPr="00375327">
        <w:t>Rikosuhrimaksujen tuotot</w:t>
      </w:r>
      <w:r w:rsidR="00D8623B" w:rsidRPr="00375327">
        <w:t xml:space="preserve"> riippuvat myös siitä, kuinka monta henkilöä vuodessa tuomitaan rikoksista, joista on vankeusuhka. Mikäli määrä rikollisuudessa aiheutuvista muutoksista tai kontrollipolitiikkaan liittyvistä syistä lisääntyy tai vähenee, tällä on </w:t>
      </w:r>
      <w:r w:rsidRPr="00375327">
        <w:t xml:space="preserve">vaikutuksensa maksukertymiin. </w:t>
      </w:r>
      <w:r w:rsidR="004D243F" w:rsidRPr="00375327">
        <w:t xml:space="preserve"> </w:t>
      </w:r>
    </w:p>
    <w:p w14:paraId="76F2C573" w14:textId="137AC4ED" w:rsidR="00F851AA" w:rsidRPr="00375327" w:rsidRDefault="00CF4005" w:rsidP="0066107F">
      <w:r w:rsidRPr="00375327">
        <w:t>Henkilöihin kohdistuvat ja y</w:t>
      </w:r>
      <w:r w:rsidR="00BA6444" w:rsidRPr="00375327">
        <w:t>hteiskunnalliset vaikutukset</w:t>
      </w:r>
    </w:p>
    <w:p w14:paraId="32AEB8A5" w14:textId="4BAA0998" w:rsidR="00597066" w:rsidRPr="00F32394" w:rsidRDefault="00D8623B" w:rsidP="00BA6444">
      <w:r w:rsidRPr="00375327">
        <w:t>Rikosuhrimaksun korotus voi yksittäistapauksissa, etenkin vähätuloisten</w:t>
      </w:r>
      <w:r w:rsidR="00E779A7" w:rsidRPr="00375327">
        <w:t xml:space="preserve"> henkilöiden</w:t>
      </w:r>
      <w:r w:rsidRPr="00375327">
        <w:t xml:space="preserve"> kohdalla, olla tuntuva ja haitata </w:t>
      </w:r>
      <w:r w:rsidR="005D36AE" w:rsidRPr="00375327">
        <w:t xml:space="preserve">muuta </w:t>
      </w:r>
      <w:r w:rsidRPr="00375327">
        <w:t xml:space="preserve">maksukykyä. Ehdotuksen vaikutuksia maksuhalukkuuteen ja maksukykyyn voidaan </w:t>
      </w:r>
      <w:r w:rsidR="00E779A7" w:rsidRPr="00375327">
        <w:t xml:space="preserve">kuitenkin </w:t>
      </w:r>
      <w:r w:rsidRPr="00375327">
        <w:t xml:space="preserve">pitää rajallisina ja hyväksyttävinä. Rikosuhrimaksun korotuksen tulee olla riittävä, jotta sillä voidaan vastata tarpeeseen turvata ja vahvistaa uhrien tukipalveluiden saatavuutta. Maksu pysyy useita vuosia samana yleisestä hintatason noususta huolimatta. </w:t>
      </w:r>
      <w:r w:rsidR="00532FC9" w:rsidRPr="00F32394">
        <w:t xml:space="preserve">Oikeasuhtaisuusvaatimuksen turvaamiseen on kuitenkin kiinnitettävä erikseen huomiota. </w:t>
      </w:r>
    </w:p>
    <w:p w14:paraId="25752E6E" w14:textId="58B3E067" w:rsidR="00D8623B" w:rsidRPr="00F32394" w:rsidRDefault="00A45E58" w:rsidP="00BA6444">
      <w:r w:rsidRPr="00375327">
        <w:t>Maksuk</w:t>
      </w:r>
      <w:r w:rsidR="00E779A7" w:rsidRPr="00375327">
        <w:t xml:space="preserve">orotuksen </w:t>
      </w:r>
      <w:r w:rsidRPr="00375327">
        <w:t>vaikutus yhteisösakkoon tuomittujen oikeushenkilöiden toimintaan</w:t>
      </w:r>
      <w:r w:rsidR="00E779A7" w:rsidRPr="00375327">
        <w:t xml:space="preserve"> voidaan olettaa </w:t>
      </w:r>
      <w:r w:rsidRPr="00375327">
        <w:t xml:space="preserve">hyvin </w:t>
      </w:r>
      <w:r w:rsidR="0007574B" w:rsidRPr="00375327">
        <w:t>vähäiseksi.</w:t>
      </w:r>
      <w:r w:rsidR="004F673B" w:rsidRPr="00375327">
        <w:t xml:space="preserve"> Yhteisösakkoon tuomittujen oikeushenkilöiden määrä on ylipäätään vähäinen. </w:t>
      </w:r>
      <w:r w:rsidRPr="00375327">
        <w:t xml:space="preserve"> Oikeushenkilöille tuomittuja rikosuhrimaksuja</w:t>
      </w:r>
      <w:r w:rsidR="004F673B" w:rsidRPr="00375327">
        <w:t xml:space="preserve"> on</w:t>
      </w:r>
      <w:r w:rsidRPr="00375327">
        <w:t xml:space="preserve"> vuosittain </w:t>
      </w:r>
      <w:r w:rsidR="004F673B" w:rsidRPr="00375327">
        <w:t>joitakin</w:t>
      </w:r>
      <w:r w:rsidRPr="00375327">
        <w:t xml:space="preserve"> kymmeniä</w:t>
      </w:r>
      <w:r w:rsidR="00D21E81" w:rsidRPr="00375327">
        <w:t>, ja nyt esitettävää korotusta voidaan pitää yhteisöjen talouden kannalta maltillisena.</w:t>
      </w:r>
      <w:r w:rsidR="00AD2435" w:rsidRPr="00AD2435">
        <w:t xml:space="preserve"> </w:t>
      </w:r>
      <w:r w:rsidR="00532FC9" w:rsidRPr="00F32394">
        <w:t>Y</w:t>
      </w:r>
      <w:r w:rsidR="00AD2435" w:rsidRPr="00F32394">
        <w:t>hteisösakon määrää koskevia säännöksiä arvioidaan uuden ympäristörikosdirektiivin (Euroopan parlamentin ja neuvoston direktiivi (EU) 2024/1203 ympäristön suojelusta rikosoikeudellisin keinoin ja direktiivien 2008/99/EY ja 2009/123/EY korvaamisesta) täytäntöönpanon yhteydessä.</w:t>
      </w:r>
    </w:p>
    <w:p w14:paraId="73EB6D2C" w14:textId="77777777" w:rsidR="005D36AE" w:rsidRPr="00375327" w:rsidRDefault="00DE73B8" w:rsidP="00BA6444">
      <w:r w:rsidRPr="00375327">
        <w:t>Enemmistö rikoksista tuomituista on miehiä, joten</w:t>
      </w:r>
      <w:r w:rsidR="0007574B" w:rsidRPr="00375327">
        <w:t xml:space="preserve"> korotuksenkin jälkeen</w:t>
      </w:r>
      <w:r w:rsidRPr="00375327">
        <w:t xml:space="preserve"> maksuvelvollisissa painottuu miesten osuus. Uhrien tukipalveluja käyttävi</w:t>
      </w:r>
      <w:r w:rsidR="00AB28B4" w:rsidRPr="00375327">
        <w:t>stä enemmistö on naisia. T</w:t>
      </w:r>
      <w:r w:rsidRPr="00375327">
        <w:t>ukipalvelujen rahoi</w:t>
      </w:r>
      <w:r w:rsidR="00AB28B4" w:rsidRPr="00375327">
        <w:t xml:space="preserve">tuksen </w:t>
      </w:r>
      <w:r w:rsidRPr="00375327">
        <w:t xml:space="preserve">vahvistaminen </w:t>
      </w:r>
      <w:r w:rsidR="000638B5" w:rsidRPr="00375327">
        <w:t xml:space="preserve">rikosuhrimaksuja korottamalla </w:t>
      </w:r>
      <w:r w:rsidRPr="00375327">
        <w:t>parantaa erityi</w:t>
      </w:r>
      <w:r w:rsidR="00BA6444" w:rsidRPr="00375327">
        <w:t xml:space="preserve">sesti </w:t>
      </w:r>
      <w:r w:rsidR="00AB28B4" w:rsidRPr="00375327">
        <w:t>naisuhrien asemaa ja heidän oikeusturvansa toteutumista.</w:t>
      </w:r>
      <w:r w:rsidR="00BA6444" w:rsidRPr="00375327">
        <w:t xml:space="preserve"> </w:t>
      </w:r>
      <w:r w:rsidR="006B4681" w:rsidRPr="00375327">
        <w:t>R</w:t>
      </w:r>
      <w:r w:rsidR="00BA6444" w:rsidRPr="00375327">
        <w:t>ikoksen u</w:t>
      </w:r>
      <w:r w:rsidRPr="00375327">
        <w:t xml:space="preserve">hrien </w:t>
      </w:r>
      <w:r w:rsidR="00BA6444" w:rsidRPr="00375327">
        <w:t>yleiset tukipalvelut</w:t>
      </w:r>
      <w:r w:rsidR="00622B93" w:rsidRPr="00375327">
        <w:t xml:space="preserve">, jotka nykyisellään tuotetaan Rikosuhripäivystys-toiminnassa, </w:t>
      </w:r>
      <w:r w:rsidR="00BA6444" w:rsidRPr="00375327">
        <w:t xml:space="preserve">on </w:t>
      </w:r>
      <w:r w:rsidR="00AB28B4" w:rsidRPr="00375327">
        <w:t xml:space="preserve">kuitenkin </w:t>
      </w:r>
      <w:r w:rsidR="00BA6444" w:rsidRPr="00375327">
        <w:t xml:space="preserve">tarkoitettu yhdenvertaisesti kaikille </w:t>
      </w:r>
      <w:r w:rsidRPr="00375327">
        <w:t xml:space="preserve">tukea </w:t>
      </w:r>
      <w:r w:rsidR="00BA6444" w:rsidRPr="00375327">
        <w:t xml:space="preserve">ja neuvontaa </w:t>
      </w:r>
      <w:r w:rsidRPr="00375327">
        <w:t>tarvitseville uhreille</w:t>
      </w:r>
      <w:r w:rsidR="000638B5" w:rsidRPr="00375327">
        <w:t>.</w:t>
      </w:r>
      <w:r w:rsidR="002863A0" w:rsidRPr="00375327">
        <w:t xml:space="preserve"> </w:t>
      </w:r>
    </w:p>
    <w:p w14:paraId="1A2DA5CE" w14:textId="16D59103" w:rsidR="000A5B05" w:rsidRPr="00375327" w:rsidRDefault="00824EED" w:rsidP="00BA6444">
      <w:r w:rsidRPr="00375327">
        <w:lastRenderedPageBreak/>
        <w:t xml:space="preserve">Tukipalveluilla edistetään uhrien oikeuksien toteutumista. </w:t>
      </w:r>
      <w:r w:rsidR="002863A0" w:rsidRPr="00375327">
        <w:t>Rikosuhrimaksujen korotuksella</w:t>
      </w:r>
      <w:r w:rsidR="006B4681" w:rsidRPr="00375327">
        <w:t xml:space="preserve"> </w:t>
      </w:r>
      <w:r w:rsidR="002863A0" w:rsidRPr="00375327">
        <w:t>voidaan</w:t>
      </w:r>
      <w:r w:rsidR="00CF4005" w:rsidRPr="00375327">
        <w:t xml:space="preserve"> </w:t>
      </w:r>
      <w:r w:rsidR="002863A0" w:rsidRPr="00375327">
        <w:t>vaikuttaa</w:t>
      </w:r>
      <w:r w:rsidR="00597066">
        <w:t xml:space="preserve"> </w:t>
      </w:r>
      <w:r w:rsidR="00CF4005" w:rsidRPr="00375327">
        <w:t>lakisääteisten ja</w:t>
      </w:r>
      <w:r w:rsidR="002863A0" w:rsidRPr="00375327">
        <w:t xml:space="preserve"> tarpeenmukaisten uhrien tukipalveluiden ylläpitämiseen</w:t>
      </w:r>
      <w:r w:rsidR="00CF4005" w:rsidRPr="00375327">
        <w:t xml:space="preserve"> ja vahvistamiseen</w:t>
      </w:r>
      <w:r w:rsidR="002863A0" w:rsidRPr="00375327">
        <w:t xml:space="preserve"> </w:t>
      </w:r>
      <w:r w:rsidR="00CF4005" w:rsidRPr="00375327">
        <w:t>siten</w:t>
      </w:r>
      <w:r w:rsidR="002863A0" w:rsidRPr="00375327">
        <w:t>, että rikoksentekijöille tulee aikaisempaa suurempi vastuu</w:t>
      </w:r>
      <w:r w:rsidR="00D8623B" w:rsidRPr="00375327">
        <w:t xml:space="preserve"> </w:t>
      </w:r>
      <w:r w:rsidR="002863A0" w:rsidRPr="00375327">
        <w:t>tukipalveluiden kustannuksista.</w:t>
      </w:r>
      <w:r w:rsidR="00AD6207" w:rsidRPr="00375327">
        <w:t xml:space="preserve"> </w:t>
      </w:r>
    </w:p>
    <w:p w14:paraId="6DA8BD93" w14:textId="137CB400" w:rsidR="00582DCD" w:rsidRPr="00375327" w:rsidRDefault="00582DCD" w:rsidP="00BA6444">
      <w:r w:rsidRPr="00375327">
        <w:t>Vaikutukset viranomaisen toimintaan</w:t>
      </w:r>
    </w:p>
    <w:p w14:paraId="23D7DEA8" w14:textId="166B838C" w:rsidR="00FC28D7" w:rsidRPr="00375327" w:rsidRDefault="00C113D2" w:rsidP="00BA6444">
      <w:r w:rsidRPr="00375327">
        <w:t>Rikosuhrimaksujen korottaminen on</w:t>
      </w:r>
      <w:r w:rsidR="005D36AE" w:rsidRPr="00375327">
        <w:t xml:space="preserve"> </w:t>
      </w:r>
      <w:r w:rsidR="00414947" w:rsidRPr="00375327">
        <w:t>pitkälti</w:t>
      </w:r>
      <w:r w:rsidRPr="00375327">
        <w:t xml:space="preserve"> teknisluonteinen muutos, jolla ei ole merkittäviä vaikutuksia viranomaisen toimintaan. </w:t>
      </w:r>
      <w:r w:rsidR="00597066" w:rsidRPr="00F32394">
        <w:t xml:space="preserve">Muutokset ovat toteutettavissa viranomaisten nykyisten resurssien puitteissa. </w:t>
      </w:r>
      <w:r w:rsidR="00BD419E" w:rsidRPr="00375327">
        <w:t xml:space="preserve">Rikosuhrimaksun määräämisessä keskeisiä viranomaisia ovat poliisi, syyttäjä ja tuomioistuin. Rikosuhrimaksujen täytäntöönpanosta huolehtii Oikeusrekisterikeskus. Muutoksesta </w:t>
      </w:r>
      <w:r w:rsidR="00BE3596" w:rsidRPr="00375327">
        <w:t>on tiedotettava ja se on otettava</w:t>
      </w:r>
      <w:r w:rsidR="00BD419E" w:rsidRPr="00375327">
        <w:t xml:space="preserve"> </w:t>
      </w:r>
      <w:r w:rsidR="00565AF1" w:rsidRPr="00375327">
        <w:t xml:space="preserve">huomioon </w:t>
      </w:r>
      <w:r w:rsidR="003574F5" w:rsidRPr="00375327">
        <w:t>poliisi</w:t>
      </w:r>
      <w:r w:rsidR="00FC28D7" w:rsidRPr="00375327">
        <w:t xml:space="preserve">- ja oikeushallinnon </w:t>
      </w:r>
      <w:r w:rsidR="00565AF1" w:rsidRPr="00375327">
        <w:t>tietojärjestelmissä</w:t>
      </w:r>
      <w:r w:rsidR="003574F5" w:rsidRPr="00375327">
        <w:t xml:space="preserve"> ja lomakkeissa</w:t>
      </w:r>
      <w:r w:rsidR="00565AF1" w:rsidRPr="00375327">
        <w:t>.</w:t>
      </w:r>
      <w:r w:rsidR="00FC28D7" w:rsidRPr="00375327">
        <w:t xml:space="preserve"> </w:t>
      </w:r>
      <w:r w:rsidR="00935B4F" w:rsidRPr="00375327">
        <w:t xml:space="preserve">Muutoksen hallinta vaatii viranomaisilta erityistä </w:t>
      </w:r>
      <w:r w:rsidRPr="00375327">
        <w:t>huomiota</w:t>
      </w:r>
      <w:r w:rsidR="00A6789C" w:rsidRPr="00375327">
        <w:t xml:space="preserve">, </w:t>
      </w:r>
      <w:r w:rsidR="00935B4F" w:rsidRPr="00375327">
        <w:t>mikäli</w:t>
      </w:r>
      <w:r w:rsidR="00A6789C" w:rsidRPr="00375327">
        <w:t xml:space="preserve"> rikosuhrimaksua</w:t>
      </w:r>
      <w:r w:rsidR="00302EFB" w:rsidRPr="00375327">
        <w:t xml:space="preserve"> määräävien </w:t>
      </w:r>
      <w:r w:rsidR="00BD419E" w:rsidRPr="00375327">
        <w:t xml:space="preserve">viranomaisten tietojärjestelmät eivät automaattisesti tuota tietoa </w:t>
      </w:r>
      <w:r w:rsidR="00302EFB" w:rsidRPr="00375327">
        <w:t xml:space="preserve">asiaankuuluvan </w:t>
      </w:r>
      <w:r w:rsidR="00BD419E" w:rsidRPr="00375327">
        <w:t xml:space="preserve">maksun määrästä tai </w:t>
      </w:r>
      <w:r w:rsidR="00A6789C" w:rsidRPr="00375327">
        <w:t xml:space="preserve">mahdollisesta </w:t>
      </w:r>
      <w:r w:rsidR="00BD419E" w:rsidRPr="00375327">
        <w:t>maksun määräämättä jättämisestä</w:t>
      </w:r>
      <w:r w:rsidR="00BE3596" w:rsidRPr="00375327">
        <w:t xml:space="preserve">. Viranomaisten tehtäviin, menettelytapoihin tai toimintaprosesseihin muutoksella ei </w:t>
      </w:r>
      <w:r w:rsidR="00302EFB" w:rsidRPr="00375327">
        <w:t>ole</w:t>
      </w:r>
      <w:r w:rsidR="00BE3596" w:rsidRPr="00375327">
        <w:t xml:space="preserve"> </w:t>
      </w:r>
      <w:r w:rsidRPr="00375327">
        <w:t xml:space="preserve">enempää </w:t>
      </w:r>
      <w:r w:rsidR="00BE3596" w:rsidRPr="00375327">
        <w:t>vaikutusta</w:t>
      </w:r>
      <w:r w:rsidRPr="00375327">
        <w:t xml:space="preserve">. </w:t>
      </w:r>
    </w:p>
    <w:p w14:paraId="6D0E36E6" w14:textId="77777777" w:rsidR="00FD31DF" w:rsidRDefault="001A203E" w:rsidP="001A203E">
      <w:r>
        <w:t>5 Muut toteuttamisvaihtoehdot</w:t>
      </w:r>
    </w:p>
    <w:p w14:paraId="555D0F16" w14:textId="77777777" w:rsidR="001A203E" w:rsidRDefault="001A203E" w:rsidP="001A203E">
      <w:r>
        <w:t>5.1 Vaihtoehdot ja niiden vaikutukset</w:t>
      </w:r>
      <w:r w:rsidR="008F76C6">
        <w:t xml:space="preserve"> </w:t>
      </w:r>
    </w:p>
    <w:p w14:paraId="75E915D0" w14:textId="0DA0C73D" w:rsidR="007212FB" w:rsidRDefault="006746E4" w:rsidP="00195075">
      <w:r>
        <w:t>Yhtenä v</w:t>
      </w:r>
      <w:r w:rsidR="008F76C6">
        <w:t xml:space="preserve">aihtoehtona voisi olla rikosuhrimaksun tarkistaminen </w:t>
      </w:r>
      <w:r>
        <w:t xml:space="preserve">indeksien pohjalta. </w:t>
      </w:r>
      <w:r w:rsidR="008F76C6">
        <w:t>R</w:t>
      </w:r>
      <w:r w:rsidR="00996104" w:rsidRPr="00996104">
        <w:t xml:space="preserve">ikoksentekijälle määrättävät maksut </w:t>
      </w:r>
      <w:r w:rsidR="008F76C6">
        <w:t xml:space="preserve">voitaisiin suhteuttaa </w:t>
      </w:r>
      <w:r w:rsidR="00996104" w:rsidRPr="00996104">
        <w:t>tulokehitykseen ja tarkistaa lain 3 §:ssä mainitut määrät ansiotasoindeksin pohjalta. Toinen mahdollisuus</w:t>
      </w:r>
      <w:r w:rsidR="008F76C6">
        <w:t xml:space="preserve"> </w:t>
      </w:r>
      <w:r w:rsidR="00996104" w:rsidRPr="00996104">
        <w:t>olisi rahamäärien tarkistaminen kuluttajahintaindeksillä vastaamaan nykyistä rahan arvoa.</w:t>
      </w:r>
      <w:r>
        <w:t xml:space="preserve"> </w:t>
      </w:r>
      <w:r w:rsidR="002D5563">
        <w:t xml:space="preserve"> </w:t>
      </w:r>
      <w:r w:rsidRPr="006746E4">
        <w:t>Oikeushenkilön osalta kuluttajahintai</w:t>
      </w:r>
      <w:r w:rsidR="00070CBC">
        <w:t>n</w:t>
      </w:r>
      <w:r w:rsidRPr="006746E4">
        <w:t xml:space="preserve">deksiä vastaava rikosuhrimaksun indeksitarkistus voitaisiin tehdä teollisuuden ja palveluiden tuottajahintaindeksien tai bruttokansantuotteen (BKT) implisiittisen hinnanmuutoksen eli BKT:n </w:t>
      </w:r>
      <w:proofErr w:type="spellStart"/>
      <w:r w:rsidRPr="006746E4">
        <w:t>deflaattorin</w:t>
      </w:r>
      <w:proofErr w:type="spellEnd"/>
      <w:r w:rsidRPr="006746E4">
        <w:t xml:space="preserve"> pohjalta. </w:t>
      </w:r>
    </w:p>
    <w:p w14:paraId="15DD575D" w14:textId="1140B570" w:rsidR="007212FB" w:rsidRPr="00386FE2" w:rsidRDefault="007212FB" w:rsidP="00195075">
      <w:r w:rsidRPr="00386FE2">
        <w:t xml:space="preserve">Ohessa arvioidaan näitä korotusvaihtoehtoja ja niiden perusteella tehtävien tarkistusten vaikutuksia rikosuhrimaksujen rahamääriin ja mahdollisiin maksukertymiin. Laskelmat ovat vain suuntaa antavia ja sisältävät useita epävarmuustekijöitä. </w:t>
      </w:r>
      <w:r w:rsidR="00386FE2" w:rsidRPr="00386FE2">
        <w:t>Arviot lisätuotosta</w:t>
      </w:r>
      <w:r w:rsidRPr="00386FE2">
        <w:t xml:space="preserve"> perustuvat vuonna 2022 määrättyihin rikosuhrimaksuihin ja niiden perintätilanteeseen 3</w:t>
      </w:r>
      <w:r w:rsidR="00F35592">
        <w:t>0.9</w:t>
      </w:r>
      <w:r w:rsidRPr="00386FE2">
        <w:t>.202</w:t>
      </w:r>
      <w:r w:rsidR="00F35592">
        <w:t xml:space="preserve">4. </w:t>
      </w:r>
      <w:r w:rsidRPr="00386FE2">
        <w:t>Laskelmissa ei pystytä ottamaan huomioon maksukykyyn tai -halukkuuteen mahdollisesti jossain määrin heijastuvia vaikutuksia</w:t>
      </w:r>
      <w:r w:rsidRPr="00F32394">
        <w:t xml:space="preserve">. </w:t>
      </w:r>
      <w:r w:rsidR="00F35592" w:rsidRPr="00F32394">
        <w:t xml:space="preserve">Rikosuhrimaksujen korotusta ei ole aikaisemmin tehty, joten tietoa rikoksen tekijöiden reagoinnista maksujen nousuun ei vielä ole. </w:t>
      </w:r>
      <w:r w:rsidRPr="00F32394">
        <w:t xml:space="preserve">Tarkistettavat </w:t>
      </w:r>
      <w:r w:rsidRPr="00386FE2">
        <w:t>rahamäärät on pyöristetty tarkoituksenmukaisiin tasalukuihin sääntelyn edellyttämän selkeyden ja havainnollisuuden vuoksi.</w:t>
      </w:r>
    </w:p>
    <w:p w14:paraId="490C1ED7" w14:textId="5E7F22E7" w:rsidR="006746E4" w:rsidRPr="00386FE2" w:rsidRDefault="006746E4" w:rsidP="00195075">
      <w:r w:rsidRPr="00386FE2">
        <w:t>Ansiotaso- tai kuluttajahintaindeksin mukainen tarkistus</w:t>
      </w:r>
    </w:p>
    <w:p w14:paraId="4443CBAB" w14:textId="7577A5A3" w:rsidR="00195075" w:rsidRPr="00414947" w:rsidRDefault="00195075" w:rsidP="00195075">
      <w:r w:rsidRPr="00195075">
        <w:t>Rikosuhrimaksulain</w:t>
      </w:r>
      <w:r>
        <w:t xml:space="preserve"> voimaantulon (1.12.2016) ja rikosuhrimaksun käyttöönoton jälkeen ansiotasoindeksi on noussut vuoden 2023 loppuun mennessä noin 18 prosenttia. Vastaava korotus luonnollisten henkilöiden rikosuhrimaksuihin olisi 40 eurosta 50 euroon ja 80 eurosta 95 euroon. </w:t>
      </w:r>
      <w:r w:rsidR="00643359" w:rsidRPr="00414947">
        <w:t>Arvioitu l</w:t>
      </w:r>
      <w:r w:rsidRPr="00414947">
        <w:t xml:space="preserve">isätuotto määrätyistä rikosmaksuista olisi noin </w:t>
      </w:r>
      <w:r w:rsidR="00F35592">
        <w:t>900</w:t>
      </w:r>
      <w:r w:rsidRPr="00414947">
        <w:t xml:space="preserve"> 000 euroa vuodessa.</w:t>
      </w:r>
    </w:p>
    <w:p w14:paraId="536DD2E9" w14:textId="310C7BF7" w:rsidR="00A91CC6" w:rsidRPr="00414947" w:rsidRDefault="00A91CC6" w:rsidP="0070517D">
      <w:r w:rsidRPr="00414947">
        <w:t>Rikosuhrimaksulaki tuli voimaan 1.12.2016, joten rahan arvon muutoksen arvioinnin lähtökohdaksi otetaan vuoden 2016 kuluttajahintaindeksin keskiarvo. Vuodesta 2016 kuluttajahintaindeksin vuosikeskiarvo on noussut vuoteen 2023 mennessä noin 20 prosenttia. Vastaava korotus luonnollisten henkilöiden rikosuhrimaksuihin olisi 40 eurosta 50 euroon ja 80 eurosta 100 euroon. Arvioitu lisätuotto rikosmaksuista olisi noin 9</w:t>
      </w:r>
      <w:r w:rsidR="00F35592">
        <w:t>7</w:t>
      </w:r>
      <w:r w:rsidRPr="00414947">
        <w:t>0 000 euroa vuodessa.</w:t>
      </w:r>
    </w:p>
    <w:p w14:paraId="1488F656" w14:textId="7E64740E" w:rsidR="009128C3" w:rsidRPr="00386FE2" w:rsidRDefault="006746E4" w:rsidP="00996104">
      <w:r w:rsidRPr="00386FE2">
        <w:t>Tuottajahintaindeksin tai bruttokansantuotteen hinnanmuutoksen mukainen tarkistus</w:t>
      </w:r>
    </w:p>
    <w:p w14:paraId="6B9BBF7D" w14:textId="5374A170" w:rsidR="00996104" w:rsidRDefault="00996104" w:rsidP="00996104">
      <w:r>
        <w:t xml:space="preserve">Tuottajahintaindeksit kuvaavat inflaatiota yritysten näkökulmasta. Näistä indekseistä tarkistus voitaisiin tehdä esimerkiksi kotimarkkinoiden perushintaindeksin pohjalta. Sen ei kuitenkaan voida katsoa kuvaavan </w:t>
      </w:r>
      <w:r>
        <w:lastRenderedPageBreak/>
        <w:t>suomalaisten tuottajien tuotteiden hintakehitystä, vaan enemmänkin tavaroiden perushinnan hintakehitystä Suomessa.</w:t>
      </w:r>
      <w:r w:rsidR="00A6789C" w:rsidRPr="00A6789C">
        <w:t xml:space="preserve"> BKT:n </w:t>
      </w:r>
      <w:proofErr w:type="spellStart"/>
      <w:r w:rsidR="00A6789C" w:rsidRPr="00A6789C">
        <w:t>deflaattori</w:t>
      </w:r>
      <w:proofErr w:type="spellEnd"/>
      <w:r w:rsidR="00A6789C" w:rsidRPr="00A6789C">
        <w:t xml:space="preserve"> osoittaa tuotetun bruttoarvonlisäyksen hinnan eli mittaa hintojen muutoksia nimenomaan kotimaisessa tuotannossa. Se huomioi sekä suomalaiset kotimaassa kulutetut tuotteet että vientiin tuotettavat tuotteet. BKT:n </w:t>
      </w:r>
      <w:proofErr w:type="spellStart"/>
      <w:r w:rsidR="00A6789C" w:rsidRPr="00A6789C">
        <w:t>deflaattorin</w:t>
      </w:r>
      <w:proofErr w:type="spellEnd"/>
      <w:r w:rsidR="00A6789C" w:rsidRPr="00A6789C">
        <w:t xml:space="preserve"> muutoksen mittaamiseksi on jäljempänä käytetty Tilastokeskuksen tuottamaa bruttokansantuotteen hintaindeksiä.</w:t>
      </w:r>
    </w:p>
    <w:p w14:paraId="510E08BC" w14:textId="0532F682" w:rsidR="00195075" w:rsidRDefault="00195075" w:rsidP="00996104">
      <w:r w:rsidRPr="00F94F98">
        <w:t>Rikosuhrimaksulaki tuli voimaan 1.12.2016, joten</w:t>
      </w:r>
      <w:r w:rsidR="00F94F98" w:rsidRPr="00F94F98">
        <w:t xml:space="preserve"> </w:t>
      </w:r>
      <w:r w:rsidRPr="00871311">
        <w:t xml:space="preserve">oikeushenkilöiden </w:t>
      </w:r>
      <w:r>
        <w:t xml:space="preserve">rikosuhrimaksun osalta otetaan hintatason muutoksen lähtökohdaksi vuoden 2016 kotimarkkinoiden perushintaindeksin keskiarvo. Vuodesta 2016 kotimarkkinoiden perushintaindeksi on vuoden 2023 keskiarvoon verrattuna noussut noin 38 prosenttia. Vastaava korotus oikeushenkilöiden rikosuhrimaksuun olisi 800 eurosta 1 100 euroon. </w:t>
      </w:r>
      <w:r w:rsidR="00643359" w:rsidRPr="00386FE2">
        <w:t xml:space="preserve">Arvioitu </w:t>
      </w:r>
      <w:r w:rsidRPr="008F76C6">
        <w:t>lisätuotto rikosmaksuista olisi noin 18 000 euroa vuodessa.</w:t>
      </w:r>
    </w:p>
    <w:p w14:paraId="065996F2" w14:textId="2BFC5B11" w:rsidR="00195075" w:rsidRPr="008F76C6" w:rsidRDefault="00195075" w:rsidP="00195075">
      <w:r w:rsidRPr="00F94F98">
        <w:t>Rikosuhrimaksulaki tuli voimaan 1.12.2016, joten</w:t>
      </w:r>
      <w:r>
        <w:t xml:space="preserve"> oikeushenkilöiden rikosuhrimaksun osalta otetaan rahan arvon muuto</w:t>
      </w:r>
      <w:r w:rsidR="002C0ABC">
        <w:t>ksen lähtökohdaksi vuoden 2016</w:t>
      </w:r>
      <w:r>
        <w:t xml:space="preserve"> bruttokansantuotteen hinnanmuutos eli BKT:n </w:t>
      </w:r>
      <w:proofErr w:type="spellStart"/>
      <w:r>
        <w:t>deflaattorin</w:t>
      </w:r>
      <w:proofErr w:type="spellEnd"/>
      <w:r>
        <w:t xml:space="preserve"> hintaindeksi. Vuodesta 2016 hintaindeksi on vuoteen 2023 verrattuna noussut noin 17 prosenttia. Vastaava korotus oikeushenkilöiden rikosuhrimaksuun olisi 800 eurosta 960 euroon. </w:t>
      </w:r>
      <w:r w:rsidR="00643359" w:rsidRPr="00386FE2">
        <w:t>Arvioitu l</w:t>
      </w:r>
      <w:r w:rsidRPr="00386FE2">
        <w:t xml:space="preserve">isätuotto </w:t>
      </w:r>
      <w:r w:rsidRPr="008F76C6">
        <w:t>olisi noin 10 000 euroa vuodessa.</w:t>
      </w:r>
    </w:p>
    <w:p w14:paraId="36D89C14" w14:textId="1F0FDB4F" w:rsidR="005E3F5F" w:rsidRPr="00A04E76" w:rsidRDefault="00871311" w:rsidP="00195075">
      <w:pPr>
        <w:rPr>
          <w:rFonts w:cs="Myriad Pro"/>
        </w:rPr>
      </w:pPr>
      <w:r w:rsidRPr="00A04E76">
        <w:rPr>
          <w:rFonts w:cs="Myriad Pro"/>
        </w:rPr>
        <w:t>Arviointia</w:t>
      </w:r>
    </w:p>
    <w:p w14:paraId="3512268E" w14:textId="40D46D04" w:rsidR="00355847" w:rsidRPr="00A04E76" w:rsidRDefault="00375327" w:rsidP="00871311">
      <w:pPr>
        <w:rPr>
          <w:rFonts w:cs="Myriad Pro"/>
        </w:rPr>
      </w:pPr>
      <w:r w:rsidRPr="00F32394">
        <w:rPr>
          <w:rFonts w:cs="Myriad Pro"/>
        </w:rPr>
        <w:t>I</w:t>
      </w:r>
      <w:r w:rsidR="004C4B7C" w:rsidRPr="00F32394">
        <w:rPr>
          <w:rFonts w:cs="Myriad Pro"/>
        </w:rPr>
        <w:t>ndeksi</w:t>
      </w:r>
      <w:r w:rsidR="00386FE2" w:rsidRPr="00F32394">
        <w:rPr>
          <w:rFonts w:cs="Myriad Pro"/>
        </w:rPr>
        <w:t>e</w:t>
      </w:r>
      <w:r w:rsidR="004C4B7C" w:rsidRPr="00F32394">
        <w:rPr>
          <w:rFonts w:cs="Myriad Pro"/>
        </w:rPr>
        <w:t>n hyödyntämiseen rikosuhrimaksun määrien muuttamiseksi ei</w:t>
      </w:r>
      <w:r w:rsidR="00386FE2" w:rsidRPr="00F32394">
        <w:rPr>
          <w:rFonts w:cs="Myriad Pro"/>
        </w:rPr>
        <w:t xml:space="preserve"> </w:t>
      </w:r>
      <w:r w:rsidR="00A04E76" w:rsidRPr="00F32394">
        <w:rPr>
          <w:rFonts w:cs="Myriad Pro"/>
        </w:rPr>
        <w:t>sinänsä ol</w:t>
      </w:r>
      <w:r w:rsidRPr="00F32394">
        <w:rPr>
          <w:rFonts w:cs="Myriad Pro"/>
        </w:rPr>
        <w:t>e periaatteellista</w:t>
      </w:r>
      <w:r w:rsidRPr="00F32394">
        <w:t xml:space="preserve"> </w:t>
      </w:r>
      <w:r w:rsidRPr="00F32394">
        <w:rPr>
          <w:rFonts w:cs="Myriad Pro"/>
        </w:rPr>
        <w:t>lainsäädäntöteknistä estettä</w:t>
      </w:r>
      <w:r w:rsidR="00A04E76" w:rsidRPr="00F32394">
        <w:rPr>
          <w:rFonts w:cs="Myriad Pro"/>
        </w:rPr>
        <w:t xml:space="preserve">, </w:t>
      </w:r>
      <w:r w:rsidR="005B529E" w:rsidRPr="00F32394">
        <w:rPr>
          <w:rFonts w:cs="Myriad Pro"/>
        </w:rPr>
        <w:t>jos muut</w:t>
      </w:r>
      <w:r w:rsidR="00A04E76" w:rsidRPr="00F32394">
        <w:rPr>
          <w:rFonts w:cs="Myriad Pro"/>
        </w:rPr>
        <w:t xml:space="preserve"> </w:t>
      </w:r>
      <w:r w:rsidRPr="00F32394">
        <w:rPr>
          <w:rFonts w:cs="Myriad Pro"/>
        </w:rPr>
        <w:t xml:space="preserve">sääntelyn </w:t>
      </w:r>
      <w:r w:rsidR="00A04E76" w:rsidRPr="00F32394">
        <w:rPr>
          <w:rFonts w:cs="Myriad Pro"/>
        </w:rPr>
        <w:t>edellytykset täyttyvät</w:t>
      </w:r>
      <w:r w:rsidR="00D506BF" w:rsidRPr="00F32394">
        <w:rPr>
          <w:rFonts w:cs="Myriad Pro"/>
        </w:rPr>
        <w:t>.</w:t>
      </w:r>
      <w:r w:rsidR="004C4B7C" w:rsidRPr="00F32394">
        <w:rPr>
          <w:rFonts w:cs="Myriad Pro"/>
        </w:rPr>
        <w:t xml:space="preserve"> </w:t>
      </w:r>
      <w:r w:rsidR="00355847" w:rsidRPr="00F32394">
        <w:rPr>
          <w:rFonts w:cs="Myriad Pro"/>
        </w:rPr>
        <w:t xml:space="preserve">Edellä </w:t>
      </w:r>
      <w:r w:rsidR="00355847" w:rsidRPr="00A04E76">
        <w:rPr>
          <w:rFonts w:cs="Myriad Pro"/>
        </w:rPr>
        <w:t xml:space="preserve">esitettyjä vaihtoehtoja </w:t>
      </w:r>
      <w:r w:rsidR="00A535D6" w:rsidRPr="00A04E76">
        <w:rPr>
          <w:rFonts w:cs="Myriad Pro"/>
        </w:rPr>
        <w:t xml:space="preserve">rikosuhrimaksujen tarkistamiseksi </w:t>
      </w:r>
      <w:r w:rsidR="00355847" w:rsidRPr="00375327">
        <w:rPr>
          <w:rFonts w:cs="Myriad Pro"/>
        </w:rPr>
        <w:t>ei</w:t>
      </w:r>
      <w:r w:rsidR="004C4B7C" w:rsidRPr="00375327">
        <w:rPr>
          <w:rFonts w:cs="Myriad Pro"/>
        </w:rPr>
        <w:t xml:space="preserve"> kuitenkaan</w:t>
      </w:r>
      <w:r w:rsidR="00355847" w:rsidRPr="00375327">
        <w:rPr>
          <w:rFonts w:cs="Myriad Pro"/>
        </w:rPr>
        <w:t xml:space="preserve"> voida</w:t>
      </w:r>
      <w:r w:rsidR="00355847" w:rsidRPr="00A04E76">
        <w:rPr>
          <w:rFonts w:cs="Myriad Pro"/>
        </w:rPr>
        <w:t xml:space="preserve"> pitää tarkoituksenmukaisina. </w:t>
      </w:r>
      <w:r w:rsidR="00CE07F8" w:rsidRPr="00A04E76">
        <w:rPr>
          <w:rFonts w:cs="Myriad Pro"/>
        </w:rPr>
        <w:t>I</w:t>
      </w:r>
      <w:r w:rsidR="00355847" w:rsidRPr="00A04E76">
        <w:rPr>
          <w:rFonts w:cs="Myriad Pro"/>
        </w:rPr>
        <w:t>ndeksipohjaiset tarkistukset tulisi toteuttaa säännönmukaisesti, mikä vähentäisi rikosuhrimaksun luonnetta kiinteämääräisenä, laista suoraan ilmenevänä maksuseuraamuksena. Indeksiin sitomisen sijaan korotus on perusteltua tehdä kertaluonteisesti</w:t>
      </w:r>
      <w:r w:rsidR="001C0264" w:rsidRPr="00A04E76">
        <w:rPr>
          <w:rFonts w:cs="Myriad Pro"/>
        </w:rPr>
        <w:t xml:space="preserve">. </w:t>
      </w:r>
      <w:r w:rsidR="00B83260" w:rsidRPr="00A04E76">
        <w:rPr>
          <w:rFonts w:cs="Myriad Pro"/>
        </w:rPr>
        <w:t xml:space="preserve"> On myös</w:t>
      </w:r>
      <w:r w:rsidR="001C0264" w:rsidRPr="00A04E76">
        <w:rPr>
          <w:rFonts w:cs="Myriad Pro"/>
        </w:rPr>
        <w:t xml:space="preserve"> otettava huomioon, että pitkän aikavälin vaikutusten aikaansaaminen edellyttä</w:t>
      </w:r>
      <w:r w:rsidR="00B83260" w:rsidRPr="00A04E76">
        <w:rPr>
          <w:rFonts w:cs="Myriad Pro"/>
        </w:rPr>
        <w:t>ä</w:t>
      </w:r>
      <w:r w:rsidR="001C0264" w:rsidRPr="00A04E76">
        <w:rPr>
          <w:rFonts w:cs="Myriad Pro"/>
        </w:rPr>
        <w:t xml:space="preserve">, että korotus ylittäisi hintojen nousun ja indeksien mukaiset tarkistukset. </w:t>
      </w:r>
    </w:p>
    <w:p w14:paraId="03B26BD7" w14:textId="0429DFA3" w:rsidR="00414947" w:rsidRPr="00F32394" w:rsidRDefault="00A04E76" w:rsidP="00414947">
      <w:pPr>
        <w:rPr>
          <w:rFonts w:cs="Myriad Pro"/>
        </w:rPr>
      </w:pPr>
      <w:r>
        <w:rPr>
          <w:rFonts w:cs="Myriad Pro"/>
          <w:color w:val="000000"/>
        </w:rPr>
        <w:t>A</w:t>
      </w:r>
      <w:r w:rsidR="00414947" w:rsidRPr="00871311">
        <w:rPr>
          <w:rFonts w:cs="Myriad Pro"/>
          <w:color w:val="000000"/>
        </w:rPr>
        <w:t>nsiotasoindeksin ottami</w:t>
      </w:r>
      <w:r>
        <w:rPr>
          <w:rFonts w:cs="Myriad Pro"/>
          <w:color w:val="000000"/>
        </w:rPr>
        <w:t>nen</w:t>
      </w:r>
      <w:r w:rsidR="00414947" w:rsidRPr="00871311">
        <w:rPr>
          <w:rFonts w:cs="Myriad Pro"/>
          <w:color w:val="000000"/>
        </w:rPr>
        <w:t xml:space="preserve"> rikosuhrimaksujen korotuksen pohjaksi ei olisi </w:t>
      </w:r>
      <w:r>
        <w:rPr>
          <w:rFonts w:cs="Myriad Pro"/>
          <w:color w:val="000000"/>
        </w:rPr>
        <w:t xml:space="preserve">muutenkaan </w:t>
      </w:r>
      <w:r w:rsidR="00414947" w:rsidRPr="00871311">
        <w:rPr>
          <w:rFonts w:cs="Myriad Pro"/>
          <w:color w:val="000000"/>
        </w:rPr>
        <w:t>ongelmatonta. Käytettävissä olevien tietojen valossa tuomittavien tulot eivät ole kehittyneet ansiotasoindeksin mukaisesti. Esimerkiksi tuomioistuimessa sakkoon tuomittujen keskimääräinen päiväsakon rahamäärä ei ole vuodesta 2016 noussut ollenkaan. Lisäksi minimipäiväsakkoja määrätään keskimäärin 60 prosenttia kaikista tuomioistuimista määrätyistä sakoista. Tämä viittaa siihen, että suurella osalla tuomioistuimessa sakkoihin tuomioistuimessa tuomituilla ei ole ansiotuloja. Vankeuteen tuomituilla tilanteen ei voida olettaa olevan parempi. Toisaalta suurin osa sakkotuomioista määrätään sakko- tai rangaistusmääräyksellä. Kaikista vuonna 2022 määrätyistä sakoista minimipäiväsakkoja on keskimäärin 46 prosenttia</w:t>
      </w:r>
      <w:r w:rsidR="00414947" w:rsidRPr="00F32394">
        <w:rPr>
          <w:rFonts w:cs="Myriad Pro"/>
        </w:rPr>
        <w:t>.</w:t>
      </w:r>
      <w:r w:rsidR="00F35592" w:rsidRPr="00F32394">
        <w:t xml:space="preserve"> </w:t>
      </w:r>
      <w:r w:rsidR="00F35592" w:rsidRPr="00F32394">
        <w:rPr>
          <w:rFonts w:cs="Myriad Pro"/>
        </w:rPr>
        <w:t>Minimipäiväsakkoa maksavien sekä vankeuteen tuomittujen osalta rikosuhrimaksun korotuksella voi olla vaikutusta myös rikosuhrimaksun kertymään, jos korkeampi maksu aiheuttaa sen, että maksua ei olekaan mahdollista maksaa.  Ei ole kuitenkaan tietoa siitä, mistä syystä osa rikosuhrimaksuista jää maksamatta, joten vaikutusta ei ole mahdollista luotettavasti arvioida etukäteen.</w:t>
      </w:r>
    </w:p>
    <w:p w14:paraId="5CA6BD20" w14:textId="56C8C204" w:rsidR="00414947" w:rsidRPr="00F32394" w:rsidRDefault="00414947" w:rsidP="00871311">
      <w:pPr>
        <w:rPr>
          <w:rFonts w:cs="Myriad Pro"/>
        </w:rPr>
      </w:pPr>
      <w:r w:rsidRPr="00871311">
        <w:rPr>
          <w:rFonts w:cs="Myriad Pro"/>
          <w:color w:val="000000"/>
        </w:rPr>
        <w:t xml:space="preserve">Kiinteämääräisten maksuseuraamusten tarkistaminen ansiotasoindeksin kehityksen mukaisesti ei ilmeisesti ottaisi huomioon samalla ajanjaksolla tapahtuneita muita ostovoiman kannalta merkityksellisiä tapahtumia, kuten inflaatiota. </w:t>
      </w:r>
      <w:r w:rsidR="00F35592" w:rsidRPr="00F32394">
        <w:rPr>
          <w:rFonts w:cs="Myriad Pro"/>
        </w:rPr>
        <w:t>Kuluttajahintojen nousu on vuosien 2016 ja 2023 välillä ollut Tilastokeskuksen reaaliansioindeksin perusteella nopeampaa kuin ansiotason nousu.</w:t>
      </w:r>
    </w:p>
    <w:p w14:paraId="639C1F0A" w14:textId="57E994C5" w:rsidR="001A203E" w:rsidRPr="00A04E76" w:rsidRDefault="001A203E" w:rsidP="001A203E">
      <w:r w:rsidRPr="00A04E76">
        <w:t>5.2 Ulkomaiden lainsäädäntö ja muut ulkomailla käytetyt keinot</w:t>
      </w:r>
      <w:r w:rsidR="009042F8" w:rsidRPr="00A04E76">
        <w:t xml:space="preserve"> </w:t>
      </w:r>
    </w:p>
    <w:p w14:paraId="2C3EA5E5" w14:textId="77777777" w:rsidR="00CC703A" w:rsidRDefault="00CC703A" w:rsidP="001A203E">
      <w:r w:rsidRPr="00CC703A">
        <w:t xml:space="preserve">Rikosuhrimaksulain esitöissä </w:t>
      </w:r>
      <w:r w:rsidR="0039532A">
        <w:t>on kuvattu</w:t>
      </w:r>
      <w:r>
        <w:t xml:space="preserve"> järjestelmiä</w:t>
      </w:r>
      <w:r w:rsidRPr="00CC703A">
        <w:t xml:space="preserve"> niistä Euroopan maista, joissa uhrien tukipalveluiden rahoittaminen perustuu kokonaan tai osittain rikoksentekijöiltä kerättäviin maksuihin. Näitä </w:t>
      </w:r>
      <w:r>
        <w:t>ovat</w:t>
      </w:r>
      <w:r w:rsidRPr="00CC703A">
        <w:t xml:space="preserve"> Ruotsi, Tanska, Belgia, Iso-Britannia (Englanti ja Wales), Liettua ja Puola</w:t>
      </w:r>
      <w:r>
        <w:t>.</w:t>
      </w:r>
      <w:r w:rsidRPr="00CC703A">
        <w:t xml:space="preserve"> </w:t>
      </w:r>
      <w:r w:rsidR="00F96FA4" w:rsidRPr="00F96FA4">
        <w:t xml:space="preserve">Oikeusministeriön 18.6.2024 </w:t>
      </w:r>
      <w:r w:rsidR="00F96FA4" w:rsidRPr="00F96FA4">
        <w:lastRenderedPageBreak/>
        <w:t xml:space="preserve">julkaisemassa arviomuistiossa rikosuhrimaksujen korotusmahdollisuuksista (Oikeusministeriön julkaisuja, Mietintöjä ja lausuntoja 2024:17) on </w:t>
      </w:r>
      <w:r w:rsidR="00926010">
        <w:t xml:space="preserve">kerrottu </w:t>
      </w:r>
      <w:r w:rsidR="00F96FA4" w:rsidRPr="009D06A3">
        <w:t>lainsäädäntöm</w:t>
      </w:r>
      <w:r w:rsidR="00F96FA4" w:rsidRPr="00F96FA4">
        <w:t>uutok</w:t>
      </w:r>
      <w:r w:rsidR="00F96FA4">
        <w:t>si</w:t>
      </w:r>
      <w:r w:rsidR="00926010">
        <w:t>st</w:t>
      </w:r>
      <w:r w:rsidR="00F96FA4">
        <w:t>a</w:t>
      </w:r>
      <w:r w:rsidR="00F96FA4" w:rsidRPr="00F96FA4">
        <w:t xml:space="preserve">, joita </w:t>
      </w:r>
      <w:r w:rsidR="00926010">
        <w:t xml:space="preserve">mainituissa maissa </w:t>
      </w:r>
      <w:r w:rsidR="00F96FA4" w:rsidRPr="00F96FA4">
        <w:t>on tehty aiemman selvityksen jälkeen.</w:t>
      </w:r>
      <w:r w:rsidR="00F96FA4">
        <w:t xml:space="preserve"> </w:t>
      </w:r>
      <w:r w:rsidR="0039532A" w:rsidRPr="0039532A">
        <w:t>Monessa maassa maksuihin on tehty tarkistuksia, jopa useamman kerran</w:t>
      </w:r>
      <w:r w:rsidR="0039532A">
        <w:t xml:space="preserve">. </w:t>
      </w:r>
      <w:r w:rsidR="0039532A" w:rsidRPr="0039532A">
        <w:t xml:space="preserve"> </w:t>
      </w:r>
      <w:r w:rsidR="00926010" w:rsidRPr="00926010">
        <w:t>Lisäksi rikosuhrimaksu on otettu käyttöön Ranskassa ja Skotlannissa.</w:t>
      </w:r>
    </w:p>
    <w:p w14:paraId="7A6F0D31" w14:textId="77777777" w:rsidR="00926010" w:rsidRDefault="00926010" w:rsidP="00926010">
      <w:r>
        <w:t>Ruotsi</w:t>
      </w:r>
    </w:p>
    <w:p w14:paraId="115A0A30" w14:textId="4B383045" w:rsidR="00926010" w:rsidRDefault="00926010" w:rsidP="00926010">
      <w:r>
        <w:t xml:space="preserve">Ruotsissa rikosuhrirahasto ja rikosuhrimaksu ovat olleet käytössä 30 vuotta, jonka aikana maksua on korotettu kolmesti. Korotuksia on perusteltu tarpeella lisätä järjestöille myönnettäviä avustuksia, vakavampia rikollisuuden muotoja aiheuttavien rikoksentekijöiden vastuulla rikoksen uhrien tukemisesta sekä yleisen hintatason nousulla. Viimeisin, vuoden 2023 alusta voimaan </w:t>
      </w:r>
      <w:r w:rsidR="009D06A3">
        <w:t>tullut</w:t>
      </w:r>
      <w:r>
        <w:t xml:space="preserve"> korotus, nosti rikosuhrirahastolain mukaisen maksun 800 kruunusta 1 000 kruunuun, eli noin 78 euroon. Aiemmat maksukorotukset oli toteutettu ajankohtina, jolloin ne katsottiin välttämättömiksi rikosuhrirahastosta rahoitettavien rikosuhrin asemaa edistävien toimintojen pitkäaikaisen rahoituksen varmistamiseksi. Vuoden 2023 muutoksella rikosuhrirahaston tulojen kasvattamisen tarkoituksena ei ollut pelastaa olemassa olevia toimintoja, vaan vahvistaa rahaston valmiuksia rahoittaa voittoa tavoittelemattomien järjestöjen toiminnan kehittämistä. Rikosuhrirahaston vahvistamiseksi katsottiin tarvittavan rikosuhrirahastolain mukaisen maksun korottamista, joka ylittää yleisen hintatason nousun, jotta aikaansaadaan pitkän aikavälin vaikutus. </w:t>
      </w:r>
    </w:p>
    <w:p w14:paraId="464590CE" w14:textId="77777777" w:rsidR="00926010" w:rsidRDefault="00926010" w:rsidP="00926010">
      <w:r>
        <w:t>Iso-Britannia</w:t>
      </w:r>
    </w:p>
    <w:p w14:paraId="75D0FF9B" w14:textId="3F9726F4" w:rsidR="00926010" w:rsidRDefault="00926010" w:rsidP="00926010">
      <w:r>
        <w:t xml:space="preserve">Iso-Britanniassa uhrimaksu on ollut käytössä Englannissa ja Walesissa vuodesta 2007 ja Skotlannissa vuodesta 2019 lähtien. Englannilla ja Walesilla on rikosuhrimaksusta sama lainsäädäntö, jota on sekä </w:t>
      </w:r>
      <w:r w:rsidR="009D06A3">
        <w:t>uhrimaksun määräämisperusteiden</w:t>
      </w:r>
      <w:r>
        <w:t xml:space="preserve"> että maksun suuruuden osalta muutettu useamman kerran. Rikosuhrimaksun korotuksia on perusteltu tukipalvelujen rahoitustason säilyttämisellä ja rikoksentekijöiden vastuulla rikoksen uhrien ja todistajien tukemisen kustannuksista. Edellisen kerran rikosuhrimaksua koskevaa lainsäädäntöä muutettiin vuonna 2022, jolloin maksun suuruutta korotettiin 20 prosentilla ja sakkoon tuomitun prosentuaalinen maksuosuus korotettiin 40 prosenttiin. Korotuksen jälkeen maksun suuruus vankeuteen tuomitulle on 154 puntaa enintään kuuden kuukauden tuomiosta ja 187 puntaa yli kuuden kuukauden tuomiosta. Sakkojen yhteydessä määrättävän rikosuhrimaksun enimmäismäärä on kymmenessä vuodessa noussut 120 punnasta nykyiseen 2 000 puntaan.</w:t>
      </w:r>
    </w:p>
    <w:p w14:paraId="6DEAD62A" w14:textId="77777777" w:rsidR="00926010" w:rsidRDefault="00926010" w:rsidP="00926010">
      <w:r>
        <w:t>Tietyt muut valtiot</w:t>
      </w:r>
    </w:p>
    <w:p w14:paraId="65270902" w14:textId="77777777" w:rsidR="00926010" w:rsidRDefault="00926010" w:rsidP="00926010">
      <w:r>
        <w:t xml:space="preserve">Belgiassa on käytössä rikoksen uhrien auttamiseen tarkoitettu rahasto, johon rikoksista ja rikkomuksista rangaistukseen tuomitut henkilöt määrätään maksamaan pakollinen maksu. Maksun lopullisen summan laskemisessa käytettävän kertoimen nosto 1.1.2017 alkaen nosti rahastoon maksettavaa maksua euromääräisesti 150 eurosta 200 euroon. Kertoimen nosto on liittynyt Belgian hallituksen pyrkimykseen kattaa poliittisten tavoitteiden toteutumisesta aiheutuvia kustannuksia ja vahvistaa syyttäjäpolitiikkaa. </w:t>
      </w:r>
    </w:p>
    <w:p w14:paraId="25918664" w14:textId="77777777" w:rsidR="00926010" w:rsidRDefault="00926010" w:rsidP="00926010">
      <w:r>
        <w:t xml:space="preserve">Liettuassa rikosuhrimaksua on korotettu kolme kertaa viimeisen kymmenen vuoden aikana. Vuonna 2021 lainsäädäntöä muutettiin siten, että tuomioistuin voi määrätä aikuisen rikoksentekijän maksamaan rikosuhrirahastoon </w:t>
      </w:r>
      <w:proofErr w:type="gramStart"/>
      <w:r>
        <w:t>10-250</w:t>
      </w:r>
      <w:proofErr w:type="gramEnd"/>
      <w:r>
        <w:t xml:space="preserve"> minimielintasoa vastaavan summan aiemman 5-125 minimielintasoa vastaavan summan sijaan.  Rikosuhrimaksun suuruus aikuisten rikoksentekijöiden kohdalla on vuoden 2024 asetetun 55 euron minimielintason mukaan vähintään 550 euroa ja korkeintaan 13 750 euroa. Muutosta perusteltiin sillä, että rikosuhrirahastolle on varmistettava riittävän suuri rahoitusosuus. </w:t>
      </w:r>
    </w:p>
    <w:p w14:paraId="5ADD7D0C" w14:textId="77777777" w:rsidR="00926010" w:rsidRDefault="00926010" w:rsidP="001A203E"/>
    <w:p w14:paraId="7E132393" w14:textId="05DD6811" w:rsidR="001A203E" w:rsidRDefault="001A203E" w:rsidP="001A203E">
      <w:pPr>
        <w:rPr>
          <w:color w:val="FF0000"/>
        </w:rPr>
      </w:pPr>
      <w:r>
        <w:t>6 Lausuntopalaute</w:t>
      </w:r>
    </w:p>
    <w:p w14:paraId="6E344146" w14:textId="77777777" w:rsidR="000F0D9A" w:rsidRPr="00F32394" w:rsidRDefault="000F0D9A" w:rsidP="000F0D9A">
      <w:pPr>
        <w:pStyle w:val="Luettelokappale"/>
      </w:pPr>
    </w:p>
    <w:p w14:paraId="6852E47B" w14:textId="00B1E087" w:rsidR="001A203E" w:rsidRPr="00F32394" w:rsidRDefault="001A203E" w:rsidP="007946FE">
      <w:pPr>
        <w:pStyle w:val="Luettelokappale"/>
        <w:numPr>
          <w:ilvl w:val="0"/>
          <w:numId w:val="5"/>
        </w:numPr>
      </w:pPr>
      <w:r w:rsidRPr="00F32394">
        <w:t>Säännöskohtaiset perustelut</w:t>
      </w:r>
      <w:r w:rsidR="00D92EF7" w:rsidRPr="00F32394">
        <w:t xml:space="preserve"> </w:t>
      </w:r>
    </w:p>
    <w:p w14:paraId="3118EE37" w14:textId="77777777" w:rsidR="003F0C35" w:rsidRPr="00F32394" w:rsidRDefault="003F0C35" w:rsidP="003F0C35">
      <w:pPr>
        <w:pStyle w:val="Luettelokappale"/>
        <w:ind w:left="360"/>
      </w:pPr>
    </w:p>
    <w:p w14:paraId="5D61798B" w14:textId="7E1B6BD9" w:rsidR="003F0C35" w:rsidRPr="00F32394" w:rsidRDefault="0011343D" w:rsidP="007946FE">
      <w:r w:rsidRPr="00F32394">
        <w:rPr>
          <w:b/>
          <w:bCs/>
        </w:rPr>
        <w:t xml:space="preserve">3 </w:t>
      </w:r>
      <w:r w:rsidR="007946FE" w:rsidRPr="00F32394">
        <w:rPr>
          <w:b/>
          <w:bCs/>
        </w:rPr>
        <w:t>§.</w:t>
      </w:r>
      <w:r w:rsidR="007946FE" w:rsidRPr="00F32394">
        <w:t xml:space="preserve"> </w:t>
      </w:r>
      <w:r w:rsidR="007946FE" w:rsidRPr="00F32394">
        <w:rPr>
          <w:i/>
          <w:iCs/>
        </w:rPr>
        <w:t>Maksun suuruus.</w:t>
      </w:r>
      <w:r w:rsidR="00A91CC6" w:rsidRPr="00F32394">
        <w:rPr>
          <w:i/>
          <w:iCs/>
        </w:rPr>
        <w:t xml:space="preserve"> </w:t>
      </w:r>
      <w:r w:rsidR="00530028" w:rsidRPr="00F32394">
        <w:t>Säännöksellä korotettaisiin rikosuhrimaksujen rahamääriä.</w:t>
      </w:r>
      <w:r w:rsidR="00530028" w:rsidRPr="00F32394">
        <w:rPr>
          <w:i/>
          <w:iCs/>
        </w:rPr>
        <w:t xml:space="preserve"> </w:t>
      </w:r>
      <w:r w:rsidR="001F6CDE" w:rsidRPr="00F32394">
        <w:t>Pykälä</w:t>
      </w:r>
      <w:r w:rsidR="00A91CC6" w:rsidRPr="00F32394">
        <w:t xml:space="preserve">n 1 momentin </w:t>
      </w:r>
      <w:r w:rsidRPr="00F32394">
        <w:t xml:space="preserve">mukaista </w:t>
      </w:r>
      <w:r w:rsidR="00A91CC6" w:rsidRPr="00F32394">
        <w:t xml:space="preserve">rikosuhrimaksun määrää </w:t>
      </w:r>
      <w:r w:rsidR="00530028" w:rsidRPr="00F32394">
        <w:t>korotettaisiin</w:t>
      </w:r>
      <w:r w:rsidR="00A91CC6" w:rsidRPr="00F32394">
        <w:t xml:space="preserve"> 40 eurosta 60 euroon</w:t>
      </w:r>
      <w:r w:rsidR="00EE78D5" w:rsidRPr="00F32394">
        <w:t xml:space="preserve"> </w:t>
      </w:r>
      <w:r w:rsidR="00A91CC6" w:rsidRPr="00F32394">
        <w:t xml:space="preserve">ja 2 momentin mukaista rikosuhrimaksun määrää 80 eurosta 120 euroon. </w:t>
      </w:r>
      <w:r w:rsidRPr="00F32394">
        <w:t>O</w:t>
      </w:r>
      <w:r w:rsidR="00A91CC6" w:rsidRPr="00F32394">
        <w:t>ikeushenkilölle määrättävä</w:t>
      </w:r>
      <w:r w:rsidRPr="00F32394">
        <w:t xml:space="preserve"> 3 momentin mukaisen</w:t>
      </w:r>
      <w:r w:rsidR="00A91CC6" w:rsidRPr="00F32394">
        <w:t xml:space="preserve"> rikosuhrimaksu</w:t>
      </w:r>
      <w:r w:rsidR="00633B3C" w:rsidRPr="00F32394">
        <w:t xml:space="preserve"> </w:t>
      </w:r>
      <w:r w:rsidRPr="00F32394">
        <w:t>nostettaisiin</w:t>
      </w:r>
      <w:r w:rsidR="00A91CC6" w:rsidRPr="00F32394">
        <w:t xml:space="preserve"> 800 eurosta 1 200 euroon.</w:t>
      </w:r>
      <w:r w:rsidR="00EE78D5" w:rsidRPr="00F32394">
        <w:t xml:space="preserve"> Muilta osin säännös säilyisi ennallaan.</w:t>
      </w:r>
      <w:r w:rsidR="006C0FC8" w:rsidRPr="00F32394">
        <w:t xml:space="preserve"> Riko</w:t>
      </w:r>
      <w:r w:rsidR="001B470B" w:rsidRPr="00F32394">
        <w:t>suhrimaksujen</w:t>
      </w:r>
      <w:r w:rsidR="00A040F0" w:rsidRPr="00F32394">
        <w:t xml:space="preserve"> tuotot kanavoi</w:t>
      </w:r>
      <w:r w:rsidR="00530028" w:rsidRPr="00F32394">
        <w:t>tuvat</w:t>
      </w:r>
      <w:r w:rsidR="00A040F0" w:rsidRPr="00F32394">
        <w:t xml:space="preserve"> uhrien tukipalveluihin.</w:t>
      </w:r>
      <w:r w:rsidR="00817A7A" w:rsidRPr="00F32394">
        <w:t xml:space="preserve"> </w:t>
      </w:r>
      <w:r w:rsidR="00A040F0" w:rsidRPr="00F32394">
        <w:t>R</w:t>
      </w:r>
      <w:r w:rsidR="00817A7A" w:rsidRPr="00F32394">
        <w:t>ahamäärien 50 prosentin korottami</w:t>
      </w:r>
      <w:r w:rsidR="006C0FC8" w:rsidRPr="00F32394">
        <w:t>sella vahvistetaan rikoksen uhrien tukipalvelui</w:t>
      </w:r>
      <w:r w:rsidR="00633B3C" w:rsidRPr="00F32394">
        <w:t>den</w:t>
      </w:r>
      <w:r w:rsidR="006C0FC8" w:rsidRPr="00F32394">
        <w:t xml:space="preserve"> rahoitusta ja turvataan</w:t>
      </w:r>
      <w:r w:rsidR="00633B3C" w:rsidRPr="00F32394">
        <w:t xml:space="preserve"> </w:t>
      </w:r>
      <w:r w:rsidR="006C0FC8" w:rsidRPr="00F32394">
        <w:t>uhreille tarpeellisten tukipalveluiden saatavuutta. Rikoksentekijät joutu</w:t>
      </w:r>
      <w:r w:rsidR="00E13BA4" w:rsidRPr="00F32394">
        <w:t>isivat</w:t>
      </w:r>
      <w:r w:rsidR="006C0FC8" w:rsidRPr="00F32394">
        <w:t xml:space="preserve"> maksamaan entistä suuremman osuuden uhrien hyväksi toteutettav</w:t>
      </w:r>
      <w:r w:rsidR="0044756A" w:rsidRPr="00F32394">
        <w:t>ista</w:t>
      </w:r>
      <w:r w:rsidR="006C0FC8" w:rsidRPr="00F32394">
        <w:t xml:space="preserve"> t</w:t>
      </w:r>
      <w:r w:rsidR="0044756A" w:rsidRPr="00F32394">
        <w:t>ukipalveluista</w:t>
      </w:r>
      <w:r w:rsidR="006C0FC8" w:rsidRPr="00F32394">
        <w:t>.</w:t>
      </w:r>
      <w:r w:rsidR="00A040F0" w:rsidRPr="00F32394">
        <w:t xml:space="preserve"> </w:t>
      </w:r>
    </w:p>
    <w:p w14:paraId="7CEEE3B0" w14:textId="12A78A87" w:rsidR="00C0379D" w:rsidRPr="00F32394" w:rsidRDefault="00F1176B" w:rsidP="007946FE">
      <w:r w:rsidRPr="00F32394">
        <w:rPr>
          <w:b/>
          <w:bCs/>
        </w:rPr>
        <w:t>4</w:t>
      </w:r>
      <w:r w:rsidR="00227343" w:rsidRPr="00F32394">
        <w:rPr>
          <w:b/>
          <w:bCs/>
        </w:rPr>
        <w:t xml:space="preserve"> §.</w:t>
      </w:r>
      <w:r w:rsidR="00227343" w:rsidRPr="00F32394">
        <w:rPr>
          <w:i/>
          <w:iCs/>
        </w:rPr>
        <w:t xml:space="preserve"> Maksun määrääminen. </w:t>
      </w:r>
      <w:r w:rsidR="00C8316F" w:rsidRPr="00F32394">
        <w:t>E</w:t>
      </w:r>
      <w:r w:rsidR="00A46F32" w:rsidRPr="00F32394">
        <w:t xml:space="preserve">sityksessä ehdotetaan </w:t>
      </w:r>
      <w:r w:rsidR="00D85826" w:rsidRPr="00F32394">
        <w:t>p</w:t>
      </w:r>
      <w:r w:rsidR="00AB76A9" w:rsidRPr="00F32394">
        <w:t>ykälän 2 moment</w:t>
      </w:r>
      <w:r w:rsidR="003F3C84" w:rsidRPr="00F32394">
        <w:t>ti</w:t>
      </w:r>
      <w:r w:rsidR="00A46F32" w:rsidRPr="00F32394">
        <w:t>a täydennettäväksi</w:t>
      </w:r>
      <w:r w:rsidR="00D85826" w:rsidRPr="00F32394">
        <w:t xml:space="preserve"> </w:t>
      </w:r>
      <w:r w:rsidR="00C8316F" w:rsidRPr="00F32394">
        <w:t>siten, että rikosuhrimaksua ei sa</w:t>
      </w:r>
      <w:r w:rsidR="00AC0DEA" w:rsidRPr="00F32394">
        <w:t>isi</w:t>
      </w:r>
      <w:r w:rsidR="00C8316F" w:rsidRPr="00F32394">
        <w:t xml:space="preserve"> määrätä, jos se olisi rahamäärältään suurempi kuin</w:t>
      </w:r>
      <w:r w:rsidR="00D85826" w:rsidRPr="00F32394">
        <w:t xml:space="preserve"> </w:t>
      </w:r>
      <w:r w:rsidR="0011343D" w:rsidRPr="00F32394">
        <w:t>oikeushenkilö</w:t>
      </w:r>
      <w:r w:rsidR="00C8316F" w:rsidRPr="00F32394">
        <w:t>lle tuomittava yhteisösakko. Rikosuhrimaksujärjestelmässä lähtökohtana on, että rikosuhrimaksu</w:t>
      </w:r>
      <w:r w:rsidR="00904984" w:rsidRPr="00F32394">
        <w:t xml:space="preserve"> ei ole</w:t>
      </w:r>
      <w:r w:rsidR="00C8316F" w:rsidRPr="00F32394">
        <w:t xml:space="preserve"> suurempi kuin sakko. </w:t>
      </w:r>
      <w:r w:rsidR="007247D1" w:rsidRPr="00F32394">
        <w:t xml:space="preserve">Nykyinen </w:t>
      </w:r>
      <w:bookmarkStart w:id="1" w:name="_Hlk183352361"/>
      <w:r w:rsidRPr="00F32394">
        <w:t>säännös</w:t>
      </w:r>
      <w:r w:rsidR="00904984" w:rsidRPr="00F32394">
        <w:t xml:space="preserve"> maksun määräämättä jättämisestä </w:t>
      </w:r>
      <w:r w:rsidR="007247D1" w:rsidRPr="00F32394">
        <w:t>turvaa oikeasuhtaisuusvaatimuksen vain luonnollisen henkilön osalta. Ehdotukseen sisältyvä korotus nostaisi oikeushenkilölle määrättävän rikosuhrimaksun yli alimman yhteisösakon rahamäärän, joka on rikoslain 9 luvun 5 §:n mukaan 850 euroa.</w:t>
      </w:r>
      <w:r w:rsidRPr="00F32394">
        <w:t xml:space="preserve"> Oikeuskäytännössä tuomitaan myös alimpia yhteisösakkoja.</w:t>
      </w:r>
      <w:r w:rsidR="007247D1" w:rsidRPr="00F32394">
        <w:t xml:space="preserve"> </w:t>
      </w:r>
      <w:r w:rsidR="00CC3630" w:rsidRPr="00F32394">
        <w:t>Nimenomaisella sääntely</w:t>
      </w:r>
      <w:r w:rsidRPr="00F32394">
        <w:t>llä</w:t>
      </w:r>
      <w:r w:rsidR="00CC3630" w:rsidRPr="00F32394">
        <w:t xml:space="preserve"> </w:t>
      </w:r>
      <w:bookmarkStart w:id="2" w:name="_Hlk183351984"/>
      <w:r w:rsidR="00CC3630" w:rsidRPr="00F32394">
        <w:t>turvataan</w:t>
      </w:r>
      <w:r w:rsidR="00904984" w:rsidRPr="00F32394">
        <w:t>, että oikeushenkilölle määrättävä</w:t>
      </w:r>
      <w:r w:rsidR="00CC3630" w:rsidRPr="00F32394">
        <w:t xml:space="preserve"> rikosuhrimaksu ei missään tilanteessa </w:t>
      </w:r>
      <w:r w:rsidRPr="00F32394">
        <w:t xml:space="preserve">voisi olla </w:t>
      </w:r>
      <w:r w:rsidR="00CC3630" w:rsidRPr="00F32394">
        <w:t>suurempi kuin</w:t>
      </w:r>
      <w:r w:rsidRPr="00F32394">
        <w:t xml:space="preserve"> tuomittava</w:t>
      </w:r>
      <w:r w:rsidR="00CC3630" w:rsidRPr="00F32394">
        <w:t xml:space="preserve"> </w:t>
      </w:r>
      <w:bookmarkEnd w:id="2"/>
      <w:r w:rsidR="00CC3630" w:rsidRPr="00F32394">
        <w:t>yhteisösakko.</w:t>
      </w:r>
    </w:p>
    <w:bookmarkEnd w:id="1"/>
    <w:p w14:paraId="14402151" w14:textId="77777777" w:rsidR="00D1763F" w:rsidRDefault="00D1763F" w:rsidP="001A203E"/>
    <w:p w14:paraId="54D5CCFA" w14:textId="39AC7BAC" w:rsidR="001A203E" w:rsidRPr="00924C68" w:rsidRDefault="00D1763F" w:rsidP="001A203E">
      <w:pPr>
        <w:rPr>
          <w:i/>
          <w:iCs/>
        </w:rPr>
      </w:pPr>
      <w:r w:rsidRPr="003F3C84">
        <w:t>8</w:t>
      </w:r>
      <w:r w:rsidR="001A203E" w:rsidRPr="003F3C84">
        <w:t xml:space="preserve"> Voimaantulo</w:t>
      </w:r>
    </w:p>
    <w:p w14:paraId="29256A7D" w14:textId="6158E4EE" w:rsidR="004D209A" w:rsidRDefault="008721E9" w:rsidP="001A203E">
      <w:r w:rsidRPr="008721E9">
        <w:t xml:space="preserve">Ehdotetaan, että laki tulee </w:t>
      </w:r>
      <w:r>
        <w:t xml:space="preserve">voimaan </w:t>
      </w:r>
      <w:r w:rsidR="005B529E" w:rsidRPr="004C2906">
        <w:t>1.10.</w:t>
      </w:r>
      <w:r w:rsidR="00BE0BD5" w:rsidRPr="004C2906">
        <w:t xml:space="preserve">2025. </w:t>
      </w:r>
      <w:r w:rsidR="00202594">
        <w:t>V</w:t>
      </w:r>
      <w:r w:rsidRPr="00D1763F">
        <w:t xml:space="preserve">aikka muutos on </w:t>
      </w:r>
      <w:r w:rsidR="003F727C" w:rsidRPr="00D1763F">
        <w:t>rikosuhrimaksujen määriä</w:t>
      </w:r>
      <w:r w:rsidRPr="00D1763F">
        <w:t xml:space="preserve"> koskeva</w:t>
      </w:r>
      <w:r w:rsidR="003F727C" w:rsidRPr="00D1763F">
        <w:t xml:space="preserve">na </w:t>
      </w:r>
      <w:r w:rsidR="00704AF8" w:rsidRPr="00D1763F">
        <w:t>lähinnä teknisluontoinen</w:t>
      </w:r>
      <w:r w:rsidR="003F727C" w:rsidRPr="00D1763F">
        <w:t>,</w:t>
      </w:r>
      <w:r w:rsidRPr="00D1763F">
        <w:t xml:space="preserve"> on tarve varata aikaa lainsäädännön täytäntöönpanotoimiin, kuten tiedottamiseen ja </w:t>
      </w:r>
      <w:r w:rsidR="003F727C" w:rsidRPr="00D1763F">
        <w:t>muutoksen huomioon ottamiseen tietojärjestelmissä</w:t>
      </w:r>
      <w:r w:rsidR="00704AF8" w:rsidRPr="00D1763F">
        <w:t>.</w:t>
      </w:r>
      <w:r w:rsidR="003F727C">
        <w:t xml:space="preserve"> </w:t>
      </w:r>
    </w:p>
    <w:p w14:paraId="722F6714" w14:textId="76DFD236" w:rsidR="00227343" w:rsidRPr="004E35BA" w:rsidRDefault="004E35BA" w:rsidP="004E35BA">
      <w:pPr>
        <w:rPr>
          <w:iCs/>
        </w:rPr>
      </w:pPr>
      <w:r>
        <w:rPr>
          <w:iCs/>
        </w:rPr>
        <w:t xml:space="preserve">9 </w:t>
      </w:r>
      <w:r w:rsidRPr="004E35BA">
        <w:rPr>
          <w:iCs/>
        </w:rPr>
        <w:t>Lakia alemman asteinen sääntely</w:t>
      </w:r>
    </w:p>
    <w:p w14:paraId="175779C9" w14:textId="031F965A" w:rsidR="004E35BA" w:rsidRPr="004E35BA" w:rsidRDefault="004E35BA" w:rsidP="004E35BA">
      <w:pPr>
        <w:rPr>
          <w:iCs/>
        </w:rPr>
      </w:pPr>
      <w:r>
        <w:rPr>
          <w:iCs/>
        </w:rPr>
        <w:t>-</w:t>
      </w:r>
    </w:p>
    <w:p w14:paraId="1B7304D2" w14:textId="77777777" w:rsidR="001A203E" w:rsidRPr="00227343" w:rsidRDefault="001A203E" w:rsidP="001A203E">
      <w:r w:rsidRPr="00F32394">
        <w:t>10 Toimeenpano ja seuranta</w:t>
      </w:r>
    </w:p>
    <w:p w14:paraId="63BC1769" w14:textId="61F07402" w:rsidR="00DB49BD" w:rsidRPr="00F32394" w:rsidRDefault="00D34B3C" w:rsidP="001A203E">
      <w:r w:rsidRPr="00F32394">
        <w:t>Rikosuhrimaksujen korottami</w:t>
      </w:r>
      <w:r w:rsidR="00474431" w:rsidRPr="00F32394">
        <w:t>sta koskeva säädös</w:t>
      </w:r>
      <w:r w:rsidR="00DB49BD" w:rsidRPr="00F32394">
        <w:t xml:space="preserve"> </w:t>
      </w:r>
      <w:r w:rsidR="00811BAF" w:rsidRPr="00F32394">
        <w:t xml:space="preserve">liittyy </w:t>
      </w:r>
      <w:r w:rsidRPr="00F32394">
        <w:t>rikosuhrimaksun määräämistä</w:t>
      </w:r>
      <w:r w:rsidR="00DB49BD" w:rsidRPr="00F32394">
        <w:t xml:space="preserve"> ja maksun täytäntöönpan</w:t>
      </w:r>
      <w:r w:rsidR="00811BAF" w:rsidRPr="00F32394">
        <w:t>osta</w:t>
      </w:r>
      <w:r w:rsidR="00DB49BD" w:rsidRPr="00F32394">
        <w:t xml:space="preserve"> </w:t>
      </w:r>
      <w:r w:rsidRPr="00F32394">
        <w:t xml:space="preserve">vastaavien </w:t>
      </w:r>
      <w:r w:rsidR="00DB49BD" w:rsidRPr="00F32394">
        <w:t>viranomaisten toimin</w:t>
      </w:r>
      <w:r w:rsidR="00811BAF" w:rsidRPr="00F32394">
        <w:t>taan</w:t>
      </w:r>
      <w:r w:rsidR="00DB49BD" w:rsidRPr="00F32394">
        <w:t>. Keskeisiä viranomaisia</w:t>
      </w:r>
      <w:r w:rsidR="00811BAF" w:rsidRPr="00F32394">
        <w:t xml:space="preserve"> toimeenpanossa</w:t>
      </w:r>
      <w:r w:rsidR="00DB49BD" w:rsidRPr="00F32394">
        <w:t xml:space="preserve"> ovat </w:t>
      </w:r>
      <w:r w:rsidRPr="00F32394">
        <w:t>tuomioistui</w:t>
      </w:r>
      <w:r w:rsidR="00DB49BD" w:rsidRPr="00F32394">
        <w:t>n,</w:t>
      </w:r>
      <w:r w:rsidRPr="00F32394">
        <w:t xml:space="preserve"> syyttäjä, poliisi</w:t>
      </w:r>
      <w:r w:rsidR="00DB49BD" w:rsidRPr="00F32394">
        <w:t xml:space="preserve"> </w:t>
      </w:r>
      <w:r w:rsidRPr="00F32394">
        <w:t>ja mu</w:t>
      </w:r>
      <w:r w:rsidR="00DB49BD" w:rsidRPr="00F32394">
        <w:t>ut</w:t>
      </w:r>
      <w:r w:rsidRPr="00F32394">
        <w:t xml:space="preserve"> sakon määräämiseen oikeutet</w:t>
      </w:r>
      <w:r w:rsidR="00DB49BD" w:rsidRPr="00F32394">
        <w:t xml:space="preserve">ut </w:t>
      </w:r>
      <w:r w:rsidRPr="00F32394">
        <w:t>viranomais</w:t>
      </w:r>
      <w:r w:rsidR="00DB49BD" w:rsidRPr="00F32394">
        <w:t xml:space="preserve">et, Oikeusrekisterikeskus sekä ulosottolaitos. Toimeenpano </w:t>
      </w:r>
      <w:r w:rsidR="00474431" w:rsidRPr="00F32394">
        <w:t>edellyttää</w:t>
      </w:r>
      <w:r w:rsidR="00DB49BD" w:rsidRPr="00F32394">
        <w:t xml:space="preserve"> muutoksia </w:t>
      </w:r>
      <w:r w:rsidR="000743A8" w:rsidRPr="00F32394">
        <w:t xml:space="preserve">viranomaisten </w:t>
      </w:r>
      <w:r w:rsidR="00DB49BD" w:rsidRPr="00F32394">
        <w:t>lomakkeisiin ja tietojärjestelmiin sekä viranomaisten sisäistä tiedottamista</w:t>
      </w:r>
      <w:r w:rsidR="000743A8" w:rsidRPr="00F32394">
        <w:t xml:space="preserve"> </w:t>
      </w:r>
      <w:r w:rsidR="00474431" w:rsidRPr="00F32394">
        <w:t>säädös</w:t>
      </w:r>
      <w:r w:rsidR="000743A8" w:rsidRPr="00F32394">
        <w:t>muutoks</w:t>
      </w:r>
      <w:r w:rsidR="00474431" w:rsidRPr="00F32394">
        <w:t>esta.</w:t>
      </w:r>
      <w:r w:rsidR="00DB49BD" w:rsidRPr="00F32394">
        <w:t xml:space="preserve"> </w:t>
      </w:r>
    </w:p>
    <w:p w14:paraId="3F646882" w14:textId="58C1ACD6" w:rsidR="000743A8" w:rsidRPr="00F32394" w:rsidRDefault="00DD794A" w:rsidP="001A203E">
      <w:r w:rsidRPr="00F32394">
        <w:t>Kertyneitä ja maksettuja rikosuhrimaksuj</w:t>
      </w:r>
      <w:r w:rsidR="005E00B3" w:rsidRPr="00F32394">
        <w:t>a</w:t>
      </w:r>
      <w:r w:rsidRPr="00F32394">
        <w:t xml:space="preserve"> seurataan oikeusministeriössä Oikeusrekisterikeskuksen toimittamien kertymätietojen </w:t>
      </w:r>
      <w:r w:rsidR="005E00B3" w:rsidRPr="00F32394">
        <w:t>pohjalta</w:t>
      </w:r>
      <w:r w:rsidRPr="00F32394">
        <w:t xml:space="preserve">. </w:t>
      </w:r>
    </w:p>
    <w:p w14:paraId="6FBC6749" w14:textId="05C293FF" w:rsidR="00474431" w:rsidRPr="00F32394" w:rsidRDefault="00DD794A" w:rsidP="001A203E">
      <w:r w:rsidRPr="00F32394">
        <w:t>Valtionavustusviranomais</w:t>
      </w:r>
      <w:r w:rsidR="005E00B3" w:rsidRPr="00F32394">
        <w:t>i</w:t>
      </w:r>
      <w:r w:rsidRPr="00F32394">
        <w:t>na toimiva</w:t>
      </w:r>
      <w:r w:rsidR="000743A8" w:rsidRPr="00F32394">
        <w:t>t</w:t>
      </w:r>
      <w:r w:rsidRPr="00F32394">
        <w:t xml:space="preserve"> oikeusministeriö</w:t>
      </w:r>
      <w:r w:rsidR="00DB49BD" w:rsidRPr="00F32394">
        <w:t xml:space="preserve"> ja THL</w:t>
      </w:r>
      <w:r w:rsidR="005E00B3" w:rsidRPr="00F32394">
        <w:t xml:space="preserve"> </w:t>
      </w:r>
      <w:r w:rsidRPr="00F32394">
        <w:t>seuraa</w:t>
      </w:r>
      <w:r w:rsidR="00DB49BD" w:rsidRPr="00F32394">
        <w:t>vat</w:t>
      </w:r>
      <w:r w:rsidR="000743A8" w:rsidRPr="00F32394">
        <w:t xml:space="preserve"> </w:t>
      </w:r>
      <w:r w:rsidR="00474431" w:rsidRPr="00F32394">
        <w:t xml:space="preserve">asiaankuuluvalta </w:t>
      </w:r>
      <w:r w:rsidRPr="00F32394">
        <w:t xml:space="preserve">valtionavustusmomentilta rahoitettavien tukipalveluiden </w:t>
      </w:r>
      <w:r w:rsidR="000743A8" w:rsidRPr="00F32394">
        <w:t>toimintaa</w:t>
      </w:r>
      <w:r w:rsidR="005E00B3" w:rsidRPr="00F32394">
        <w:t xml:space="preserve"> ja</w:t>
      </w:r>
      <w:r w:rsidR="000743A8" w:rsidRPr="00F32394">
        <w:t xml:space="preserve"> </w:t>
      </w:r>
      <w:r w:rsidRPr="00F32394">
        <w:t>rahoitustarpeita</w:t>
      </w:r>
      <w:r w:rsidR="005E00B3" w:rsidRPr="00F32394">
        <w:t xml:space="preserve"> sekä </w:t>
      </w:r>
      <w:r w:rsidR="000743A8" w:rsidRPr="00F32394">
        <w:t>palveluiden saatavuutta</w:t>
      </w:r>
      <w:r w:rsidR="005E00B3" w:rsidRPr="00F32394">
        <w:t xml:space="preserve"> ja palveluita käyttävien uhrien määrää</w:t>
      </w:r>
      <w:r w:rsidR="000743A8" w:rsidRPr="00F32394">
        <w:t xml:space="preserve"> osana </w:t>
      </w:r>
      <w:r w:rsidR="00DB49BD" w:rsidRPr="00F32394">
        <w:t>valtionavustusten käyt</w:t>
      </w:r>
      <w:r w:rsidR="000743A8" w:rsidRPr="00F32394">
        <w:t>ön seurantaa</w:t>
      </w:r>
      <w:r w:rsidR="00DB49BD" w:rsidRPr="00F32394">
        <w:t xml:space="preserve">. </w:t>
      </w:r>
    </w:p>
    <w:p w14:paraId="7C724D04" w14:textId="738D8222" w:rsidR="001A203E" w:rsidRDefault="001A203E" w:rsidP="001A203E">
      <w:r>
        <w:t>11 Suhde muihin esityksiin</w:t>
      </w:r>
    </w:p>
    <w:p w14:paraId="48019DF8" w14:textId="77777777" w:rsidR="001A203E" w:rsidRPr="00E13BA4" w:rsidRDefault="001A203E" w:rsidP="001A203E">
      <w:r w:rsidRPr="00F32394">
        <w:t>11.1 Esityksen riippuvuus muista esityksistä</w:t>
      </w:r>
    </w:p>
    <w:p w14:paraId="2662B080" w14:textId="20D82B47" w:rsidR="00202594" w:rsidRPr="004E35BA" w:rsidRDefault="00F32394" w:rsidP="001A203E">
      <w:pPr>
        <w:rPr>
          <w:strike/>
        </w:rPr>
      </w:pPr>
      <w:r w:rsidRPr="004E35BA">
        <w:rPr>
          <w:strike/>
        </w:rPr>
        <w:lastRenderedPageBreak/>
        <w:t>-</w:t>
      </w:r>
    </w:p>
    <w:p w14:paraId="01161554" w14:textId="77777777" w:rsidR="001A203E" w:rsidRDefault="001A203E" w:rsidP="001A203E">
      <w:r w:rsidRPr="00524C5A">
        <w:t>11.2 Suhde talousarvioesitykseen</w:t>
      </w:r>
    </w:p>
    <w:p w14:paraId="07D07B49" w14:textId="1575A123" w:rsidR="004D209A" w:rsidRDefault="00524C5A" w:rsidP="001A203E">
      <w:r w:rsidRPr="00524C5A">
        <w:t xml:space="preserve">Ehdotuksella on pysyviä vaikutuksia valtion talousarvion tuloarvioihin sekä määrärahoihin. Tuloarviota momentilta 12.39.01 tullaan tarkistamaan vuoden 2026 talousarvioesityksessä. Vastaavasti rikosuhrimaksulain rajaaman tuottojen käyttötarkoituksen </w:t>
      </w:r>
      <w:proofErr w:type="gramStart"/>
      <w:r w:rsidRPr="00524C5A">
        <w:t>johdosta</w:t>
      </w:r>
      <w:proofErr w:type="gramEnd"/>
      <w:r w:rsidRPr="00524C5A">
        <w:t xml:space="preserve"> valtion maksamat siirtomenot momentilta 25.01.50 kasvaisivat vuodesta 2026 lukien.</w:t>
      </w:r>
    </w:p>
    <w:p w14:paraId="3BEB01B8" w14:textId="77777777" w:rsidR="00375327" w:rsidRDefault="001A203E" w:rsidP="002B1B0D">
      <w:r w:rsidRPr="004C2906">
        <w:t>12 Suhde perustuslakiin ja säätämisjärjestys</w:t>
      </w:r>
      <w:r w:rsidR="00AE6FE6">
        <w:rPr>
          <w:color w:val="FF0000"/>
        </w:rPr>
        <w:t xml:space="preserve"> </w:t>
      </w:r>
    </w:p>
    <w:p w14:paraId="719B9069" w14:textId="4ABAEA22" w:rsidR="002B1B0D" w:rsidRPr="00F32394" w:rsidRDefault="00D506BF" w:rsidP="002B1B0D">
      <w:pPr>
        <w:rPr>
          <w:iCs/>
        </w:rPr>
      </w:pPr>
      <w:r w:rsidRPr="00F32394">
        <w:rPr>
          <w:iCs/>
        </w:rPr>
        <w:t xml:space="preserve">Esityksen kannalta </w:t>
      </w:r>
      <w:r w:rsidR="00E30338" w:rsidRPr="00F32394">
        <w:rPr>
          <w:iCs/>
        </w:rPr>
        <w:t>merkityksellinen on</w:t>
      </w:r>
      <w:r w:rsidRPr="00F32394">
        <w:rPr>
          <w:iCs/>
        </w:rPr>
        <w:t xml:space="preserve"> ennen kaikkea perustuslain säännö</w:t>
      </w:r>
      <w:r w:rsidR="00DF161E" w:rsidRPr="00F32394">
        <w:rPr>
          <w:iCs/>
        </w:rPr>
        <w:t>s</w:t>
      </w:r>
      <w:r w:rsidRPr="00F32394">
        <w:rPr>
          <w:iCs/>
        </w:rPr>
        <w:t xml:space="preserve"> rikosoikeudellisesta laillisuusperiaatteesta</w:t>
      </w:r>
      <w:r w:rsidR="00566C74" w:rsidRPr="00F32394">
        <w:rPr>
          <w:iCs/>
        </w:rPr>
        <w:t>, josta säädetään perustuslain 8 §:</w:t>
      </w:r>
      <w:proofErr w:type="spellStart"/>
      <w:r w:rsidR="00566C74" w:rsidRPr="00F32394">
        <w:rPr>
          <w:iCs/>
        </w:rPr>
        <w:t>ssä</w:t>
      </w:r>
      <w:proofErr w:type="spellEnd"/>
      <w:r w:rsidRPr="00F32394">
        <w:rPr>
          <w:iCs/>
        </w:rPr>
        <w:t>.</w:t>
      </w:r>
      <w:r w:rsidR="00DF161E" w:rsidRPr="00F32394">
        <w:rPr>
          <w:iCs/>
        </w:rPr>
        <w:t xml:space="preserve"> Lisäksi</w:t>
      </w:r>
      <w:r w:rsidR="00566C74" w:rsidRPr="00F32394">
        <w:rPr>
          <w:iCs/>
        </w:rPr>
        <w:t xml:space="preserve"> </w:t>
      </w:r>
      <w:r w:rsidR="00CA3E39" w:rsidRPr="00F32394">
        <w:rPr>
          <w:iCs/>
        </w:rPr>
        <w:t>merkitystä on</w:t>
      </w:r>
      <w:r w:rsidR="00566C74" w:rsidRPr="00F32394">
        <w:rPr>
          <w:iCs/>
        </w:rPr>
        <w:t xml:space="preserve"> </w:t>
      </w:r>
      <w:r w:rsidR="004E3BCD" w:rsidRPr="00F32394">
        <w:rPr>
          <w:iCs/>
        </w:rPr>
        <w:t xml:space="preserve">yhdenvertaisuutta koskevalla perustuslain </w:t>
      </w:r>
      <w:r w:rsidR="00566C74" w:rsidRPr="00F32394">
        <w:rPr>
          <w:iCs/>
        </w:rPr>
        <w:t>6 §:n säännöksellä.</w:t>
      </w:r>
      <w:r w:rsidRPr="00F32394">
        <w:rPr>
          <w:iCs/>
        </w:rPr>
        <w:t xml:space="preserve"> </w:t>
      </w:r>
      <w:r w:rsidR="00566C74" w:rsidRPr="00F32394">
        <w:rPr>
          <w:iCs/>
        </w:rPr>
        <w:t xml:space="preserve">Esityksen </w:t>
      </w:r>
      <w:proofErr w:type="gramStart"/>
      <w:r w:rsidR="00566C74" w:rsidRPr="00F32394">
        <w:rPr>
          <w:iCs/>
        </w:rPr>
        <w:t>arvioidut vaikutukset perus- ja ihmisoikeuksien toteutumiseen</w:t>
      </w:r>
      <w:r w:rsidR="004E3BCD" w:rsidRPr="00F32394">
        <w:rPr>
          <w:iCs/>
        </w:rPr>
        <w:t xml:space="preserve"> </w:t>
      </w:r>
      <w:r w:rsidR="00566C74" w:rsidRPr="00F32394">
        <w:rPr>
          <w:iCs/>
        </w:rPr>
        <w:t>on</w:t>
      </w:r>
      <w:proofErr w:type="gramEnd"/>
      <w:r w:rsidR="00566C74" w:rsidRPr="00F32394">
        <w:rPr>
          <w:iCs/>
        </w:rPr>
        <w:t xml:space="preserve"> käsitelty edellä henkilöön kohdistuvien vaikutuksien yhteydessä jaksossa 4.2 (Esityksen pääasialliset vaikutukset).</w:t>
      </w:r>
    </w:p>
    <w:p w14:paraId="001F4604" w14:textId="66B1B360" w:rsidR="00CA3E39" w:rsidRPr="00F32394" w:rsidRDefault="00566C74" w:rsidP="00566C74">
      <w:r w:rsidRPr="00F32394">
        <w:rPr>
          <w:iCs/>
        </w:rPr>
        <w:t xml:space="preserve">Perustuslakivaliokunta on rikosuhrimaksun sääntelyä koskevassa lausunnossaan </w:t>
      </w:r>
      <w:r w:rsidR="00CA3E39" w:rsidRPr="00F32394">
        <w:rPr>
          <w:iCs/>
        </w:rPr>
        <w:t>(</w:t>
      </w:r>
      <w:proofErr w:type="spellStart"/>
      <w:r w:rsidR="00CA3E39" w:rsidRPr="00F32394">
        <w:rPr>
          <w:iCs/>
        </w:rPr>
        <w:t>PeVL</w:t>
      </w:r>
      <w:proofErr w:type="spellEnd"/>
      <w:r w:rsidR="00CA3E39" w:rsidRPr="00F32394">
        <w:rPr>
          <w:iCs/>
        </w:rPr>
        <w:t xml:space="preserve"> 61/2014 vp) </w:t>
      </w:r>
      <w:r w:rsidRPr="00F32394">
        <w:rPr>
          <w:iCs/>
        </w:rPr>
        <w:t>arvioinut rikosuhrimaksun oikeudellista luonnetta, hyväksyttävyyttä</w:t>
      </w:r>
      <w:r w:rsidR="00CA3E39" w:rsidRPr="00F32394">
        <w:rPr>
          <w:iCs/>
        </w:rPr>
        <w:t xml:space="preserve"> ja</w:t>
      </w:r>
      <w:r w:rsidRPr="00F32394">
        <w:rPr>
          <w:iCs/>
        </w:rPr>
        <w:t xml:space="preserve"> oikeasuhtaisuutta sekä ne </w:t>
      </w:r>
      <w:proofErr w:type="spellStart"/>
      <w:r w:rsidRPr="00F32394">
        <w:rPr>
          <w:iCs/>
        </w:rPr>
        <w:t>bis</w:t>
      </w:r>
      <w:proofErr w:type="spellEnd"/>
      <w:r w:rsidRPr="00F32394">
        <w:rPr>
          <w:iCs/>
        </w:rPr>
        <w:t xml:space="preserve"> in </w:t>
      </w:r>
      <w:proofErr w:type="spellStart"/>
      <w:r w:rsidRPr="00F32394">
        <w:rPr>
          <w:iCs/>
        </w:rPr>
        <w:t>idem</w:t>
      </w:r>
      <w:proofErr w:type="spellEnd"/>
      <w:r w:rsidRPr="00F32394">
        <w:rPr>
          <w:iCs/>
        </w:rPr>
        <w:t xml:space="preserve"> -periaatteen täyttymistä</w:t>
      </w:r>
      <w:r w:rsidR="00CA3E39" w:rsidRPr="00F32394">
        <w:rPr>
          <w:iCs/>
        </w:rPr>
        <w:t xml:space="preserve">. </w:t>
      </w:r>
      <w:r w:rsidR="00CB654A" w:rsidRPr="00F32394">
        <w:t xml:space="preserve"> </w:t>
      </w:r>
      <w:r w:rsidR="00CB654A" w:rsidRPr="00F32394">
        <w:rPr>
          <w:iCs/>
        </w:rPr>
        <w:t xml:space="preserve">Perustuslakivaliokunta on asiallisesti rinnastanut rangaistusluonteisen taloudellisen seuraamuksen rikosoikeudelliseen seuraamukseen (ks. </w:t>
      </w:r>
      <w:proofErr w:type="spellStart"/>
      <w:r w:rsidR="00CB654A" w:rsidRPr="00F32394">
        <w:rPr>
          <w:iCs/>
        </w:rPr>
        <w:t>PeVL</w:t>
      </w:r>
      <w:proofErr w:type="spellEnd"/>
      <w:r w:rsidR="00CB654A" w:rsidRPr="00F32394">
        <w:rPr>
          <w:iCs/>
        </w:rPr>
        <w:t xml:space="preserve"> 9/2012 vp, s. 2), vaikka perustuslain 8 §:n rikosoikeudellisen laillisuusperiaatteen täsmällisyysvaatimus ei sellaisenaan kohdistu hallinnollisten seuraamusten sääntelyyn. V</w:t>
      </w:r>
      <w:r w:rsidR="00CA3E39" w:rsidRPr="00F32394">
        <w:rPr>
          <w:iCs/>
        </w:rPr>
        <w:t xml:space="preserve">aliokunnan mielestä se, että rikosuhrimaksu määrätään rikoksentekijälle rangaistuksen automaattisena lisänä rikosprosessuaalisessa järjestyksessä, puoltaa sen rinnastamista rikosoikeudellisiin lisäseuraamuksiin. Tämä merkitsee, että sääntelyä on valtiosääntöoikeudellisesti arvioitava vastaavin perustein kuin rikosoikeudellista seuraamussääntelyä ja hallinnollisia sanktioita koskevaa sääntelyä. Lisäksi arvioinnissa on syytä ottaa perustaksi muutkin rikosoikeudellista sääntelyä koskevat perustuslailliset näkökohdat. Sääntelyn tulee olla täsmällistä ja hyväksyttävää, ja seuraamuksen tulee olla oikeassa suhteessa tekoon. Lisäksi järjestelmän kokonaisuudessaan tulee täyttää suhteellisuuden vaatimukset (ks. </w:t>
      </w:r>
      <w:proofErr w:type="spellStart"/>
      <w:r w:rsidR="00CA3E39" w:rsidRPr="00F32394">
        <w:rPr>
          <w:iCs/>
        </w:rPr>
        <w:t>PeVL</w:t>
      </w:r>
      <w:proofErr w:type="spellEnd"/>
      <w:r w:rsidR="00CA3E39" w:rsidRPr="00F32394">
        <w:rPr>
          <w:iCs/>
        </w:rPr>
        <w:t xml:space="preserve"> 23/1997 vp, s. 2/II, </w:t>
      </w:r>
      <w:proofErr w:type="spellStart"/>
      <w:r w:rsidR="00CA3E39" w:rsidRPr="00F32394">
        <w:rPr>
          <w:iCs/>
        </w:rPr>
        <w:t>PeVL</w:t>
      </w:r>
      <w:proofErr w:type="spellEnd"/>
      <w:r w:rsidR="00CA3E39" w:rsidRPr="00F32394">
        <w:rPr>
          <w:iCs/>
        </w:rPr>
        <w:t xml:space="preserve"> 56/2014 vp, s. 3).</w:t>
      </w:r>
      <w:r w:rsidR="00CA3E39" w:rsidRPr="00F32394">
        <w:t xml:space="preserve"> </w:t>
      </w:r>
    </w:p>
    <w:p w14:paraId="1C7F2242" w14:textId="29548FC4" w:rsidR="00841603" w:rsidRPr="00F32394" w:rsidRDefault="00841603" w:rsidP="00841603">
      <w:pPr>
        <w:rPr>
          <w:iCs/>
        </w:rPr>
      </w:pPr>
      <w:r w:rsidRPr="00F32394">
        <w:rPr>
          <w:iCs/>
        </w:rPr>
        <w:t xml:space="preserve">Laillisuusperiaate sisältää vaatimuksen, jonka mukaan rikoksesta seuraavat rangaistukset tulee määritellä laissa (ks. esim. </w:t>
      </w:r>
      <w:proofErr w:type="spellStart"/>
      <w:r w:rsidRPr="00F32394">
        <w:rPr>
          <w:iCs/>
        </w:rPr>
        <w:t>PeVL</w:t>
      </w:r>
      <w:proofErr w:type="spellEnd"/>
      <w:r w:rsidRPr="00F32394">
        <w:rPr>
          <w:iCs/>
        </w:rPr>
        <w:t xml:space="preserve"> 30/2010 vp, s. 4/II, HE 309/1993 vp, s. 50/I). Rikosuhrimaksua koskevat säännökset sisältyvät lakiin ja ovat täsmällisiä ja tarkkarajaisia.</w:t>
      </w:r>
      <w:r w:rsidRPr="00F32394">
        <w:t xml:space="preserve"> </w:t>
      </w:r>
      <w:r w:rsidRPr="00F32394">
        <w:rPr>
          <w:iCs/>
        </w:rPr>
        <w:t>Esitys täyttää siten rikosoikeudellisen laillisuusperiaatteen asettamat vaatimukset.</w:t>
      </w:r>
    </w:p>
    <w:p w14:paraId="5B4CE005" w14:textId="13D33905" w:rsidR="002B1B0D" w:rsidRPr="00F32394" w:rsidRDefault="002B1B0D" w:rsidP="002B1B0D">
      <w:pPr>
        <w:rPr>
          <w:iCs/>
        </w:rPr>
      </w:pPr>
      <w:r w:rsidRPr="00F32394">
        <w:rPr>
          <w:iCs/>
        </w:rPr>
        <w:t>Perustuslakivaliokunnan mukaan rangaistusseuraamusten ankaruus on yhteydessä suhteellisuusvaatimukseen (</w:t>
      </w:r>
      <w:proofErr w:type="spellStart"/>
      <w:r w:rsidRPr="00F32394">
        <w:rPr>
          <w:iCs/>
        </w:rPr>
        <w:t>PeVL</w:t>
      </w:r>
      <w:proofErr w:type="spellEnd"/>
      <w:r w:rsidRPr="00F32394">
        <w:rPr>
          <w:iCs/>
        </w:rPr>
        <w:t xml:space="preserve"> 23/1997 vp, s. 2/II). Rangaistusseuraamuksen ankaruuden tulee olla oikeassa suhteessa teon moitittavuuteen ja rangaistusjärjestelmän kokonaisuudessaan tulee täyttää suhteellisuuden vaatimukset (esim. </w:t>
      </w:r>
      <w:proofErr w:type="spellStart"/>
      <w:r w:rsidRPr="00F32394">
        <w:rPr>
          <w:iCs/>
        </w:rPr>
        <w:t>PeVL</w:t>
      </w:r>
      <w:proofErr w:type="spellEnd"/>
      <w:r w:rsidRPr="00F32394">
        <w:rPr>
          <w:iCs/>
        </w:rPr>
        <w:t xml:space="preserve"> 56/2014 vp, s. 3/II, </w:t>
      </w:r>
      <w:proofErr w:type="spellStart"/>
      <w:r w:rsidRPr="00F32394">
        <w:rPr>
          <w:iCs/>
        </w:rPr>
        <w:t>PeVL</w:t>
      </w:r>
      <w:proofErr w:type="spellEnd"/>
      <w:r w:rsidRPr="00F32394">
        <w:rPr>
          <w:iCs/>
        </w:rPr>
        <w:t xml:space="preserve"> 16/2013 vp, s. 2/I).</w:t>
      </w:r>
      <w:r w:rsidR="001C4A77" w:rsidRPr="00F32394">
        <w:rPr>
          <w:iCs/>
        </w:rPr>
        <w:t>]</w:t>
      </w:r>
    </w:p>
    <w:p w14:paraId="44AA8C34" w14:textId="5C8C8056" w:rsidR="0073163A" w:rsidRPr="00F32394" w:rsidRDefault="007D76D0" w:rsidP="00A03DA4">
      <w:pPr>
        <w:rPr>
          <w:iCs/>
        </w:rPr>
      </w:pPr>
      <w:r w:rsidRPr="00F32394">
        <w:rPr>
          <w:iCs/>
        </w:rPr>
        <w:t xml:space="preserve">Perustuslakivaliokunta </w:t>
      </w:r>
      <w:r w:rsidR="005A391B" w:rsidRPr="00F32394">
        <w:rPr>
          <w:iCs/>
        </w:rPr>
        <w:t>katsoi</w:t>
      </w:r>
      <w:r w:rsidRPr="00F32394">
        <w:rPr>
          <w:iCs/>
        </w:rPr>
        <w:t xml:space="preserve"> rikosuhrimaksu</w:t>
      </w:r>
      <w:r w:rsidR="00E62FCE" w:rsidRPr="00F32394">
        <w:rPr>
          <w:iCs/>
        </w:rPr>
        <w:t xml:space="preserve">a </w:t>
      </w:r>
      <w:r w:rsidRPr="00F32394">
        <w:rPr>
          <w:iCs/>
        </w:rPr>
        <w:t xml:space="preserve">koskevaa sääntelyä arvioidessaan, </w:t>
      </w:r>
      <w:r w:rsidR="00E62FCE" w:rsidRPr="00F32394">
        <w:rPr>
          <w:iCs/>
        </w:rPr>
        <w:t>että järjestelmä kokonaisuudessaan täyttää suhteellisuuden vaatimukset ja ehdotus pysyy rikosuhrimaksun määrän suhteen lainsäätäjän harkintavallan puitteissa (</w:t>
      </w:r>
      <w:proofErr w:type="spellStart"/>
      <w:r w:rsidR="00E62FCE" w:rsidRPr="00F32394">
        <w:rPr>
          <w:iCs/>
        </w:rPr>
        <w:t>PeVL</w:t>
      </w:r>
      <w:proofErr w:type="spellEnd"/>
      <w:r w:rsidR="00E62FCE" w:rsidRPr="00F32394">
        <w:rPr>
          <w:iCs/>
        </w:rPr>
        <w:t xml:space="preserve"> 61/2014 vp</w:t>
      </w:r>
      <w:r w:rsidR="005A391B" w:rsidRPr="00F32394">
        <w:rPr>
          <w:iCs/>
        </w:rPr>
        <w:t xml:space="preserve">, s.3). </w:t>
      </w:r>
      <w:r w:rsidR="002B1B0D" w:rsidRPr="00F32394">
        <w:rPr>
          <w:iCs/>
        </w:rPr>
        <w:t xml:space="preserve"> </w:t>
      </w:r>
      <w:r w:rsidR="005A391B" w:rsidRPr="00F32394">
        <w:rPr>
          <w:iCs/>
        </w:rPr>
        <w:t xml:space="preserve">Rikosuhrimaksulain 3 §:n mukaan rikosuhrimaksun suuruus määräytyy henkilön syyksi luetun rikoksen enimmäisrangaistuksen perusteella. </w:t>
      </w:r>
      <w:r w:rsidR="00477507" w:rsidRPr="00F32394">
        <w:rPr>
          <w:iCs/>
        </w:rPr>
        <w:t>Rikosuhrimaksuun liittyvään porrasteisuuteen ei olla</w:t>
      </w:r>
      <w:r w:rsidR="00092694" w:rsidRPr="00F32394">
        <w:rPr>
          <w:iCs/>
        </w:rPr>
        <w:t xml:space="preserve"> </w:t>
      </w:r>
      <w:r w:rsidR="00477507" w:rsidRPr="00F32394">
        <w:rPr>
          <w:iCs/>
        </w:rPr>
        <w:t>esittämässä muutosta</w:t>
      </w:r>
      <w:r w:rsidR="00BD30AA" w:rsidRPr="00F32394">
        <w:rPr>
          <w:iCs/>
        </w:rPr>
        <w:t>. E</w:t>
      </w:r>
      <w:r w:rsidR="00477507" w:rsidRPr="00F32394">
        <w:rPr>
          <w:iCs/>
        </w:rPr>
        <w:t>hdotettu</w:t>
      </w:r>
      <w:r w:rsidR="006271DB" w:rsidRPr="00F32394">
        <w:rPr>
          <w:iCs/>
        </w:rPr>
        <w:t>a</w:t>
      </w:r>
      <w:r w:rsidR="00841603" w:rsidRPr="00F32394">
        <w:rPr>
          <w:iCs/>
        </w:rPr>
        <w:t xml:space="preserve"> 5</w:t>
      </w:r>
      <w:r w:rsidR="00477507" w:rsidRPr="00F32394">
        <w:rPr>
          <w:iCs/>
        </w:rPr>
        <w:t xml:space="preserve">0 prosentin </w:t>
      </w:r>
      <w:r w:rsidR="00841603" w:rsidRPr="00F32394">
        <w:rPr>
          <w:iCs/>
        </w:rPr>
        <w:t>korotus</w:t>
      </w:r>
      <w:r w:rsidR="00BD30AA" w:rsidRPr="00F32394">
        <w:rPr>
          <w:iCs/>
        </w:rPr>
        <w:t xml:space="preserve">ta </w:t>
      </w:r>
      <w:r w:rsidR="00092694" w:rsidRPr="00F32394">
        <w:rPr>
          <w:iCs/>
        </w:rPr>
        <w:t>maksuihin</w:t>
      </w:r>
      <w:r w:rsidR="00477507" w:rsidRPr="00F32394">
        <w:rPr>
          <w:iCs/>
        </w:rPr>
        <w:t xml:space="preserve"> voidaan pitää </w:t>
      </w:r>
      <w:r w:rsidR="00841603" w:rsidRPr="00F32394">
        <w:rPr>
          <w:iCs/>
        </w:rPr>
        <w:t>euromääräisest</w:t>
      </w:r>
      <w:r w:rsidR="00BD30AA" w:rsidRPr="00F32394">
        <w:rPr>
          <w:iCs/>
        </w:rPr>
        <w:t>i</w:t>
      </w:r>
      <w:r w:rsidR="00841603" w:rsidRPr="00F32394">
        <w:rPr>
          <w:iCs/>
        </w:rPr>
        <w:t xml:space="preserve"> </w:t>
      </w:r>
      <w:r w:rsidR="00477507" w:rsidRPr="00F32394">
        <w:rPr>
          <w:iCs/>
        </w:rPr>
        <w:t>tarkastellen</w:t>
      </w:r>
      <w:r w:rsidR="006271DB" w:rsidRPr="00F32394">
        <w:rPr>
          <w:iCs/>
        </w:rPr>
        <w:t xml:space="preserve"> </w:t>
      </w:r>
      <w:r w:rsidR="00841603" w:rsidRPr="00F32394">
        <w:rPr>
          <w:iCs/>
        </w:rPr>
        <w:t>kohtuulli</w:t>
      </w:r>
      <w:r w:rsidR="00477507" w:rsidRPr="00F32394">
        <w:rPr>
          <w:iCs/>
        </w:rPr>
        <w:t>sena</w:t>
      </w:r>
      <w:r w:rsidR="006271DB" w:rsidRPr="00F32394">
        <w:rPr>
          <w:iCs/>
        </w:rPr>
        <w:t xml:space="preserve"> myös maksukyvystä riippumatta</w:t>
      </w:r>
      <w:r w:rsidR="0073163A" w:rsidRPr="00F32394">
        <w:rPr>
          <w:iCs/>
        </w:rPr>
        <w:t xml:space="preserve">. </w:t>
      </w:r>
    </w:p>
    <w:p w14:paraId="16DDC545" w14:textId="2EC30CB3" w:rsidR="0073163A" w:rsidRPr="00F32394" w:rsidRDefault="005A391B" w:rsidP="0073163A">
      <w:pPr>
        <w:rPr>
          <w:iCs/>
        </w:rPr>
      </w:pPr>
      <w:r w:rsidRPr="00F32394">
        <w:rPr>
          <w:iCs/>
        </w:rPr>
        <w:t xml:space="preserve">Oikeasuhtaisuusvaatimuksen kannalta valiokunta </w:t>
      </w:r>
      <w:r w:rsidR="001C4A77" w:rsidRPr="00F32394">
        <w:rPr>
          <w:iCs/>
        </w:rPr>
        <w:t>piti</w:t>
      </w:r>
      <w:r w:rsidR="0073163A" w:rsidRPr="00F32394">
        <w:rPr>
          <w:iCs/>
        </w:rPr>
        <w:t xml:space="preserve"> </w:t>
      </w:r>
      <w:r w:rsidRPr="00F32394">
        <w:rPr>
          <w:iCs/>
        </w:rPr>
        <w:t xml:space="preserve">ongelmallisena sitä, että tietyissä tilanteissa rikosuhrimaksu voi olla suurempi kuin sakkorangaistus. Perustuslakivaliokunnan mielestä lakiin oli lisättävä </w:t>
      </w:r>
      <w:r w:rsidRPr="00F32394">
        <w:rPr>
          <w:iCs/>
        </w:rPr>
        <w:lastRenderedPageBreak/>
        <w:t xml:space="preserve">sääntely turvaamaan sen lähtökohdan toteutuminen, että rikosuhrimaksun ei tulisi olla suurempi kuin sakkorangaistus. </w:t>
      </w:r>
      <w:r w:rsidR="001C4A77" w:rsidRPr="00F32394">
        <w:rPr>
          <w:iCs/>
        </w:rPr>
        <w:t>(</w:t>
      </w:r>
      <w:proofErr w:type="spellStart"/>
      <w:r w:rsidRPr="00F32394">
        <w:rPr>
          <w:iCs/>
        </w:rPr>
        <w:t>PeVL</w:t>
      </w:r>
      <w:proofErr w:type="spellEnd"/>
      <w:r w:rsidRPr="00F32394">
        <w:rPr>
          <w:iCs/>
        </w:rPr>
        <w:t xml:space="preserve"> 61/2014 vp, s. 3).  </w:t>
      </w:r>
      <w:r w:rsidR="0073163A" w:rsidRPr="00F32394">
        <w:rPr>
          <w:iCs/>
        </w:rPr>
        <w:t>Esityksessä on huomioitu täm</w:t>
      </w:r>
      <w:r w:rsidR="00793EA9" w:rsidRPr="00F32394">
        <w:rPr>
          <w:iCs/>
        </w:rPr>
        <w:t xml:space="preserve">ä lähtökohta. Ehdotetun korotuksen vuoksi esitys sisältää sääntelyn, joka turvaa oikeasuhtaisuusvaatimuksen myös yhteisösakkoon tuomitun </w:t>
      </w:r>
      <w:r w:rsidR="0073163A" w:rsidRPr="00F32394">
        <w:rPr>
          <w:iCs/>
        </w:rPr>
        <w:t>oikeushenkilö</w:t>
      </w:r>
      <w:r w:rsidR="00793EA9" w:rsidRPr="00F32394">
        <w:rPr>
          <w:iCs/>
        </w:rPr>
        <w:t>n osalta.</w:t>
      </w:r>
      <w:r w:rsidR="006271DB" w:rsidRPr="00F32394">
        <w:rPr>
          <w:iCs/>
        </w:rPr>
        <w:t xml:space="preserve"> </w:t>
      </w:r>
      <w:r w:rsidR="0073163A" w:rsidRPr="00F32394">
        <w:rPr>
          <w:iCs/>
        </w:rPr>
        <w:t>Esityksen sisältämän rikosuhrimaksun rahamäärien korotusten voidaan näin katsoa täyttävän suhteellisuuden vaatimukset.</w:t>
      </w:r>
    </w:p>
    <w:p w14:paraId="5DACA9A3" w14:textId="1F4BB63F" w:rsidR="0026361D" w:rsidRPr="00F32394" w:rsidRDefault="005A391B" w:rsidP="00E62FCE">
      <w:pPr>
        <w:rPr>
          <w:iCs/>
        </w:rPr>
      </w:pPr>
      <w:r w:rsidRPr="00F32394">
        <w:rPr>
          <w:iCs/>
        </w:rPr>
        <w:t>Perustuslakivaliokunta on rikosuhrimaksua koskevaa sääntelyä arvioidessaan katsonut, että fiskaaliset tavoitteet eivät ole hyväksyttäviä perusteita seuraamussääntelylle (</w:t>
      </w:r>
      <w:proofErr w:type="spellStart"/>
      <w:r w:rsidRPr="00F32394">
        <w:rPr>
          <w:iCs/>
        </w:rPr>
        <w:t>PeVL</w:t>
      </w:r>
      <w:proofErr w:type="spellEnd"/>
      <w:r w:rsidRPr="00F32394">
        <w:rPr>
          <w:iCs/>
        </w:rPr>
        <w:t xml:space="preserve"> 61/2014 vp, s. 3/I).</w:t>
      </w:r>
      <w:r w:rsidR="00BD30AA" w:rsidRPr="00F32394">
        <w:t xml:space="preserve"> </w:t>
      </w:r>
      <w:r w:rsidR="00811BAF" w:rsidRPr="00F32394">
        <w:rPr>
          <w:iCs/>
        </w:rPr>
        <w:t>Rikosuhrimaksujär</w:t>
      </w:r>
      <w:r w:rsidR="00E81D14" w:rsidRPr="00F32394">
        <w:rPr>
          <w:iCs/>
        </w:rPr>
        <w:t>je</w:t>
      </w:r>
      <w:r w:rsidR="00811BAF" w:rsidRPr="00F32394">
        <w:rPr>
          <w:iCs/>
        </w:rPr>
        <w:t xml:space="preserve">stelmä toteuttaa </w:t>
      </w:r>
      <w:r w:rsidR="00E81D14" w:rsidRPr="00F32394">
        <w:rPr>
          <w:iCs/>
        </w:rPr>
        <w:t xml:space="preserve">jo </w:t>
      </w:r>
      <w:r w:rsidR="00BD30AA" w:rsidRPr="00F32394">
        <w:rPr>
          <w:iCs/>
        </w:rPr>
        <w:t>osaltaan kriminaalipolitiikan</w:t>
      </w:r>
      <w:r w:rsidR="00811BAF" w:rsidRPr="00F32394">
        <w:rPr>
          <w:iCs/>
        </w:rPr>
        <w:t xml:space="preserve"> tavoitetta rikollisuud</w:t>
      </w:r>
      <w:r w:rsidR="00092694" w:rsidRPr="00F32394">
        <w:rPr>
          <w:iCs/>
        </w:rPr>
        <w:t>esta aiheutuvien</w:t>
      </w:r>
      <w:r w:rsidR="00811BAF" w:rsidRPr="00F32394">
        <w:rPr>
          <w:iCs/>
        </w:rPr>
        <w:t xml:space="preserve"> haittojen ja kustannusten oikeudenmukaisesta jakamisesta</w:t>
      </w:r>
      <w:r w:rsidR="00092694" w:rsidRPr="00F32394">
        <w:rPr>
          <w:iCs/>
        </w:rPr>
        <w:t xml:space="preserve"> yhteiskunnan, rikoksen uhrien ja rikoksentekijöiden kesken. </w:t>
      </w:r>
      <w:r w:rsidR="0026361D" w:rsidRPr="00F32394">
        <w:rPr>
          <w:iCs/>
        </w:rPr>
        <w:t>Yhteiskunnassa voimakkaasti lisääntyn</w:t>
      </w:r>
      <w:r w:rsidR="006271DB" w:rsidRPr="00F32394">
        <w:rPr>
          <w:iCs/>
        </w:rPr>
        <w:t>yt</w:t>
      </w:r>
      <w:r w:rsidR="0026361D" w:rsidRPr="00F32394">
        <w:rPr>
          <w:iCs/>
        </w:rPr>
        <w:t xml:space="preserve"> uhrien tukipalveluiden tar</w:t>
      </w:r>
      <w:r w:rsidR="006271DB" w:rsidRPr="00F32394">
        <w:rPr>
          <w:iCs/>
        </w:rPr>
        <w:t xml:space="preserve">ve ja julkisen talouden tilanne huomioon ottaen </w:t>
      </w:r>
      <w:r w:rsidR="0026361D" w:rsidRPr="00F32394">
        <w:rPr>
          <w:iCs/>
        </w:rPr>
        <w:t>voidaan</w:t>
      </w:r>
      <w:r w:rsidR="0026361D" w:rsidRPr="00F32394">
        <w:t xml:space="preserve"> </w:t>
      </w:r>
      <w:r w:rsidR="0026361D" w:rsidRPr="00F32394">
        <w:rPr>
          <w:iCs/>
        </w:rPr>
        <w:t>arvioida perusoikeuksien rajoitusedellytysten tarkoittamassa mielessä välttämättömäksi, että aikaisempaa suurempi osa uhrien tukipalveluiden kustannuksista siirtyy rikoksista tuomittujen maksettavaksi. Esitys ei tarkoita rikosuhrimaksun muuttumista luonteeltaan fiskaaliseksi.</w:t>
      </w:r>
    </w:p>
    <w:p w14:paraId="4F669D50" w14:textId="77777777" w:rsidR="00584609" w:rsidRPr="00EE78D5" w:rsidRDefault="00584609" w:rsidP="001A203E">
      <w:pPr>
        <w:rPr>
          <w:iCs/>
          <w:color w:val="FF0000"/>
        </w:rPr>
      </w:pPr>
    </w:p>
    <w:p w14:paraId="1E8A0110" w14:textId="77C6C5CD" w:rsidR="00C920E4" w:rsidRPr="00C920E4" w:rsidRDefault="00C920E4" w:rsidP="001A203E">
      <w:r w:rsidRPr="00C920E4">
        <w:t>Edellä mainituilla perusteilla lakiehdotu</w:t>
      </w:r>
      <w:r w:rsidR="005A391B">
        <w:t>s</w:t>
      </w:r>
      <w:r w:rsidRPr="00C920E4">
        <w:t xml:space="preserve"> voidaan käsitellä tavallisessa lainsäätämisjärjestyksessä.</w:t>
      </w:r>
    </w:p>
    <w:p w14:paraId="2F577BE9" w14:textId="77777777" w:rsidR="00C920E4" w:rsidRDefault="00C920E4" w:rsidP="001A203E">
      <w:r w:rsidRPr="00C920E4">
        <w:t xml:space="preserve">Ponsi </w:t>
      </w:r>
    </w:p>
    <w:p w14:paraId="4A395CDB" w14:textId="77777777" w:rsidR="00C920E4" w:rsidRPr="00C920E4" w:rsidRDefault="00C920E4" w:rsidP="001A203E">
      <w:r w:rsidRPr="00C920E4">
        <w:t>Edellä esitetyn perusteella annetaan eduskunnan hyväksyttäväksi seuraava lakiehdotus</w:t>
      </w:r>
      <w:r>
        <w:t>:</w:t>
      </w:r>
    </w:p>
    <w:p w14:paraId="15AC14C7" w14:textId="77777777" w:rsidR="004D209A" w:rsidRDefault="004D209A" w:rsidP="001A203E"/>
    <w:p w14:paraId="05A5DA42" w14:textId="77777777" w:rsidR="001A203E" w:rsidRDefault="00C920E4" w:rsidP="001A203E">
      <w:r>
        <w:t>LAKIEHDOTUS</w:t>
      </w:r>
    </w:p>
    <w:p w14:paraId="386FD0DA" w14:textId="622441AF" w:rsidR="00690E2D" w:rsidRDefault="00690E2D" w:rsidP="001A203E">
      <w:r>
        <w:t xml:space="preserve">Laki rikosuhrimaksusta annetun lain </w:t>
      </w:r>
      <w:r w:rsidR="00BD5967" w:rsidRPr="00BD5967">
        <w:t>3 ja 4 §:n muuttamisesta</w:t>
      </w:r>
    </w:p>
    <w:p w14:paraId="0277D62C" w14:textId="2EBA6A06" w:rsidR="00690E2D" w:rsidRDefault="00690E2D" w:rsidP="001A203E">
      <w:r>
        <w:t>Eduskunnan päätökseen mukaisesti</w:t>
      </w:r>
      <w:r w:rsidR="0034113E">
        <w:t xml:space="preserve"> </w:t>
      </w:r>
    </w:p>
    <w:p w14:paraId="13EB9299" w14:textId="640FB9F7" w:rsidR="00690E2D" w:rsidRDefault="00690E2D" w:rsidP="001A203E">
      <w:r w:rsidRPr="00690E2D">
        <w:rPr>
          <w:i/>
          <w:iCs/>
        </w:rPr>
        <w:t>muutetaan</w:t>
      </w:r>
      <w:r>
        <w:rPr>
          <w:i/>
          <w:iCs/>
        </w:rPr>
        <w:t xml:space="preserve"> </w:t>
      </w:r>
      <w:r w:rsidRPr="00690E2D">
        <w:t xml:space="preserve">rikosuhrimaksusta annetun lain </w:t>
      </w:r>
      <w:r>
        <w:t xml:space="preserve">(669/2015) </w:t>
      </w:r>
      <w:r w:rsidRPr="00FA0677">
        <w:t xml:space="preserve">3 § </w:t>
      </w:r>
      <w:r w:rsidR="0034113E" w:rsidRPr="00FA0677">
        <w:t xml:space="preserve">ja </w:t>
      </w:r>
      <w:r w:rsidR="0034113E" w:rsidRPr="00375327">
        <w:t>4 §</w:t>
      </w:r>
      <w:r w:rsidR="00375327" w:rsidRPr="00375327">
        <w:t>:n</w:t>
      </w:r>
      <w:r w:rsidR="0034113E" w:rsidRPr="00375327">
        <w:t xml:space="preserve"> </w:t>
      </w:r>
      <w:r w:rsidR="00375327" w:rsidRPr="00375327">
        <w:t>2</w:t>
      </w:r>
      <w:r w:rsidR="00375327">
        <w:t xml:space="preserve"> momentti </w:t>
      </w:r>
      <w:r>
        <w:t>seuraavasti:</w:t>
      </w:r>
    </w:p>
    <w:p w14:paraId="52AF75A0" w14:textId="77777777" w:rsidR="0034113E" w:rsidRDefault="0034113E" w:rsidP="00690E2D"/>
    <w:p w14:paraId="381614EB" w14:textId="422D416E" w:rsidR="0034113E" w:rsidRDefault="0034113E" w:rsidP="0034113E">
      <w:pPr>
        <w:pStyle w:val="Luettelokappale"/>
        <w:numPr>
          <w:ilvl w:val="0"/>
          <w:numId w:val="2"/>
        </w:numPr>
      </w:pPr>
      <w:r>
        <w:t>§</w:t>
      </w:r>
    </w:p>
    <w:p w14:paraId="48DE7503" w14:textId="6004ED72" w:rsidR="00690E2D" w:rsidRPr="00375327" w:rsidRDefault="00690E2D" w:rsidP="0034113E">
      <w:r w:rsidRPr="00375327">
        <w:t>Maksun määrä</w:t>
      </w:r>
    </w:p>
    <w:p w14:paraId="531456C7" w14:textId="1FD9A284" w:rsidR="00A521F9" w:rsidRPr="00375327" w:rsidRDefault="00A521F9" w:rsidP="00A521F9">
      <w:r w:rsidRPr="00375327">
        <w:t>Rikosuhrimaksu on 60 euroa, jos rangaistus tuomitaan yhdestä tai useammasta rikoksesta, joista vähintään yhdestä säädetty ankarin rangaistus on vankeutta enintään kuusi kuukautta.</w:t>
      </w:r>
    </w:p>
    <w:p w14:paraId="4E5200E9" w14:textId="47BA6B52" w:rsidR="00A521F9" w:rsidRPr="00375327" w:rsidRDefault="00A521F9" w:rsidP="00A521F9">
      <w:r w:rsidRPr="00375327">
        <w:t>Rikosuhrimaksu on 120 euroa, jos rangaistus tuomitaan yhdestä tai useammasta rikoksesta, joista vähintään yhdestä säädetty ankarin rangaistus on vankeutta enemmän kuin kuusi kuukautta.</w:t>
      </w:r>
    </w:p>
    <w:p w14:paraId="79B7CFE7" w14:textId="41ADCEB4" w:rsidR="00A75304" w:rsidRDefault="00A521F9" w:rsidP="00A521F9">
      <w:r w:rsidRPr="00375327">
        <w:t>Oikeushenkilölle määrättävä rikosuhrimaksu on 1</w:t>
      </w:r>
      <w:r w:rsidR="00375327" w:rsidRPr="00375327">
        <w:t xml:space="preserve"> </w:t>
      </w:r>
      <w:r w:rsidRPr="00375327">
        <w:t>200 euroa</w:t>
      </w:r>
      <w:r>
        <w:t>.</w:t>
      </w:r>
    </w:p>
    <w:p w14:paraId="1CCF85B8" w14:textId="77777777" w:rsidR="0034113E" w:rsidRDefault="0034113E" w:rsidP="00A521F9"/>
    <w:p w14:paraId="0618EA1B" w14:textId="08EB9F20" w:rsidR="0034113E" w:rsidRDefault="0034113E" w:rsidP="0034113E">
      <w:pPr>
        <w:pStyle w:val="Luettelokappale"/>
        <w:numPr>
          <w:ilvl w:val="0"/>
          <w:numId w:val="2"/>
        </w:numPr>
      </w:pPr>
      <w:r>
        <w:t xml:space="preserve">§ </w:t>
      </w:r>
    </w:p>
    <w:p w14:paraId="5CBAE4E2" w14:textId="4F3A3720" w:rsidR="0034113E" w:rsidRDefault="0034113E" w:rsidP="0034113E">
      <w:r>
        <w:t>Maksun määrääminen</w:t>
      </w:r>
    </w:p>
    <w:p w14:paraId="486F7A3A" w14:textId="42AB6E1D" w:rsidR="0034113E" w:rsidRDefault="0034113E" w:rsidP="0034113E">
      <w:r>
        <w:t xml:space="preserve">- - - - -- - - </w:t>
      </w:r>
    </w:p>
    <w:p w14:paraId="0FC005DA" w14:textId="3CF96B3D" w:rsidR="009B4F95" w:rsidRPr="00375327" w:rsidRDefault="0034113E" w:rsidP="001A203E">
      <w:r>
        <w:lastRenderedPageBreak/>
        <w:t xml:space="preserve">Rikosuhrimaksua ei saa määrätä, jos se olisi rahamäärältään suurempi kuin rikoksentekijälle tuomittava tai määrättävä sakko </w:t>
      </w:r>
      <w:r w:rsidRPr="00375327">
        <w:t>taikka oikeushenkilölle tuomittava yhteisösakko.</w:t>
      </w:r>
    </w:p>
    <w:p w14:paraId="778B52D8" w14:textId="47942F52" w:rsidR="00A95036" w:rsidRDefault="00A95036" w:rsidP="001A203E">
      <w:r>
        <w:t>____</w:t>
      </w:r>
    </w:p>
    <w:p w14:paraId="14CB16FC" w14:textId="0B9580E0" w:rsidR="009B4F95" w:rsidRDefault="00A95036" w:rsidP="00A75304">
      <w:pPr>
        <w:pStyle w:val="Luettelokappale"/>
      </w:pPr>
      <w:r>
        <w:t xml:space="preserve">Tämä laki tulee </w:t>
      </w:r>
      <w:proofErr w:type="gramStart"/>
      <w:r>
        <w:t>voimaan  päivänä</w:t>
      </w:r>
      <w:proofErr w:type="gramEnd"/>
      <w:r>
        <w:t xml:space="preserve">  kuuta 20</w:t>
      </w:r>
    </w:p>
    <w:p w14:paraId="556FC27D" w14:textId="77777777" w:rsidR="00A75304" w:rsidRDefault="00A75304" w:rsidP="00A75304">
      <w:pPr>
        <w:pStyle w:val="Luettelokappale"/>
      </w:pPr>
    </w:p>
    <w:p w14:paraId="7AAC9BA9" w14:textId="46DBE193" w:rsidR="00A75304" w:rsidRDefault="00A75304" w:rsidP="00A75304">
      <w:pPr>
        <w:pStyle w:val="Luettelokappale"/>
        <w:ind w:left="0"/>
      </w:pPr>
      <w:r>
        <w:t>____</w:t>
      </w:r>
    </w:p>
    <w:p w14:paraId="46B2BFC9" w14:textId="37F94F1A" w:rsidR="001A203E" w:rsidRDefault="001A203E" w:rsidP="001A203E"/>
    <w:p w14:paraId="326A3135" w14:textId="77777777" w:rsidR="00A40BB6" w:rsidRPr="00A40BB6" w:rsidRDefault="00A40BB6" w:rsidP="00A40BB6">
      <w:pPr>
        <w:spacing w:line="240" w:lineRule="auto"/>
        <w:ind w:left="2608"/>
        <w:jc w:val="right"/>
        <w:rPr>
          <w:rFonts w:cstheme="minorHAnsi"/>
          <w:bCs/>
          <w:i/>
          <w:iCs/>
          <w:color w:val="000000"/>
          <w:sz w:val="24"/>
          <w:szCs w:val="24"/>
        </w:rPr>
      </w:pPr>
      <w:r w:rsidRPr="00A40BB6">
        <w:rPr>
          <w:rFonts w:cstheme="minorHAnsi"/>
          <w:bCs/>
          <w:i/>
          <w:iCs/>
          <w:color w:val="000000"/>
          <w:sz w:val="24"/>
          <w:szCs w:val="24"/>
        </w:rPr>
        <w:t>Liite</w:t>
      </w:r>
      <w:r w:rsidRPr="00A40BB6">
        <w:rPr>
          <w:rFonts w:cstheme="minorHAnsi"/>
          <w:bCs/>
          <w:i/>
          <w:iCs/>
          <w:color w:val="000000"/>
          <w:sz w:val="24"/>
          <w:szCs w:val="24"/>
        </w:rPr>
        <w:br/>
        <w:t>Rinnakkaistekstit</w:t>
      </w:r>
    </w:p>
    <w:p w14:paraId="5F05FD92" w14:textId="77777777" w:rsidR="00A40BB6" w:rsidRDefault="00A40BB6" w:rsidP="001A203E"/>
    <w:p w14:paraId="55C22567" w14:textId="77777777" w:rsidR="003736CF" w:rsidRDefault="003736CF" w:rsidP="003736CF">
      <w:pPr>
        <w:jc w:val="center"/>
      </w:pPr>
      <w:r w:rsidRPr="003736CF">
        <w:rPr>
          <w:b/>
          <w:bCs/>
          <w:sz w:val="36"/>
          <w:szCs w:val="36"/>
        </w:rPr>
        <w:t>Laki</w:t>
      </w:r>
    </w:p>
    <w:p w14:paraId="1421B1B8" w14:textId="77777777" w:rsidR="003736CF" w:rsidRPr="003736CF" w:rsidRDefault="003736CF" w:rsidP="003736CF">
      <w:pPr>
        <w:jc w:val="center"/>
        <w:rPr>
          <w:b/>
          <w:bCs/>
        </w:rPr>
      </w:pPr>
      <w:r w:rsidRPr="003736CF">
        <w:rPr>
          <w:b/>
          <w:bCs/>
        </w:rPr>
        <w:t>rikosuhrimaksusta annetun lain 3 ja 4 §:n muuttamisesta</w:t>
      </w:r>
    </w:p>
    <w:p w14:paraId="30B55D29" w14:textId="77777777" w:rsidR="003736CF" w:rsidRDefault="003736CF" w:rsidP="003736CF">
      <w:pPr>
        <w:spacing w:after="0" w:line="240" w:lineRule="auto"/>
      </w:pPr>
      <w:r>
        <w:t>Eduskunnan päätöksen mukaisesti</w:t>
      </w:r>
    </w:p>
    <w:p w14:paraId="093CC17C" w14:textId="6281AF79" w:rsidR="003736CF" w:rsidRDefault="003736CF" w:rsidP="003736CF">
      <w:pPr>
        <w:spacing w:after="0" w:line="240" w:lineRule="auto"/>
      </w:pPr>
      <w:r w:rsidRPr="003736CF">
        <w:rPr>
          <w:i/>
          <w:iCs/>
        </w:rPr>
        <w:t>muutetaan</w:t>
      </w:r>
      <w:r>
        <w:t xml:space="preserve"> rikosuhrimaksusta annetun lain (669/2015) 3 § ja 4 §:n 2 momentti</w:t>
      </w:r>
      <w:r w:rsidR="008E7AB5">
        <w:t xml:space="preserve"> </w:t>
      </w:r>
      <w:r>
        <w:t>seuraavasti:</w:t>
      </w:r>
    </w:p>
    <w:p w14:paraId="3347DACB" w14:textId="77777777" w:rsidR="003736CF" w:rsidRDefault="003736CF" w:rsidP="001A203E"/>
    <w:tbl>
      <w:tblPr>
        <w:tblStyle w:val="TaulukkoRuudukko"/>
        <w:tblW w:w="0" w:type="auto"/>
        <w:tblLook w:val="04A0" w:firstRow="1" w:lastRow="0" w:firstColumn="1" w:lastColumn="0" w:noHBand="0" w:noVBand="1"/>
      </w:tblPr>
      <w:tblGrid>
        <w:gridCol w:w="4814"/>
        <w:gridCol w:w="4814"/>
      </w:tblGrid>
      <w:tr w:rsidR="003736CF" w14:paraId="6475021A" w14:textId="77777777" w:rsidTr="003736CF">
        <w:tc>
          <w:tcPr>
            <w:tcW w:w="4814" w:type="dxa"/>
          </w:tcPr>
          <w:p w14:paraId="2C755B47" w14:textId="77777777" w:rsidR="003736CF" w:rsidRPr="003736CF" w:rsidRDefault="003736CF" w:rsidP="003736CF">
            <w:pPr>
              <w:rPr>
                <w:rFonts w:cstheme="minorHAnsi"/>
                <w:bCs/>
                <w:i/>
                <w:iCs/>
                <w:color w:val="000000"/>
                <w:sz w:val="24"/>
                <w:szCs w:val="24"/>
              </w:rPr>
            </w:pPr>
            <w:r w:rsidRPr="003736CF">
              <w:rPr>
                <w:rFonts w:cstheme="minorHAnsi"/>
                <w:bCs/>
                <w:i/>
                <w:iCs/>
                <w:color w:val="000000"/>
                <w:sz w:val="24"/>
                <w:szCs w:val="24"/>
              </w:rPr>
              <w:t>Voimassa oleva laki</w:t>
            </w:r>
          </w:p>
          <w:p w14:paraId="3C10576A" w14:textId="77777777" w:rsidR="003736CF" w:rsidRDefault="003736CF" w:rsidP="003736CF">
            <w:pPr>
              <w:jc w:val="center"/>
              <w:rPr>
                <w:rFonts w:cstheme="minorHAnsi"/>
                <w:bCs/>
                <w:color w:val="000000"/>
                <w:sz w:val="24"/>
                <w:szCs w:val="24"/>
              </w:rPr>
            </w:pPr>
          </w:p>
          <w:p w14:paraId="2D3B8EA8" w14:textId="788C5E73" w:rsidR="003736CF" w:rsidRDefault="003736CF" w:rsidP="003736CF">
            <w:pPr>
              <w:jc w:val="center"/>
              <w:rPr>
                <w:rFonts w:cstheme="minorHAnsi"/>
                <w:bCs/>
                <w:color w:val="000000"/>
                <w:sz w:val="24"/>
                <w:szCs w:val="24"/>
              </w:rPr>
            </w:pPr>
            <w:r w:rsidRPr="003736CF">
              <w:rPr>
                <w:rFonts w:cstheme="minorHAnsi"/>
                <w:bCs/>
                <w:color w:val="000000"/>
                <w:sz w:val="24"/>
                <w:szCs w:val="24"/>
              </w:rPr>
              <w:t>3 §</w:t>
            </w:r>
          </w:p>
          <w:p w14:paraId="5B8A371B" w14:textId="77777777" w:rsidR="003736CF" w:rsidRPr="003736CF" w:rsidRDefault="003736CF" w:rsidP="003736CF">
            <w:pPr>
              <w:jc w:val="center"/>
              <w:rPr>
                <w:rFonts w:cstheme="minorHAnsi"/>
                <w:bCs/>
                <w:color w:val="000000"/>
                <w:sz w:val="24"/>
                <w:szCs w:val="24"/>
              </w:rPr>
            </w:pPr>
          </w:p>
          <w:p w14:paraId="60DC9108" w14:textId="77777777" w:rsidR="003736CF" w:rsidRDefault="003736CF" w:rsidP="003736CF">
            <w:pPr>
              <w:jc w:val="center"/>
              <w:rPr>
                <w:rFonts w:cstheme="minorHAnsi"/>
                <w:bCs/>
                <w:i/>
                <w:iCs/>
                <w:color w:val="000000"/>
                <w:sz w:val="24"/>
                <w:szCs w:val="24"/>
              </w:rPr>
            </w:pPr>
            <w:r w:rsidRPr="003736CF">
              <w:rPr>
                <w:rFonts w:cstheme="minorHAnsi"/>
                <w:bCs/>
                <w:i/>
                <w:iCs/>
                <w:color w:val="000000"/>
                <w:sz w:val="24"/>
                <w:szCs w:val="24"/>
              </w:rPr>
              <w:t>Maksun määrä</w:t>
            </w:r>
          </w:p>
          <w:p w14:paraId="66024AFE" w14:textId="77777777" w:rsidR="003736CF" w:rsidRPr="003736CF" w:rsidRDefault="003736CF" w:rsidP="003736CF">
            <w:pPr>
              <w:jc w:val="center"/>
              <w:rPr>
                <w:rFonts w:cstheme="minorHAnsi"/>
                <w:bCs/>
                <w:i/>
                <w:iCs/>
                <w:color w:val="000000"/>
                <w:sz w:val="24"/>
                <w:szCs w:val="24"/>
              </w:rPr>
            </w:pPr>
          </w:p>
          <w:p w14:paraId="08B4BD1F" w14:textId="77777777" w:rsidR="003736CF" w:rsidRPr="003736CF" w:rsidRDefault="003736CF" w:rsidP="003736CF">
            <w:pPr>
              <w:rPr>
                <w:rFonts w:cstheme="minorHAnsi"/>
                <w:bCs/>
                <w:color w:val="000000"/>
                <w:sz w:val="24"/>
                <w:szCs w:val="24"/>
              </w:rPr>
            </w:pPr>
            <w:r w:rsidRPr="003736CF">
              <w:rPr>
                <w:rFonts w:cstheme="minorHAnsi"/>
                <w:bCs/>
                <w:color w:val="000000"/>
                <w:sz w:val="24"/>
                <w:szCs w:val="24"/>
              </w:rPr>
              <w:t>Rikosuhrimaksu on 40 euroa, jos rangaistus tuomitaan yhdestä tai useammasta rikoksesta, joista vähintään yhdestä säädetty ankarin rangaistus on vankeutta enintään kuusi kuukautta.</w:t>
            </w:r>
          </w:p>
          <w:p w14:paraId="18C8003E" w14:textId="77777777" w:rsidR="003736CF" w:rsidRPr="003736CF" w:rsidRDefault="003736CF" w:rsidP="003736CF">
            <w:pPr>
              <w:rPr>
                <w:rFonts w:cstheme="minorHAnsi"/>
                <w:bCs/>
                <w:color w:val="000000"/>
                <w:sz w:val="24"/>
                <w:szCs w:val="24"/>
              </w:rPr>
            </w:pPr>
            <w:r w:rsidRPr="003736CF">
              <w:rPr>
                <w:rFonts w:cstheme="minorHAnsi"/>
                <w:bCs/>
                <w:color w:val="000000"/>
                <w:sz w:val="24"/>
                <w:szCs w:val="24"/>
              </w:rPr>
              <w:t>Rikosuhrimaksu on 80 euroa, jos rangaistus tuomitaan yhdestä tai useammasta rikoksesta, joista vähintään yhdestä säädetty ankarin rangaistus on vankeutta enemmän kuin kuusi kuukautta.</w:t>
            </w:r>
          </w:p>
          <w:p w14:paraId="4BBE03EB" w14:textId="77777777" w:rsidR="003736CF" w:rsidRPr="003736CF" w:rsidRDefault="003736CF" w:rsidP="003736CF">
            <w:pPr>
              <w:rPr>
                <w:rFonts w:cstheme="minorHAnsi"/>
                <w:bCs/>
                <w:color w:val="000000"/>
                <w:sz w:val="24"/>
                <w:szCs w:val="24"/>
              </w:rPr>
            </w:pPr>
            <w:r w:rsidRPr="003736CF">
              <w:rPr>
                <w:rFonts w:cstheme="minorHAnsi"/>
                <w:bCs/>
                <w:color w:val="000000"/>
                <w:sz w:val="24"/>
                <w:szCs w:val="24"/>
              </w:rPr>
              <w:t>Oikeushenkilölle määrättävä rikosuhrimaksu on 800 euroa.</w:t>
            </w:r>
          </w:p>
          <w:p w14:paraId="54A99AD0" w14:textId="77777777" w:rsidR="003736CF" w:rsidRDefault="003736CF" w:rsidP="001A203E"/>
          <w:p w14:paraId="3176B4A9" w14:textId="77777777" w:rsidR="003736CF" w:rsidRDefault="003736CF" w:rsidP="001A203E"/>
        </w:tc>
        <w:tc>
          <w:tcPr>
            <w:tcW w:w="4814" w:type="dxa"/>
          </w:tcPr>
          <w:p w14:paraId="296C9488" w14:textId="77777777" w:rsidR="003736CF" w:rsidRPr="003736CF" w:rsidRDefault="003736CF" w:rsidP="003736CF">
            <w:pPr>
              <w:rPr>
                <w:rFonts w:cstheme="minorHAnsi"/>
                <w:bCs/>
                <w:i/>
                <w:iCs/>
                <w:color w:val="000000"/>
                <w:sz w:val="24"/>
                <w:szCs w:val="24"/>
              </w:rPr>
            </w:pPr>
            <w:r w:rsidRPr="003736CF">
              <w:rPr>
                <w:rFonts w:cstheme="minorHAnsi"/>
                <w:bCs/>
                <w:i/>
                <w:iCs/>
                <w:color w:val="000000"/>
                <w:sz w:val="24"/>
                <w:szCs w:val="24"/>
              </w:rPr>
              <w:t>Ehdotus</w:t>
            </w:r>
          </w:p>
          <w:p w14:paraId="119457EB" w14:textId="77777777" w:rsidR="003736CF" w:rsidRDefault="003736CF" w:rsidP="003736CF">
            <w:pPr>
              <w:jc w:val="center"/>
              <w:rPr>
                <w:rFonts w:cstheme="minorHAnsi"/>
                <w:bCs/>
                <w:color w:val="000000"/>
                <w:sz w:val="24"/>
                <w:szCs w:val="24"/>
              </w:rPr>
            </w:pPr>
          </w:p>
          <w:p w14:paraId="458AE95E" w14:textId="1D098732" w:rsidR="003736CF" w:rsidRDefault="003736CF" w:rsidP="003736CF">
            <w:pPr>
              <w:jc w:val="center"/>
              <w:rPr>
                <w:rFonts w:cstheme="minorHAnsi"/>
                <w:bCs/>
                <w:color w:val="000000"/>
                <w:sz w:val="24"/>
                <w:szCs w:val="24"/>
              </w:rPr>
            </w:pPr>
            <w:r w:rsidRPr="003736CF">
              <w:rPr>
                <w:rFonts w:cstheme="minorHAnsi"/>
                <w:bCs/>
                <w:color w:val="000000"/>
                <w:sz w:val="24"/>
                <w:szCs w:val="24"/>
              </w:rPr>
              <w:t>3 §</w:t>
            </w:r>
          </w:p>
          <w:p w14:paraId="5277CDD7" w14:textId="77777777" w:rsidR="003736CF" w:rsidRPr="003736CF" w:rsidRDefault="003736CF" w:rsidP="003736CF">
            <w:pPr>
              <w:jc w:val="center"/>
              <w:rPr>
                <w:rFonts w:cstheme="minorHAnsi"/>
                <w:bCs/>
                <w:color w:val="000000"/>
                <w:sz w:val="24"/>
                <w:szCs w:val="24"/>
              </w:rPr>
            </w:pPr>
          </w:p>
          <w:p w14:paraId="7D278B51" w14:textId="77777777" w:rsidR="003736CF" w:rsidRDefault="003736CF" w:rsidP="003736CF">
            <w:pPr>
              <w:jc w:val="center"/>
              <w:rPr>
                <w:rFonts w:cstheme="minorHAnsi"/>
                <w:bCs/>
                <w:i/>
                <w:iCs/>
                <w:color w:val="000000"/>
                <w:sz w:val="24"/>
                <w:szCs w:val="24"/>
              </w:rPr>
            </w:pPr>
            <w:r w:rsidRPr="003736CF">
              <w:rPr>
                <w:rFonts w:cstheme="minorHAnsi"/>
                <w:bCs/>
                <w:i/>
                <w:iCs/>
                <w:color w:val="000000"/>
                <w:sz w:val="24"/>
                <w:szCs w:val="24"/>
              </w:rPr>
              <w:t>Maksun määrä</w:t>
            </w:r>
          </w:p>
          <w:p w14:paraId="51F21DE8" w14:textId="77777777" w:rsidR="003736CF" w:rsidRPr="003736CF" w:rsidRDefault="003736CF" w:rsidP="003736CF">
            <w:pPr>
              <w:jc w:val="center"/>
              <w:rPr>
                <w:rFonts w:cstheme="minorHAnsi"/>
                <w:bCs/>
                <w:i/>
                <w:iCs/>
                <w:color w:val="000000"/>
                <w:sz w:val="24"/>
                <w:szCs w:val="24"/>
              </w:rPr>
            </w:pPr>
          </w:p>
          <w:p w14:paraId="7118B043" w14:textId="77777777" w:rsidR="003736CF" w:rsidRPr="003736CF" w:rsidRDefault="003736CF" w:rsidP="003736CF">
            <w:pPr>
              <w:rPr>
                <w:rFonts w:cstheme="minorHAnsi"/>
                <w:bCs/>
                <w:color w:val="000000"/>
                <w:sz w:val="24"/>
                <w:szCs w:val="24"/>
              </w:rPr>
            </w:pPr>
            <w:r w:rsidRPr="003736CF">
              <w:rPr>
                <w:rFonts w:cstheme="minorHAnsi"/>
                <w:bCs/>
                <w:color w:val="000000"/>
                <w:sz w:val="24"/>
                <w:szCs w:val="24"/>
              </w:rPr>
              <w:t xml:space="preserve">Rikosuhrimaksu on </w:t>
            </w:r>
            <w:r w:rsidRPr="003736CF">
              <w:rPr>
                <w:rFonts w:cstheme="minorHAnsi"/>
                <w:bCs/>
                <w:i/>
                <w:iCs/>
                <w:color w:val="000000"/>
                <w:sz w:val="24"/>
                <w:szCs w:val="24"/>
              </w:rPr>
              <w:t>60</w:t>
            </w:r>
            <w:r w:rsidRPr="003736CF">
              <w:rPr>
                <w:rFonts w:cstheme="minorHAnsi"/>
                <w:bCs/>
                <w:color w:val="000000"/>
                <w:sz w:val="24"/>
                <w:szCs w:val="24"/>
              </w:rPr>
              <w:t xml:space="preserve"> euroa, jos rangaistus tuomitaan yhdestä tai useammasta rikoksesta, joista vähintään yhdestä säädetty ankarin rangaistus on vankeutta enintään kuusi kuukautta.</w:t>
            </w:r>
          </w:p>
          <w:p w14:paraId="5B2EF4B2" w14:textId="77777777" w:rsidR="003736CF" w:rsidRPr="003736CF" w:rsidRDefault="003736CF" w:rsidP="003736CF">
            <w:pPr>
              <w:rPr>
                <w:rFonts w:cstheme="minorHAnsi"/>
                <w:bCs/>
                <w:color w:val="000000"/>
                <w:sz w:val="24"/>
                <w:szCs w:val="24"/>
              </w:rPr>
            </w:pPr>
            <w:r w:rsidRPr="003736CF">
              <w:rPr>
                <w:rFonts w:cstheme="minorHAnsi"/>
                <w:bCs/>
                <w:color w:val="000000"/>
                <w:sz w:val="24"/>
                <w:szCs w:val="24"/>
              </w:rPr>
              <w:t xml:space="preserve">Rikosuhrimaksu on </w:t>
            </w:r>
            <w:r w:rsidRPr="003736CF">
              <w:rPr>
                <w:rFonts w:cstheme="minorHAnsi"/>
                <w:bCs/>
                <w:i/>
                <w:iCs/>
                <w:color w:val="000000"/>
                <w:sz w:val="24"/>
                <w:szCs w:val="24"/>
              </w:rPr>
              <w:t>120</w:t>
            </w:r>
            <w:r w:rsidRPr="003736CF">
              <w:rPr>
                <w:rFonts w:cstheme="minorHAnsi"/>
                <w:bCs/>
                <w:color w:val="000000"/>
                <w:sz w:val="24"/>
                <w:szCs w:val="24"/>
              </w:rPr>
              <w:t xml:space="preserve"> euroa, jos rangaistus tuomitaan yhdestä tai useammasta rikoksesta, joista vähintään yhdestä säädetty ankarin rangaistus on vankeutta enemmän kuin kuusi kuukautta.</w:t>
            </w:r>
          </w:p>
          <w:p w14:paraId="336E4255" w14:textId="77777777" w:rsidR="003736CF" w:rsidRPr="003736CF" w:rsidRDefault="003736CF" w:rsidP="003736CF">
            <w:pPr>
              <w:rPr>
                <w:rFonts w:cstheme="minorHAnsi"/>
                <w:bCs/>
                <w:color w:val="000000"/>
                <w:sz w:val="24"/>
                <w:szCs w:val="24"/>
              </w:rPr>
            </w:pPr>
            <w:r w:rsidRPr="003736CF">
              <w:rPr>
                <w:rFonts w:cstheme="minorHAnsi"/>
                <w:bCs/>
                <w:color w:val="000000"/>
                <w:sz w:val="24"/>
                <w:szCs w:val="24"/>
              </w:rPr>
              <w:t xml:space="preserve">Oikeushenkilölle määrättävä rikosuhrimaksu on </w:t>
            </w:r>
            <w:r w:rsidRPr="003736CF">
              <w:rPr>
                <w:rFonts w:cstheme="minorHAnsi"/>
                <w:bCs/>
                <w:i/>
                <w:iCs/>
                <w:color w:val="000000"/>
                <w:sz w:val="24"/>
                <w:szCs w:val="24"/>
              </w:rPr>
              <w:t>1 200</w:t>
            </w:r>
            <w:r w:rsidRPr="003736CF">
              <w:rPr>
                <w:rFonts w:cstheme="minorHAnsi"/>
                <w:bCs/>
                <w:color w:val="000000"/>
                <w:sz w:val="24"/>
                <w:szCs w:val="24"/>
              </w:rPr>
              <w:t xml:space="preserve"> euroa.</w:t>
            </w:r>
          </w:p>
          <w:p w14:paraId="7FB5353C" w14:textId="77777777" w:rsidR="003736CF" w:rsidRDefault="003736CF" w:rsidP="001A203E"/>
          <w:p w14:paraId="31FD7B6E" w14:textId="77777777" w:rsidR="003736CF" w:rsidRDefault="003736CF" w:rsidP="001A203E"/>
        </w:tc>
      </w:tr>
      <w:tr w:rsidR="003736CF" w14:paraId="52723461" w14:textId="77777777" w:rsidTr="003736CF">
        <w:tc>
          <w:tcPr>
            <w:tcW w:w="4814" w:type="dxa"/>
          </w:tcPr>
          <w:p w14:paraId="70F7E68B" w14:textId="77777777" w:rsidR="00A40BB6" w:rsidRDefault="00A40BB6" w:rsidP="00A40BB6">
            <w:pPr>
              <w:jc w:val="center"/>
              <w:rPr>
                <w:rFonts w:cstheme="minorHAnsi"/>
                <w:bCs/>
                <w:color w:val="000000"/>
                <w:sz w:val="24"/>
                <w:szCs w:val="24"/>
              </w:rPr>
            </w:pPr>
            <w:r w:rsidRPr="00A40BB6">
              <w:rPr>
                <w:rFonts w:cstheme="minorHAnsi"/>
                <w:bCs/>
                <w:color w:val="000000"/>
                <w:sz w:val="24"/>
                <w:szCs w:val="24"/>
              </w:rPr>
              <w:t>4 §</w:t>
            </w:r>
          </w:p>
          <w:p w14:paraId="46F03478" w14:textId="77777777" w:rsidR="00A40BB6" w:rsidRPr="00A40BB6" w:rsidRDefault="00A40BB6" w:rsidP="00A40BB6">
            <w:pPr>
              <w:jc w:val="center"/>
              <w:rPr>
                <w:rFonts w:cstheme="minorHAnsi"/>
                <w:bCs/>
                <w:color w:val="000000"/>
                <w:sz w:val="24"/>
                <w:szCs w:val="24"/>
              </w:rPr>
            </w:pPr>
          </w:p>
          <w:p w14:paraId="71544CBE" w14:textId="77777777" w:rsidR="00A40BB6" w:rsidRDefault="00A40BB6" w:rsidP="00A40BB6">
            <w:pPr>
              <w:jc w:val="center"/>
              <w:rPr>
                <w:rFonts w:cstheme="minorHAnsi"/>
                <w:bCs/>
                <w:i/>
                <w:iCs/>
                <w:color w:val="000000"/>
                <w:sz w:val="24"/>
                <w:szCs w:val="24"/>
              </w:rPr>
            </w:pPr>
            <w:r w:rsidRPr="00A40BB6">
              <w:rPr>
                <w:rFonts w:cstheme="minorHAnsi"/>
                <w:bCs/>
                <w:i/>
                <w:iCs/>
                <w:color w:val="000000"/>
                <w:sz w:val="24"/>
                <w:szCs w:val="24"/>
              </w:rPr>
              <w:t>Maksun määrääminen</w:t>
            </w:r>
          </w:p>
          <w:p w14:paraId="4AF872B3" w14:textId="77777777" w:rsidR="00A40BB6" w:rsidRPr="00A40BB6" w:rsidRDefault="00A40BB6" w:rsidP="00A40BB6">
            <w:pPr>
              <w:jc w:val="center"/>
              <w:rPr>
                <w:rFonts w:cstheme="minorHAnsi"/>
                <w:bCs/>
                <w:i/>
                <w:iCs/>
                <w:color w:val="000000"/>
                <w:sz w:val="24"/>
                <w:szCs w:val="24"/>
              </w:rPr>
            </w:pPr>
          </w:p>
          <w:p w14:paraId="4A1104BE" w14:textId="77777777" w:rsidR="00A40BB6" w:rsidRPr="00A40BB6" w:rsidRDefault="00A40BB6" w:rsidP="00A40BB6">
            <w:pPr>
              <w:rPr>
                <w:rFonts w:cstheme="minorHAnsi"/>
                <w:bCs/>
                <w:color w:val="000000"/>
                <w:sz w:val="24"/>
                <w:szCs w:val="24"/>
              </w:rPr>
            </w:pPr>
            <w:r w:rsidRPr="00A40BB6">
              <w:rPr>
                <w:rFonts w:cstheme="minorHAnsi"/>
                <w:bCs/>
                <w:color w:val="000000"/>
                <w:sz w:val="24"/>
                <w:szCs w:val="24"/>
              </w:rPr>
              <w:t xml:space="preserve">_ _ _ _ _ _ _ _ _ _ _ _  _ _ _ _ _ _ _ _ _ _ _ _ _ </w:t>
            </w:r>
          </w:p>
          <w:p w14:paraId="09EFC046" w14:textId="77777777" w:rsidR="00A40BB6" w:rsidRPr="00A40BB6" w:rsidRDefault="00A40BB6" w:rsidP="00A40BB6">
            <w:pPr>
              <w:rPr>
                <w:rFonts w:cstheme="minorHAnsi"/>
                <w:bCs/>
                <w:color w:val="000000"/>
                <w:sz w:val="24"/>
                <w:szCs w:val="24"/>
              </w:rPr>
            </w:pPr>
            <w:r w:rsidRPr="00A40BB6">
              <w:rPr>
                <w:rFonts w:cstheme="minorHAnsi"/>
                <w:bCs/>
                <w:color w:val="000000"/>
                <w:sz w:val="24"/>
                <w:szCs w:val="24"/>
              </w:rPr>
              <w:t xml:space="preserve">Rikosuhrimaksua ei saa määrätä, jos se olisi rahamäärältään suurempi kuin </w:t>
            </w:r>
            <w:r w:rsidRPr="00A40BB6">
              <w:rPr>
                <w:rFonts w:cstheme="minorHAnsi"/>
                <w:bCs/>
                <w:color w:val="000000"/>
                <w:sz w:val="24"/>
                <w:szCs w:val="24"/>
              </w:rPr>
              <w:lastRenderedPageBreak/>
              <w:t>rikoksentekijälle tuomittava tai määrättävä sakko.</w:t>
            </w:r>
          </w:p>
          <w:p w14:paraId="4DAFE956" w14:textId="77777777" w:rsidR="00A40BB6" w:rsidRPr="00A40BB6" w:rsidRDefault="00A40BB6" w:rsidP="00A40BB6">
            <w:pPr>
              <w:rPr>
                <w:rFonts w:cstheme="minorHAnsi"/>
                <w:bCs/>
                <w:color w:val="000000"/>
                <w:sz w:val="24"/>
                <w:szCs w:val="24"/>
              </w:rPr>
            </w:pPr>
          </w:p>
          <w:p w14:paraId="0919B254" w14:textId="77777777" w:rsidR="003736CF" w:rsidRDefault="003736CF" w:rsidP="001A203E"/>
          <w:p w14:paraId="22E88541" w14:textId="77777777" w:rsidR="00A40BB6" w:rsidRDefault="00A40BB6" w:rsidP="001A203E"/>
          <w:p w14:paraId="77DE82CC" w14:textId="77777777" w:rsidR="00A40BB6" w:rsidRDefault="00A40BB6" w:rsidP="001A203E"/>
        </w:tc>
        <w:tc>
          <w:tcPr>
            <w:tcW w:w="4814" w:type="dxa"/>
          </w:tcPr>
          <w:p w14:paraId="79DE0EB8" w14:textId="77777777" w:rsidR="00A40BB6" w:rsidRDefault="00A40BB6" w:rsidP="00A40BB6">
            <w:pPr>
              <w:jc w:val="center"/>
              <w:rPr>
                <w:rFonts w:cstheme="minorHAnsi"/>
                <w:bCs/>
                <w:color w:val="000000"/>
                <w:sz w:val="24"/>
                <w:szCs w:val="24"/>
              </w:rPr>
            </w:pPr>
            <w:r w:rsidRPr="00A40BB6">
              <w:rPr>
                <w:rFonts w:cstheme="minorHAnsi"/>
                <w:bCs/>
                <w:color w:val="000000"/>
                <w:sz w:val="24"/>
                <w:szCs w:val="24"/>
              </w:rPr>
              <w:lastRenderedPageBreak/>
              <w:t>4 §</w:t>
            </w:r>
          </w:p>
          <w:p w14:paraId="40E7F4EA" w14:textId="77777777" w:rsidR="00A40BB6" w:rsidRPr="00A40BB6" w:rsidRDefault="00A40BB6" w:rsidP="00A40BB6">
            <w:pPr>
              <w:jc w:val="center"/>
              <w:rPr>
                <w:rFonts w:cstheme="minorHAnsi"/>
                <w:bCs/>
                <w:color w:val="000000"/>
                <w:sz w:val="24"/>
                <w:szCs w:val="24"/>
              </w:rPr>
            </w:pPr>
          </w:p>
          <w:p w14:paraId="56E7AA3E" w14:textId="77777777" w:rsidR="00A40BB6" w:rsidRDefault="00A40BB6" w:rsidP="00A40BB6">
            <w:pPr>
              <w:jc w:val="center"/>
              <w:rPr>
                <w:rFonts w:cstheme="minorHAnsi"/>
                <w:bCs/>
                <w:i/>
                <w:iCs/>
                <w:color w:val="000000"/>
                <w:sz w:val="24"/>
                <w:szCs w:val="24"/>
              </w:rPr>
            </w:pPr>
            <w:r w:rsidRPr="00A40BB6">
              <w:rPr>
                <w:rFonts w:cstheme="minorHAnsi"/>
                <w:bCs/>
                <w:i/>
                <w:iCs/>
                <w:color w:val="000000"/>
                <w:sz w:val="24"/>
                <w:szCs w:val="24"/>
              </w:rPr>
              <w:t>Maksun määrääminen</w:t>
            </w:r>
          </w:p>
          <w:p w14:paraId="7FB547B1" w14:textId="77777777" w:rsidR="00A40BB6" w:rsidRPr="00A40BB6" w:rsidRDefault="00A40BB6" w:rsidP="00A40BB6">
            <w:pPr>
              <w:jc w:val="center"/>
              <w:rPr>
                <w:rFonts w:cstheme="minorHAnsi"/>
                <w:bCs/>
                <w:i/>
                <w:iCs/>
                <w:color w:val="000000"/>
                <w:sz w:val="24"/>
                <w:szCs w:val="24"/>
              </w:rPr>
            </w:pPr>
          </w:p>
          <w:p w14:paraId="107B010A" w14:textId="77777777" w:rsidR="00A40BB6" w:rsidRPr="00A40BB6" w:rsidRDefault="00A40BB6" w:rsidP="00A40BB6">
            <w:pPr>
              <w:rPr>
                <w:rFonts w:cstheme="minorHAnsi"/>
                <w:bCs/>
                <w:color w:val="000000"/>
                <w:sz w:val="24"/>
                <w:szCs w:val="24"/>
              </w:rPr>
            </w:pPr>
            <w:r w:rsidRPr="00A40BB6">
              <w:rPr>
                <w:rFonts w:cstheme="minorHAnsi"/>
                <w:bCs/>
                <w:color w:val="000000"/>
                <w:sz w:val="24"/>
                <w:szCs w:val="24"/>
              </w:rPr>
              <w:t xml:space="preserve">_ _ _ _ _ _ _ _ _ _ _ _  _ _ _ _ _ _ _ _ _ _ _ _ _ </w:t>
            </w:r>
          </w:p>
          <w:p w14:paraId="59E3A16A" w14:textId="77777777" w:rsidR="00A40BB6" w:rsidRPr="00A40BB6" w:rsidRDefault="00A40BB6" w:rsidP="00A40BB6">
            <w:pPr>
              <w:rPr>
                <w:rFonts w:cstheme="minorHAnsi"/>
                <w:bCs/>
                <w:color w:val="000000"/>
                <w:sz w:val="24"/>
                <w:szCs w:val="24"/>
              </w:rPr>
            </w:pPr>
            <w:r w:rsidRPr="00A40BB6">
              <w:rPr>
                <w:rFonts w:cstheme="minorHAnsi"/>
                <w:bCs/>
                <w:color w:val="000000"/>
                <w:sz w:val="24"/>
                <w:szCs w:val="24"/>
              </w:rPr>
              <w:t xml:space="preserve">Rikosuhrimaksua ei saa määrätä, jos se olisi rahamäärältään suurempi kuin </w:t>
            </w:r>
            <w:r w:rsidRPr="00A40BB6">
              <w:rPr>
                <w:rFonts w:cstheme="minorHAnsi"/>
                <w:bCs/>
                <w:color w:val="000000"/>
                <w:sz w:val="24"/>
                <w:szCs w:val="24"/>
              </w:rPr>
              <w:lastRenderedPageBreak/>
              <w:t xml:space="preserve">rikoksentekijälle tuomittava tai määrättävä sakko </w:t>
            </w:r>
            <w:r w:rsidRPr="00A40BB6">
              <w:rPr>
                <w:rFonts w:cstheme="minorHAnsi"/>
                <w:bCs/>
                <w:i/>
                <w:iCs/>
                <w:color w:val="000000"/>
                <w:sz w:val="24"/>
                <w:szCs w:val="24"/>
              </w:rPr>
              <w:t>taikka oikeushenkilölle tuomittava yhteisösakko</w:t>
            </w:r>
            <w:r w:rsidRPr="00A40BB6">
              <w:rPr>
                <w:rFonts w:cstheme="minorHAnsi"/>
                <w:bCs/>
                <w:color w:val="000000"/>
                <w:sz w:val="24"/>
                <w:szCs w:val="24"/>
              </w:rPr>
              <w:t>.</w:t>
            </w:r>
          </w:p>
          <w:p w14:paraId="0CB455F9" w14:textId="77777777" w:rsidR="00A40BB6" w:rsidRPr="00A40BB6" w:rsidRDefault="00A40BB6" w:rsidP="00A40BB6">
            <w:pPr>
              <w:rPr>
                <w:rFonts w:cstheme="minorHAnsi"/>
                <w:bCs/>
                <w:color w:val="000000"/>
                <w:sz w:val="24"/>
                <w:szCs w:val="24"/>
              </w:rPr>
            </w:pPr>
          </w:p>
          <w:p w14:paraId="7D52EB99" w14:textId="77777777" w:rsidR="00A40BB6" w:rsidRPr="00A40BB6" w:rsidRDefault="00A40BB6" w:rsidP="00A40BB6">
            <w:pPr>
              <w:jc w:val="center"/>
              <w:rPr>
                <w:rFonts w:cstheme="minorHAnsi"/>
                <w:bCs/>
                <w:color w:val="000000"/>
                <w:sz w:val="24"/>
                <w:szCs w:val="24"/>
              </w:rPr>
            </w:pPr>
            <w:r w:rsidRPr="00A40BB6">
              <w:rPr>
                <w:rFonts w:cstheme="minorHAnsi"/>
                <w:bCs/>
                <w:color w:val="000000"/>
                <w:sz w:val="24"/>
                <w:szCs w:val="24"/>
              </w:rPr>
              <w:t>_____</w:t>
            </w:r>
          </w:p>
          <w:p w14:paraId="71254AFC" w14:textId="77777777" w:rsidR="00A40BB6" w:rsidRPr="00A40BB6" w:rsidRDefault="00A40BB6" w:rsidP="00A40BB6">
            <w:pPr>
              <w:jc w:val="center"/>
              <w:rPr>
                <w:rFonts w:cstheme="minorHAnsi"/>
                <w:bCs/>
                <w:i/>
                <w:iCs/>
                <w:color w:val="000000"/>
                <w:sz w:val="24"/>
                <w:szCs w:val="24"/>
              </w:rPr>
            </w:pPr>
            <w:r w:rsidRPr="00A40BB6">
              <w:rPr>
                <w:rFonts w:cstheme="minorHAnsi"/>
                <w:bCs/>
                <w:i/>
                <w:iCs/>
                <w:color w:val="000000"/>
                <w:sz w:val="24"/>
                <w:szCs w:val="24"/>
              </w:rPr>
              <w:t xml:space="preserve">Tämä laki tulee </w:t>
            </w:r>
            <w:proofErr w:type="gramStart"/>
            <w:r w:rsidRPr="00A40BB6">
              <w:rPr>
                <w:rFonts w:cstheme="minorHAnsi"/>
                <w:bCs/>
                <w:i/>
                <w:iCs/>
                <w:color w:val="000000"/>
                <w:sz w:val="24"/>
                <w:szCs w:val="24"/>
              </w:rPr>
              <w:t>voimaan  päivänä</w:t>
            </w:r>
            <w:proofErr w:type="gramEnd"/>
            <w:r w:rsidRPr="00A40BB6">
              <w:rPr>
                <w:rFonts w:cstheme="minorHAnsi"/>
                <w:bCs/>
                <w:i/>
                <w:iCs/>
                <w:color w:val="000000"/>
                <w:sz w:val="24"/>
                <w:szCs w:val="24"/>
              </w:rPr>
              <w:t xml:space="preserve">  kuuta 20</w:t>
            </w:r>
          </w:p>
          <w:p w14:paraId="16B2E787" w14:textId="77777777" w:rsidR="003736CF" w:rsidRDefault="003736CF" w:rsidP="001A203E"/>
          <w:p w14:paraId="1B228155" w14:textId="77777777" w:rsidR="00A40BB6" w:rsidRDefault="00A40BB6" w:rsidP="001A203E"/>
          <w:p w14:paraId="2E4CC6C5" w14:textId="77777777" w:rsidR="00A40BB6" w:rsidRDefault="00A40BB6" w:rsidP="001A203E"/>
        </w:tc>
      </w:tr>
    </w:tbl>
    <w:p w14:paraId="514DACE0" w14:textId="77777777" w:rsidR="004809B1" w:rsidRDefault="004809B1" w:rsidP="001A203E"/>
    <w:p w14:paraId="719F6A5D" w14:textId="77777777" w:rsidR="00FA0677" w:rsidRDefault="00FA0677" w:rsidP="001A203E"/>
    <w:sectPr w:rsidR="00FA067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271F" w14:textId="77777777" w:rsidR="0085672D" w:rsidRDefault="0085672D" w:rsidP="001B5086">
      <w:pPr>
        <w:spacing w:after="0" w:line="240" w:lineRule="auto"/>
      </w:pPr>
      <w:r>
        <w:separator/>
      </w:r>
    </w:p>
  </w:endnote>
  <w:endnote w:type="continuationSeparator" w:id="0">
    <w:p w14:paraId="2A384B8A" w14:textId="77777777" w:rsidR="0085672D" w:rsidRDefault="0085672D" w:rsidP="001B5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497CA" w14:textId="77777777" w:rsidR="0085672D" w:rsidRDefault="0085672D" w:rsidP="001B5086">
      <w:pPr>
        <w:spacing w:after="0" w:line="240" w:lineRule="auto"/>
      </w:pPr>
      <w:r>
        <w:separator/>
      </w:r>
    </w:p>
  </w:footnote>
  <w:footnote w:type="continuationSeparator" w:id="0">
    <w:p w14:paraId="173AA7DD" w14:textId="77777777" w:rsidR="0085672D" w:rsidRDefault="0085672D" w:rsidP="001B50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6A5D"/>
    <w:multiLevelType w:val="hybridMultilevel"/>
    <w:tmpl w:val="8154148C"/>
    <w:lvl w:ilvl="0" w:tplc="7820D246">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34636C0"/>
    <w:multiLevelType w:val="hybridMultilevel"/>
    <w:tmpl w:val="5136F27E"/>
    <w:lvl w:ilvl="0" w:tplc="9D809F8C">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0D36526"/>
    <w:multiLevelType w:val="hybridMultilevel"/>
    <w:tmpl w:val="8A8A492A"/>
    <w:lvl w:ilvl="0" w:tplc="BDEEE276">
      <w:start w:val="5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DD27069"/>
    <w:multiLevelType w:val="multilevel"/>
    <w:tmpl w:val="45FC32D2"/>
    <w:lvl w:ilvl="0">
      <w:start w:val="2"/>
      <w:numFmt w:val="decimal"/>
      <w:lvlText w:val="%1"/>
      <w:lvlJc w:val="left"/>
      <w:pPr>
        <w:ind w:left="360" w:hanging="360"/>
      </w:pPr>
      <w:rPr>
        <w:rFonts w:hint="default"/>
        <w:color w:val="auto"/>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79F74D08"/>
    <w:multiLevelType w:val="hybridMultilevel"/>
    <w:tmpl w:val="D57459CA"/>
    <w:lvl w:ilvl="0" w:tplc="10F013E0">
      <w:start w:val="7"/>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354694627">
    <w:abstractNumId w:val="1"/>
  </w:num>
  <w:num w:numId="2" w16cid:durableId="77941815">
    <w:abstractNumId w:val="3"/>
  </w:num>
  <w:num w:numId="3" w16cid:durableId="1798336665">
    <w:abstractNumId w:val="0"/>
  </w:num>
  <w:num w:numId="4" w16cid:durableId="1910573388">
    <w:abstractNumId w:val="2"/>
  </w:num>
  <w:num w:numId="5" w16cid:durableId="425153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41"/>
    <w:rsid w:val="00001641"/>
    <w:rsid w:val="00007DC5"/>
    <w:rsid w:val="00016090"/>
    <w:rsid w:val="00041C30"/>
    <w:rsid w:val="00041FFD"/>
    <w:rsid w:val="00043DEC"/>
    <w:rsid w:val="000467E0"/>
    <w:rsid w:val="00054286"/>
    <w:rsid w:val="00056540"/>
    <w:rsid w:val="00062E97"/>
    <w:rsid w:val="000638B5"/>
    <w:rsid w:val="00070CBC"/>
    <w:rsid w:val="00073914"/>
    <w:rsid w:val="000743A8"/>
    <w:rsid w:val="00074724"/>
    <w:rsid w:val="0007574B"/>
    <w:rsid w:val="00075D2F"/>
    <w:rsid w:val="00076D72"/>
    <w:rsid w:val="00083105"/>
    <w:rsid w:val="00084E28"/>
    <w:rsid w:val="00086340"/>
    <w:rsid w:val="000903F0"/>
    <w:rsid w:val="000909A1"/>
    <w:rsid w:val="00092694"/>
    <w:rsid w:val="00093665"/>
    <w:rsid w:val="0009425A"/>
    <w:rsid w:val="0009623D"/>
    <w:rsid w:val="00096546"/>
    <w:rsid w:val="00096AF4"/>
    <w:rsid w:val="000A3DCD"/>
    <w:rsid w:val="000A5B05"/>
    <w:rsid w:val="000A6AAF"/>
    <w:rsid w:val="000A7E53"/>
    <w:rsid w:val="000B338A"/>
    <w:rsid w:val="000B6DF0"/>
    <w:rsid w:val="000B7EC0"/>
    <w:rsid w:val="000C15DD"/>
    <w:rsid w:val="000C4F45"/>
    <w:rsid w:val="000E185E"/>
    <w:rsid w:val="000E326F"/>
    <w:rsid w:val="000F0D9A"/>
    <w:rsid w:val="001048C4"/>
    <w:rsid w:val="00107E28"/>
    <w:rsid w:val="001122A2"/>
    <w:rsid w:val="0011250E"/>
    <w:rsid w:val="0011343D"/>
    <w:rsid w:val="00116CEE"/>
    <w:rsid w:val="00120D8F"/>
    <w:rsid w:val="001322AD"/>
    <w:rsid w:val="00133AAB"/>
    <w:rsid w:val="00141B49"/>
    <w:rsid w:val="00144FCF"/>
    <w:rsid w:val="00146C20"/>
    <w:rsid w:val="00147040"/>
    <w:rsid w:val="001540CC"/>
    <w:rsid w:val="00154C59"/>
    <w:rsid w:val="0015702D"/>
    <w:rsid w:val="001679F5"/>
    <w:rsid w:val="00174EE2"/>
    <w:rsid w:val="001772B6"/>
    <w:rsid w:val="00177E4F"/>
    <w:rsid w:val="00180F53"/>
    <w:rsid w:val="00187015"/>
    <w:rsid w:val="00195075"/>
    <w:rsid w:val="00197F8B"/>
    <w:rsid w:val="001A203E"/>
    <w:rsid w:val="001A75BF"/>
    <w:rsid w:val="001B3813"/>
    <w:rsid w:val="001B3C41"/>
    <w:rsid w:val="001B470B"/>
    <w:rsid w:val="001B5086"/>
    <w:rsid w:val="001B55EE"/>
    <w:rsid w:val="001B666E"/>
    <w:rsid w:val="001B6928"/>
    <w:rsid w:val="001C0264"/>
    <w:rsid w:val="001C49B4"/>
    <w:rsid w:val="001C4A77"/>
    <w:rsid w:val="001C52C7"/>
    <w:rsid w:val="001D0499"/>
    <w:rsid w:val="001D212A"/>
    <w:rsid w:val="001D223D"/>
    <w:rsid w:val="001D69FA"/>
    <w:rsid w:val="001E01A7"/>
    <w:rsid w:val="001F4636"/>
    <w:rsid w:val="001F6CDE"/>
    <w:rsid w:val="00200EEF"/>
    <w:rsid w:val="00202594"/>
    <w:rsid w:val="00207E18"/>
    <w:rsid w:val="00216744"/>
    <w:rsid w:val="002177B3"/>
    <w:rsid w:val="00227343"/>
    <w:rsid w:val="0024490C"/>
    <w:rsid w:val="00244DFC"/>
    <w:rsid w:val="002529AC"/>
    <w:rsid w:val="00255F22"/>
    <w:rsid w:val="00260C34"/>
    <w:rsid w:val="0026361D"/>
    <w:rsid w:val="00271A02"/>
    <w:rsid w:val="002746A3"/>
    <w:rsid w:val="00281A84"/>
    <w:rsid w:val="00281B0B"/>
    <w:rsid w:val="00285B04"/>
    <w:rsid w:val="002863A0"/>
    <w:rsid w:val="002A23E5"/>
    <w:rsid w:val="002A6DAB"/>
    <w:rsid w:val="002B1B0D"/>
    <w:rsid w:val="002B36B0"/>
    <w:rsid w:val="002B46D4"/>
    <w:rsid w:val="002C0ABC"/>
    <w:rsid w:val="002C396A"/>
    <w:rsid w:val="002C59F6"/>
    <w:rsid w:val="002C5DFE"/>
    <w:rsid w:val="002D5563"/>
    <w:rsid w:val="002D6C20"/>
    <w:rsid w:val="002E2775"/>
    <w:rsid w:val="002E3790"/>
    <w:rsid w:val="002E4211"/>
    <w:rsid w:val="002F272B"/>
    <w:rsid w:val="002F49FB"/>
    <w:rsid w:val="002F7415"/>
    <w:rsid w:val="002F7C7E"/>
    <w:rsid w:val="00302EFB"/>
    <w:rsid w:val="0030399E"/>
    <w:rsid w:val="003054AA"/>
    <w:rsid w:val="00315D67"/>
    <w:rsid w:val="0031660E"/>
    <w:rsid w:val="00317698"/>
    <w:rsid w:val="003254AF"/>
    <w:rsid w:val="00330936"/>
    <w:rsid w:val="00330CC1"/>
    <w:rsid w:val="0033451E"/>
    <w:rsid w:val="003350A4"/>
    <w:rsid w:val="0033678E"/>
    <w:rsid w:val="003406E9"/>
    <w:rsid w:val="0034113E"/>
    <w:rsid w:val="00350499"/>
    <w:rsid w:val="0035143E"/>
    <w:rsid w:val="00355847"/>
    <w:rsid w:val="003574F5"/>
    <w:rsid w:val="00361E20"/>
    <w:rsid w:val="003736CF"/>
    <w:rsid w:val="00375327"/>
    <w:rsid w:val="00386FE2"/>
    <w:rsid w:val="0039532A"/>
    <w:rsid w:val="003B4A29"/>
    <w:rsid w:val="003B4E39"/>
    <w:rsid w:val="003C5572"/>
    <w:rsid w:val="003D4F2F"/>
    <w:rsid w:val="003D5F13"/>
    <w:rsid w:val="003E1D3A"/>
    <w:rsid w:val="003E3A51"/>
    <w:rsid w:val="003E3DB6"/>
    <w:rsid w:val="003E5ABD"/>
    <w:rsid w:val="003F0C35"/>
    <w:rsid w:val="003F100D"/>
    <w:rsid w:val="003F20DE"/>
    <w:rsid w:val="003F3C84"/>
    <w:rsid w:val="003F52E9"/>
    <w:rsid w:val="003F5CF0"/>
    <w:rsid w:val="003F727C"/>
    <w:rsid w:val="003F74EC"/>
    <w:rsid w:val="003F78D0"/>
    <w:rsid w:val="00414947"/>
    <w:rsid w:val="00416076"/>
    <w:rsid w:val="004208A1"/>
    <w:rsid w:val="00422841"/>
    <w:rsid w:val="004264E7"/>
    <w:rsid w:val="00427328"/>
    <w:rsid w:val="00427C93"/>
    <w:rsid w:val="00437EBE"/>
    <w:rsid w:val="00444E05"/>
    <w:rsid w:val="0044756A"/>
    <w:rsid w:val="0045219B"/>
    <w:rsid w:val="0045330E"/>
    <w:rsid w:val="00461A58"/>
    <w:rsid w:val="00470EF4"/>
    <w:rsid w:val="00474431"/>
    <w:rsid w:val="00477507"/>
    <w:rsid w:val="004809B1"/>
    <w:rsid w:val="00486458"/>
    <w:rsid w:val="004930ED"/>
    <w:rsid w:val="0049444A"/>
    <w:rsid w:val="004C2906"/>
    <w:rsid w:val="004C4B7C"/>
    <w:rsid w:val="004C643D"/>
    <w:rsid w:val="004D1B5C"/>
    <w:rsid w:val="004D209A"/>
    <w:rsid w:val="004D243F"/>
    <w:rsid w:val="004D6A1D"/>
    <w:rsid w:val="004D6DC1"/>
    <w:rsid w:val="004E330D"/>
    <w:rsid w:val="004E35BA"/>
    <w:rsid w:val="004E380B"/>
    <w:rsid w:val="004E3BCD"/>
    <w:rsid w:val="004E4775"/>
    <w:rsid w:val="004E4FA1"/>
    <w:rsid w:val="004E7804"/>
    <w:rsid w:val="004F0842"/>
    <w:rsid w:val="004F5ADA"/>
    <w:rsid w:val="004F673B"/>
    <w:rsid w:val="0051199C"/>
    <w:rsid w:val="00511A40"/>
    <w:rsid w:val="00511B68"/>
    <w:rsid w:val="0051251B"/>
    <w:rsid w:val="0051517B"/>
    <w:rsid w:val="00515564"/>
    <w:rsid w:val="00524C5A"/>
    <w:rsid w:val="00530028"/>
    <w:rsid w:val="00532FC9"/>
    <w:rsid w:val="00540B5A"/>
    <w:rsid w:val="00542374"/>
    <w:rsid w:val="00542941"/>
    <w:rsid w:val="00547171"/>
    <w:rsid w:val="00552D43"/>
    <w:rsid w:val="00556400"/>
    <w:rsid w:val="00556B4D"/>
    <w:rsid w:val="00562DF1"/>
    <w:rsid w:val="00565AF1"/>
    <w:rsid w:val="00566C74"/>
    <w:rsid w:val="005706BD"/>
    <w:rsid w:val="00571907"/>
    <w:rsid w:val="00573E0F"/>
    <w:rsid w:val="00576057"/>
    <w:rsid w:val="00577A5D"/>
    <w:rsid w:val="00582DCD"/>
    <w:rsid w:val="00584609"/>
    <w:rsid w:val="00584A14"/>
    <w:rsid w:val="00591B0A"/>
    <w:rsid w:val="00593516"/>
    <w:rsid w:val="00597066"/>
    <w:rsid w:val="005A02DE"/>
    <w:rsid w:val="005A240C"/>
    <w:rsid w:val="005A2F5D"/>
    <w:rsid w:val="005A391B"/>
    <w:rsid w:val="005B394F"/>
    <w:rsid w:val="005B529E"/>
    <w:rsid w:val="005B7F7B"/>
    <w:rsid w:val="005C318F"/>
    <w:rsid w:val="005D36AE"/>
    <w:rsid w:val="005E00B3"/>
    <w:rsid w:val="005E00FB"/>
    <w:rsid w:val="005E21CD"/>
    <w:rsid w:val="005E3F5F"/>
    <w:rsid w:val="005E69D2"/>
    <w:rsid w:val="005F5FE3"/>
    <w:rsid w:val="006018D5"/>
    <w:rsid w:val="006066DF"/>
    <w:rsid w:val="00611D42"/>
    <w:rsid w:val="0061332E"/>
    <w:rsid w:val="006136B4"/>
    <w:rsid w:val="00617BB1"/>
    <w:rsid w:val="00622B93"/>
    <w:rsid w:val="0062525E"/>
    <w:rsid w:val="006255F2"/>
    <w:rsid w:val="006271DB"/>
    <w:rsid w:val="00633B3C"/>
    <w:rsid w:val="00634EB2"/>
    <w:rsid w:val="00641144"/>
    <w:rsid w:val="00641FB7"/>
    <w:rsid w:val="00643359"/>
    <w:rsid w:val="00643590"/>
    <w:rsid w:val="006605A3"/>
    <w:rsid w:val="0066107F"/>
    <w:rsid w:val="00661165"/>
    <w:rsid w:val="0066160D"/>
    <w:rsid w:val="00662CE0"/>
    <w:rsid w:val="00662EBA"/>
    <w:rsid w:val="0067405F"/>
    <w:rsid w:val="006746E4"/>
    <w:rsid w:val="006828B4"/>
    <w:rsid w:val="00690E2D"/>
    <w:rsid w:val="00691BF0"/>
    <w:rsid w:val="006A5158"/>
    <w:rsid w:val="006B4681"/>
    <w:rsid w:val="006B7216"/>
    <w:rsid w:val="006C0FC8"/>
    <w:rsid w:val="006C411B"/>
    <w:rsid w:val="006C5A40"/>
    <w:rsid w:val="006C6F6A"/>
    <w:rsid w:val="006D03D8"/>
    <w:rsid w:val="006D1517"/>
    <w:rsid w:val="006D1D3B"/>
    <w:rsid w:val="006D4727"/>
    <w:rsid w:val="006D4CFB"/>
    <w:rsid w:val="006D7666"/>
    <w:rsid w:val="006E25CB"/>
    <w:rsid w:val="006E6AD1"/>
    <w:rsid w:val="006F25CD"/>
    <w:rsid w:val="006F29D6"/>
    <w:rsid w:val="006F6C74"/>
    <w:rsid w:val="007038E9"/>
    <w:rsid w:val="00704AF8"/>
    <w:rsid w:val="00704C8D"/>
    <w:rsid w:val="0070517D"/>
    <w:rsid w:val="00711390"/>
    <w:rsid w:val="0071461F"/>
    <w:rsid w:val="007212FB"/>
    <w:rsid w:val="00722DFF"/>
    <w:rsid w:val="00723A4C"/>
    <w:rsid w:val="007247D1"/>
    <w:rsid w:val="007266A7"/>
    <w:rsid w:val="0073163A"/>
    <w:rsid w:val="0073621A"/>
    <w:rsid w:val="007402A8"/>
    <w:rsid w:val="007434C8"/>
    <w:rsid w:val="007610DA"/>
    <w:rsid w:val="00762123"/>
    <w:rsid w:val="0076358E"/>
    <w:rsid w:val="00764474"/>
    <w:rsid w:val="007676EE"/>
    <w:rsid w:val="00774282"/>
    <w:rsid w:val="00774350"/>
    <w:rsid w:val="00776260"/>
    <w:rsid w:val="00780513"/>
    <w:rsid w:val="007854D6"/>
    <w:rsid w:val="00785639"/>
    <w:rsid w:val="0078565B"/>
    <w:rsid w:val="0078669D"/>
    <w:rsid w:val="00793EA9"/>
    <w:rsid w:val="007946FE"/>
    <w:rsid w:val="007A455D"/>
    <w:rsid w:val="007A493D"/>
    <w:rsid w:val="007A502A"/>
    <w:rsid w:val="007A51B7"/>
    <w:rsid w:val="007B1AB0"/>
    <w:rsid w:val="007C78B4"/>
    <w:rsid w:val="007D6D9D"/>
    <w:rsid w:val="007D7456"/>
    <w:rsid w:val="007D76D0"/>
    <w:rsid w:val="007E0EDB"/>
    <w:rsid w:val="007E23C4"/>
    <w:rsid w:val="007F26AD"/>
    <w:rsid w:val="007F2938"/>
    <w:rsid w:val="007F4C01"/>
    <w:rsid w:val="007F6270"/>
    <w:rsid w:val="007F7FCD"/>
    <w:rsid w:val="00810554"/>
    <w:rsid w:val="00811BAF"/>
    <w:rsid w:val="00816E43"/>
    <w:rsid w:val="00817A7A"/>
    <w:rsid w:val="00817D36"/>
    <w:rsid w:val="00824EED"/>
    <w:rsid w:val="00825EA4"/>
    <w:rsid w:val="008271E8"/>
    <w:rsid w:val="00830471"/>
    <w:rsid w:val="00832EC8"/>
    <w:rsid w:val="00835C34"/>
    <w:rsid w:val="008360BA"/>
    <w:rsid w:val="00841603"/>
    <w:rsid w:val="0084275B"/>
    <w:rsid w:val="00842FA5"/>
    <w:rsid w:val="00844B98"/>
    <w:rsid w:val="0084687F"/>
    <w:rsid w:val="00847DD1"/>
    <w:rsid w:val="0085672D"/>
    <w:rsid w:val="008657BC"/>
    <w:rsid w:val="00871311"/>
    <w:rsid w:val="008721E9"/>
    <w:rsid w:val="00872496"/>
    <w:rsid w:val="008730B7"/>
    <w:rsid w:val="00876C9E"/>
    <w:rsid w:val="00877728"/>
    <w:rsid w:val="00877B51"/>
    <w:rsid w:val="00892C64"/>
    <w:rsid w:val="00892C69"/>
    <w:rsid w:val="00892DCD"/>
    <w:rsid w:val="008A1AF2"/>
    <w:rsid w:val="008A5ACF"/>
    <w:rsid w:val="008B1CE8"/>
    <w:rsid w:val="008B2550"/>
    <w:rsid w:val="008B3E7B"/>
    <w:rsid w:val="008B40D7"/>
    <w:rsid w:val="008C0203"/>
    <w:rsid w:val="008C145B"/>
    <w:rsid w:val="008C1F51"/>
    <w:rsid w:val="008C751A"/>
    <w:rsid w:val="008C7658"/>
    <w:rsid w:val="008C7701"/>
    <w:rsid w:val="008D1E30"/>
    <w:rsid w:val="008D5B5F"/>
    <w:rsid w:val="008E6D63"/>
    <w:rsid w:val="008E734F"/>
    <w:rsid w:val="008E782A"/>
    <w:rsid w:val="008E7AB5"/>
    <w:rsid w:val="008E7C21"/>
    <w:rsid w:val="008F0206"/>
    <w:rsid w:val="008F3584"/>
    <w:rsid w:val="008F3DD9"/>
    <w:rsid w:val="008F76C6"/>
    <w:rsid w:val="008F7DE0"/>
    <w:rsid w:val="009042F8"/>
    <w:rsid w:val="00904984"/>
    <w:rsid w:val="00907C20"/>
    <w:rsid w:val="009128C3"/>
    <w:rsid w:val="00920654"/>
    <w:rsid w:val="00923F5A"/>
    <w:rsid w:val="00924C57"/>
    <w:rsid w:val="00924C68"/>
    <w:rsid w:val="00925B81"/>
    <w:rsid w:val="00926010"/>
    <w:rsid w:val="009328C7"/>
    <w:rsid w:val="00935B4F"/>
    <w:rsid w:val="009405AB"/>
    <w:rsid w:val="00950A8E"/>
    <w:rsid w:val="0095333D"/>
    <w:rsid w:val="0095709C"/>
    <w:rsid w:val="00961296"/>
    <w:rsid w:val="009642FF"/>
    <w:rsid w:val="00966B26"/>
    <w:rsid w:val="009679AD"/>
    <w:rsid w:val="0097241F"/>
    <w:rsid w:val="00990511"/>
    <w:rsid w:val="00991A69"/>
    <w:rsid w:val="00993309"/>
    <w:rsid w:val="00996104"/>
    <w:rsid w:val="009A7256"/>
    <w:rsid w:val="009A728E"/>
    <w:rsid w:val="009B1789"/>
    <w:rsid w:val="009B4F95"/>
    <w:rsid w:val="009B53F2"/>
    <w:rsid w:val="009B760D"/>
    <w:rsid w:val="009C375B"/>
    <w:rsid w:val="009C4292"/>
    <w:rsid w:val="009D06A3"/>
    <w:rsid w:val="009D3922"/>
    <w:rsid w:val="009D3FAF"/>
    <w:rsid w:val="009E366E"/>
    <w:rsid w:val="009F04E4"/>
    <w:rsid w:val="009F2D23"/>
    <w:rsid w:val="009F4B01"/>
    <w:rsid w:val="009F7011"/>
    <w:rsid w:val="00A03DA4"/>
    <w:rsid w:val="00A040F0"/>
    <w:rsid w:val="00A04E76"/>
    <w:rsid w:val="00A06B37"/>
    <w:rsid w:val="00A07263"/>
    <w:rsid w:val="00A1202F"/>
    <w:rsid w:val="00A14133"/>
    <w:rsid w:val="00A2114B"/>
    <w:rsid w:val="00A34ED6"/>
    <w:rsid w:val="00A408BC"/>
    <w:rsid w:val="00A40BB6"/>
    <w:rsid w:val="00A45E58"/>
    <w:rsid w:val="00A46E3F"/>
    <w:rsid w:val="00A46F32"/>
    <w:rsid w:val="00A521F9"/>
    <w:rsid w:val="00A535D6"/>
    <w:rsid w:val="00A55393"/>
    <w:rsid w:val="00A6789C"/>
    <w:rsid w:val="00A72724"/>
    <w:rsid w:val="00A7370D"/>
    <w:rsid w:val="00A743CE"/>
    <w:rsid w:val="00A75304"/>
    <w:rsid w:val="00A75390"/>
    <w:rsid w:val="00A824E8"/>
    <w:rsid w:val="00A85051"/>
    <w:rsid w:val="00A91CC6"/>
    <w:rsid w:val="00A93154"/>
    <w:rsid w:val="00A95036"/>
    <w:rsid w:val="00A9695A"/>
    <w:rsid w:val="00AA1F5C"/>
    <w:rsid w:val="00AA3249"/>
    <w:rsid w:val="00AA404A"/>
    <w:rsid w:val="00AB28B4"/>
    <w:rsid w:val="00AB408A"/>
    <w:rsid w:val="00AB76A9"/>
    <w:rsid w:val="00AB7739"/>
    <w:rsid w:val="00AC012A"/>
    <w:rsid w:val="00AC0DEA"/>
    <w:rsid w:val="00AC207E"/>
    <w:rsid w:val="00AD2435"/>
    <w:rsid w:val="00AD6207"/>
    <w:rsid w:val="00AE4A28"/>
    <w:rsid w:val="00AE6FE6"/>
    <w:rsid w:val="00AF0B82"/>
    <w:rsid w:val="00B02C47"/>
    <w:rsid w:val="00B1471F"/>
    <w:rsid w:val="00B17942"/>
    <w:rsid w:val="00B21B80"/>
    <w:rsid w:val="00B227CF"/>
    <w:rsid w:val="00B33C4C"/>
    <w:rsid w:val="00B42E86"/>
    <w:rsid w:val="00B5223F"/>
    <w:rsid w:val="00B541F8"/>
    <w:rsid w:val="00B704D4"/>
    <w:rsid w:val="00B70B62"/>
    <w:rsid w:val="00B74154"/>
    <w:rsid w:val="00B80A76"/>
    <w:rsid w:val="00B83260"/>
    <w:rsid w:val="00B862AC"/>
    <w:rsid w:val="00B864D5"/>
    <w:rsid w:val="00B8671A"/>
    <w:rsid w:val="00B92801"/>
    <w:rsid w:val="00B95D22"/>
    <w:rsid w:val="00BA6444"/>
    <w:rsid w:val="00BA7EA6"/>
    <w:rsid w:val="00BB1570"/>
    <w:rsid w:val="00BC2741"/>
    <w:rsid w:val="00BC4505"/>
    <w:rsid w:val="00BC5676"/>
    <w:rsid w:val="00BC5CA3"/>
    <w:rsid w:val="00BD30AA"/>
    <w:rsid w:val="00BD3611"/>
    <w:rsid w:val="00BD419E"/>
    <w:rsid w:val="00BD5967"/>
    <w:rsid w:val="00BE0BD5"/>
    <w:rsid w:val="00BE0F14"/>
    <w:rsid w:val="00BE3596"/>
    <w:rsid w:val="00BF296D"/>
    <w:rsid w:val="00BF5111"/>
    <w:rsid w:val="00C0379D"/>
    <w:rsid w:val="00C04410"/>
    <w:rsid w:val="00C067DF"/>
    <w:rsid w:val="00C113D2"/>
    <w:rsid w:val="00C139BE"/>
    <w:rsid w:val="00C15D4F"/>
    <w:rsid w:val="00C160A2"/>
    <w:rsid w:val="00C16E30"/>
    <w:rsid w:val="00C17B42"/>
    <w:rsid w:val="00C2185C"/>
    <w:rsid w:val="00C2393D"/>
    <w:rsid w:val="00C24D4F"/>
    <w:rsid w:val="00C30687"/>
    <w:rsid w:val="00C324B3"/>
    <w:rsid w:val="00C37DB8"/>
    <w:rsid w:val="00C4423E"/>
    <w:rsid w:val="00C44FB2"/>
    <w:rsid w:val="00C52EE9"/>
    <w:rsid w:val="00C53DB7"/>
    <w:rsid w:val="00C801A1"/>
    <w:rsid w:val="00C8316F"/>
    <w:rsid w:val="00C84409"/>
    <w:rsid w:val="00C87093"/>
    <w:rsid w:val="00C920E4"/>
    <w:rsid w:val="00C94D34"/>
    <w:rsid w:val="00CA0EFF"/>
    <w:rsid w:val="00CA3E39"/>
    <w:rsid w:val="00CA6476"/>
    <w:rsid w:val="00CB654A"/>
    <w:rsid w:val="00CB7869"/>
    <w:rsid w:val="00CC035C"/>
    <w:rsid w:val="00CC0DBD"/>
    <w:rsid w:val="00CC3630"/>
    <w:rsid w:val="00CC454F"/>
    <w:rsid w:val="00CC703A"/>
    <w:rsid w:val="00CD3E64"/>
    <w:rsid w:val="00CD6705"/>
    <w:rsid w:val="00CD6B1F"/>
    <w:rsid w:val="00CE07F8"/>
    <w:rsid w:val="00CE21C8"/>
    <w:rsid w:val="00CE6641"/>
    <w:rsid w:val="00CF08A2"/>
    <w:rsid w:val="00CF4005"/>
    <w:rsid w:val="00D04BEA"/>
    <w:rsid w:val="00D10462"/>
    <w:rsid w:val="00D1763F"/>
    <w:rsid w:val="00D20F4E"/>
    <w:rsid w:val="00D21E81"/>
    <w:rsid w:val="00D31455"/>
    <w:rsid w:val="00D32EC3"/>
    <w:rsid w:val="00D34B3C"/>
    <w:rsid w:val="00D34CEE"/>
    <w:rsid w:val="00D35511"/>
    <w:rsid w:val="00D37535"/>
    <w:rsid w:val="00D40542"/>
    <w:rsid w:val="00D4437B"/>
    <w:rsid w:val="00D506BF"/>
    <w:rsid w:val="00D514E1"/>
    <w:rsid w:val="00D565EE"/>
    <w:rsid w:val="00D60F12"/>
    <w:rsid w:val="00D61C64"/>
    <w:rsid w:val="00D64118"/>
    <w:rsid w:val="00D72B2F"/>
    <w:rsid w:val="00D75C05"/>
    <w:rsid w:val="00D76C78"/>
    <w:rsid w:val="00D851D8"/>
    <w:rsid w:val="00D85826"/>
    <w:rsid w:val="00D8623B"/>
    <w:rsid w:val="00D92EF7"/>
    <w:rsid w:val="00D95182"/>
    <w:rsid w:val="00DA058A"/>
    <w:rsid w:val="00DA3718"/>
    <w:rsid w:val="00DA500B"/>
    <w:rsid w:val="00DB49BD"/>
    <w:rsid w:val="00DB61F1"/>
    <w:rsid w:val="00DC14A0"/>
    <w:rsid w:val="00DC68B4"/>
    <w:rsid w:val="00DD1938"/>
    <w:rsid w:val="00DD2E01"/>
    <w:rsid w:val="00DD4F19"/>
    <w:rsid w:val="00DD5FAC"/>
    <w:rsid w:val="00DD794A"/>
    <w:rsid w:val="00DE4E52"/>
    <w:rsid w:val="00DE73B8"/>
    <w:rsid w:val="00DF161E"/>
    <w:rsid w:val="00E00233"/>
    <w:rsid w:val="00E13BA4"/>
    <w:rsid w:val="00E2056A"/>
    <w:rsid w:val="00E30338"/>
    <w:rsid w:val="00E36FD8"/>
    <w:rsid w:val="00E371CA"/>
    <w:rsid w:val="00E41947"/>
    <w:rsid w:val="00E4372B"/>
    <w:rsid w:val="00E44345"/>
    <w:rsid w:val="00E62C69"/>
    <w:rsid w:val="00E62FCE"/>
    <w:rsid w:val="00E7047B"/>
    <w:rsid w:val="00E7057A"/>
    <w:rsid w:val="00E779A7"/>
    <w:rsid w:val="00E81D14"/>
    <w:rsid w:val="00E827D0"/>
    <w:rsid w:val="00E872B4"/>
    <w:rsid w:val="00E930C9"/>
    <w:rsid w:val="00E948C7"/>
    <w:rsid w:val="00EA1138"/>
    <w:rsid w:val="00EA289B"/>
    <w:rsid w:val="00EA6CCC"/>
    <w:rsid w:val="00EB3379"/>
    <w:rsid w:val="00EC458F"/>
    <w:rsid w:val="00EC4A34"/>
    <w:rsid w:val="00ED351B"/>
    <w:rsid w:val="00EE3761"/>
    <w:rsid w:val="00EE78D5"/>
    <w:rsid w:val="00EF4E39"/>
    <w:rsid w:val="00F00BB5"/>
    <w:rsid w:val="00F04C59"/>
    <w:rsid w:val="00F06803"/>
    <w:rsid w:val="00F1176B"/>
    <w:rsid w:val="00F1314B"/>
    <w:rsid w:val="00F2195A"/>
    <w:rsid w:val="00F22326"/>
    <w:rsid w:val="00F2532E"/>
    <w:rsid w:val="00F2726F"/>
    <w:rsid w:val="00F3067C"/>
    <w:rsid w:val="00F32394"/>
    <w:rsid w:val="00F35592"/>
    <w:rsid w:val="00F36D1B"/>
    <w:rsid w:val="00F43085"/>
    <w:rsid w:val="00F45689"/>
    <w:rsid w:val="00F47170"/>
    <w:rsid w:val="00F506E9"/>
    <w:rsid w:val="00F556E8"/>
    <w:rsid w:val="00F70E51"/>
    <w:rsid w:val="00F73362"/>
    <w:rsid w:val="00F75493"/>
    <w:rsid w:val="00F76727"/>
    <w:rsid w:val="00F851AA"/>
    <w:rsid w:val="00F8693E"/>
    <w:rsid w:val="00F87383"/>
    <w:rsid w:val="00F87907"/>
    <w:rsid w:val="00F937F4"/>
    <w:rsid w:val="00F942DF"/>
    <w:rsid w:val="00F94F98"/>
    <w:rsid w:val="00F966C7"/>
    <w:rsid w:val="00F96FA4"/>
    <w:rsid w:val="00FA0677"/>
    <w:rsid w:val="00FA2216"/>
    <w:rsid w:val="00FA3626"/>
    <w:rsid w:val="00FB6783"/>
    <w:rsid w:val="00FB727E"/>
    <w:rsid w:val="00FC12B4"/>
    <w:rsid w:val="00FC190B"/>
    <w:rsid w:val="00FC261B"/>
    <w:rsid w:val="00FC28D7"/>
    <w:rsid w:val="00FC442C"/>
    <w:rsid w:val="00FC62BD"/>
    <w:rsid w:val="00FD257A"/>
    <w:rsid w:val="00FD2D62"/>
    <w:rsid w:val="00FD31DF"/>
    <w:rsid w:val="00FD57E3"/>
    <w:rsid w:val="00FE30BE"/>
    <w:rsid w:val="00FE68C0"/>
    <w:rsid w:val="00FF4F43"/>
    <w:rsid w:val="00FF62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7432"/>
  <w15:chartTrackingRefBased/>
  <w15:docId w15:val="{B99E5466-95D4-4A8F-A985-8BD592C1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81A84"/>
    <w:pPr>
      <w:ind w:left="720"/>
      <w:contextualSpacing/>
    </w:pPr>
  </w:style>
  <w:style w:type="character" w:styleId="Hyperlinkki">
    <w:name w:val="Hyperlink"/>
    <w:basedOn w:val="Kappaleenoletusfontti"/>
    <w:uiPriority w:val="99"/>
    <w:unhideWhenUsed/>
    <w:rsid w:val="00DD5FAC"/>
    <w:rPr>
      <w:color w:val="0563C1" w:themeColor="hyperlink"/>
      <w:u w:val="single"/>
    </w:rPr>
  </w:style>
  <w:style w:type="character" w:styleId="AvattuHyperlinkki">
    <w:name w:val="FollowedHyperlink"/>
    <w:basedOn w:val="Kappaleenoletusfontti"/>
    <w:uiPriority w:val="99"/>
    <w:semiHidden/>
    <w:unhideWhenUsed/>
    <w:rsid w:val="00BA7EA6"/>
    <w:rPr>
      <w:color w:val="954F72" w:themeColor="followedHyperlink"/>
      <w:u w:val="single"/>
    </w:rPr>
  </w:style>
  <w:style w:type="character" w:customStyle="1" w:styleId="A11">
    <w:name w:val="A11"/>
    <w:uiPriority w:val="99"/>
    <w:rsid w:val="00E7047B"/>
    <w:rPr>
      <w:rFonts w:cs="Myriad Pro"/>
      <w:color w:val="000000"/>
      <w:sz w:val="12"/>
      <w:szCs w:val="12"/>
    </w:rPr>
  </w:style>
  <w:style w:type="character" w:styleId="Kommentinviite">
    <w:name w:val="annotation reference"/>
    <w:basedOn w:val="Kappaleenoletusfontti"/>
    <w:uiPriority w:val="99"/>
    <w:semiHidden/>
    <w:unhideWhenUsed/>
    <w:rsid w:val="00617BB1"/>
    <w:rPr>
      <w:sz w:val="16"/>
      <w:szCs w:val="16"/>
    </w:rPr>
  </w:style>
  <w:style w:type="paragraph" w:styleId="Kommentinteksti">
    <w:name w:val="annotation text"/>
    <w:basedOn w:val="Normaali"/>
    <w:link w:val="KommentintekstiChar"/>
    <w:uiPriority w:val="99"/>
    <w:unhideWhenUsed/>
    <w:rsid w:val="00617BB1"/>
    <w:pPr>
      <w:spacing w:line="240" w:lineRule="auto"/>
    </w:pPr>
    <w:rPr>
      <w:sz w:val="20"/>
      <w:szCs w:val="20"/>
    </w:rPr>
  </w:style>
  <w:style w:type="character" w:customStyle="1" w:styleId="KommentintekstiChar">
    <w:name w:val="Kommentin teksti Char"/>
    <w:basedOn w:val="Kappaleenoletusfontti"/>
    <w:link w:val="Kommentinteksti"/>
    <w:uiPriority w:val="99"/>
    <w:rsid w:val="00617BB1"/>
    <w:rPr>
      <w:sz w:val="20"/>
      <w:szCs w:val="20"/>
    </w:rPr>
  </w:style>
  <w:style w:type="paragraph" w:styleId="Kommentinotsikko">
    <w:name w:val="annotation subject"/>
    <w:basedOn w:val="Kommentinteksti"/>
    <w:next w:val="Kommentinteksti"/>
    <w:link w:val="KommentinotsikkoChar"/>
    <w:uiPriority w:val="99"/>
    <w:semiHidden/>
    <w:unhideWhenUsed/>
    <w:rsid w:val="00617BB1"/>
    <w:rPr>
      <w:b/>
      <w:bCs/>
    </w:rPr>
  </w:style>
  <w:style w:type="character" w:customStyle="1" w:styleId="KommentinotsikkoChar">
    <w:name w:val="Kommentin otsikko Char"/>
    <w:basedOn w:val="KommentintekstiChar"/>
    <w:link w:val="Kommentinotsikko"/>
    <w:uiPriority w:val="99"/>
    <w:semiHidden/>
    <w:rsid w:val="00617BB1"/>
    <w:rPr>
      <w:b/>
      <w:bCs/>
      <w:sz w:val="20"/>
      <w:szCs w:val="20"/>
    </w:rPr>
  </w:style>
  <w:style w:type="paragraph" w:styleId="Seliteteksti">
    <w:name w:val="Balloon Text"/>
    <w:basedOn w:val="Normaali"/>
    <w:link w:val="SelitetekstiChar"/>
    <w:uiPriority w:val="99"/>
    <w:semiHidden/>
    <w:unhideWhenUsed/>
    <w:rsid w:val="00617BB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BB1"/>
    <w:rPr>
      <w:rFonts w:ascii="Segoe UI" w:hAnsi="Segoe UI" w:cs="Segoe UI"/>
      <w:sz w:val="18"/>
      <w:szCs w:val="18"/>
    </w:rPr>
  </w:style>
  <w:style w:type="paragraph" w:styleId="Muutos">
    <w:name w:val="Revision"/>
    <w:hidden/>
    <w:uiPriority w:val="99"/>
    <w:semiHidden/>
    <w:rsid w:val="00B8671A"/>
    <w:pPr>
      <w:spacing w:after="0" w:line="240" w:lineRule="auto"/>
    </w:pPr>
  </w:style>
  <w:style w:type="paragraph" w:customStyle="1" w:styleId="py">
    <w:name w:val="py"/>
    <w:basedOn w:val="Normaali"/>
    <w:rsid w:val="00D3145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Ratkaisematonmaininta">
    <w:name w:val="Unresolved Mention"/>
    <w:basedOn w:val="Kappaleenoletusfontti"/>
    <w:uiPriority w:val="99"/>
    <w:semiHidden/>
    <w:unhideWhenUsed/>
    <w:rsid w:val="00DA058A"/>
    <w:rPr>
      <w:color w:val="605E5C"/>
      <w:shd w:val="clear" w:color="auto" w:fill="E1DFDD"/>
    </w:rPr>
  </w:style>
  <w:style w:type="paragraph" w:styleId="NormaaliWWW">
    <w:name w:val="Normal (Web)"/>
    <w:basedOn w:val="Normaali"/>
    <w:uiPriority w:val="99"/>
    <w:semiHidden/>
    <w:unhideWhenUsed/>
    <w:rsid w:val="00317698"/>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onsi">
    <w:name w:val="ponsi"/>
    <w:basedOn w:val="Normaali"/>
    <w:rsid w:val="00317698"/>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39"/>
    <w:rsid w:val="00373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1294">
      <w:bodyDiv w:val="1"/>
      <w:marLeft w:val="0"/>
      <w:marRight w:val="0"/>
      <w:marTop w:val="0"/>
      <w:marBottom w:val="0"/>
      <w:divBdr>
        <w:top w:val="none" w:sz="0" w:space="0" w:color="auto"/>
        <w:left w:val="none" w:sz="0" w:space="0" w:color="auto"/>
        <w:bottom w:val="none" w:sz="0" w:space="0" w:color="auto"/>
        <w:right w:val="none" w:sz="0" w:space="0" w:color="auto"/>
      </w:divBdr>
    </w:div>
    <w:div w:id="854075259">
      <w:bodyDiv w:val="1"/>
      <w:marLeft w:val="0"/>
      <w:marRight w:val="0"/>
      <w:marTop w:val="0"/>
      <w:marBottom w:val="0"/>
      <w:divBdr>
        <w:top w:val="none" w:sz="0" w:space="0" w:color="auto"/>
        <w:left w:val="none" w:sz="0" w:space="0" w:color="auto"/>
        <w:bottom w:val="none" w:sz="0" w:space="0" w:color="auto"/>
        <w:right w:val="none" w:sz="0" w:space="0" w:color="auto"/>
      </w:divBdr>
    </w:div>
    <w:div w:id="860431914">
      <w:bodyDiv w:val="1"/>
      <w:marLeft w:val="0"/>
      <w:marRight w:val="0"/>
      <w:marTop w:val="0"/>
      <w:marBottom w:val="0"/>
      <w:divBdr>
        <w:top w:val="none" w:sz="0" w:space="0" w:color="auto"/>
        <w:left w:val="none" w:sz="0" w:space="0" w:color="auto"/>
        <w:bottom w:val="none" w:sz="0" w:space="0" w:color="auto"/>
        <w:right w:val="none" w:sz="0" w:space="0" w:color="auto"/>
      </w:divBdr>
    </w:div>
    <w:div w:id="1105736704">
      <w:bodyDiv w:val="1"/>
      <w:marLeft w:val="0"/>
      <w:marRight w:val="0"/>
      <w:marTop w:val="0"/>
      <w:marBottom w:val="0"/>
      <w:divBdr>
        <w:top w:val="none" w:sz="0" w:space="0" w:color="auto"/>
        <w:left w:val="none" w:sz="0" w:space="0" w:color="auto"/>
        <w:bottom w:val="none" w:sz="0" w:space="0" w:color="auto"/>
        <w:right w:val="none" w:sz="0" w:space="0" w:color="auto"/>
      </w:divBdr>
    </w:div>
    <w:div w:id="1373771706">
      <w:bodyDiv w:val="1"/>
      <w:marLeft w:val="0"/>
      <w:marRight w:val="0"/>
      <w:marTop w:val="0"/>
      <w:marBottom w:val="0"/>
      <w:divBdr>
        <w:top w:val="none" w:sz="0" w:space="0" w:color="auto"/>
        <w:left w:val="none" w:sz="0" w:space="0" w:color="auto"/>
        <w:bottom w:val="none" w:sz="0" w:space="0" w:color="auto"/>
        <w:right w:val="none" w:sz="0" w:space="0" w:color="auto"/>
      </w:divBdr>
      <w:divsChild>
        <w:div w:id="232664256">
          <w:marLeft w:val="0"/>
          <w:marRight w:val="0"/>
          <w:marTop w:val="0"/>
          <w:marBottom w:val="0"/>
          <w:divBdr>
            <w:top w:val="none" w:sz="0" w:space="0" w:color="auto"/>
            <w:left w:val="none" w:sz="0" w:space="0" w:color="auto"/>
            <w:bottom w:val="none" w:sz="0" w:space="0" w:color="auto"/>
            <w:right w:val="none" w:sz="0" w:space="0" w:color="auto"/>
          </w:divBdr>
        </w:div>
        <w:div w:id="1354380714">
          <w:marLeft w:val="0"/>
          <w:marRight w:val="0"/>
          <w:marTop w:val="0"/>
          <w:marBottom w:val="0"/>
          <w:divBdr>
            <w:top w:val="none" w:sz="0" w:space="0" w:color="auto"/>
            <w:left w:val="none" w:sz="0" w:space="0" w:color="auto"/>
            <w:bottom w:val="none" w:sz="0" w:space="0" w:color="auto"/>
            <w:right w:val="none" w:sz="0" w:space="0" w:color="auto"/>
          </w:divBdr>
        </w:div>
        <w:div w:id="1344865452">
          <w:marLeft w:val="0"/>
          <w:marRight w:val="0"/>
          <w:marTop w:val="0"/>
          <w:marBottom w:val="0"/>
          <w:divBdr>
            <w:top w:val="none" w:sz="0" w:space="0" w:color="auto"/>
            <w:left w:val="none" w:sz="0" w:space="0" w:color="auto"/>
            <w:bottom w:val="none" w:sz="0" w:space="0" w:color="auto"/>
            <w:right w:val="none" w:sz="0" w:space="0" w:color="auto"/>
          </w:divBdr>
        </w:div>
      </w:divsChild>
    </w:div>
    <w:div w:id="204998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ikeusministerio.fi/hankkeet-ja-saadosvalmistelu" TargetMode="External"/><Relationship Id="rId18"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ulkaisut.valtioneuvosto.fi/handle/10024/165711" TargetMode="Externa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https://julkaisut.valtioneuvosto.fi/handle/10024/1657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keusministerio.fi/hanke?tunnus=OM084:00/2023" TargetMode="External"/><Relationship Id="rId5" Type="http://schemas.openxmlformats.org/officeDocument/2006/relationships/numbering" Target="numbering.xml"/><Relationship Id="rId15" Type="http://schemas.openxmlformats.org/officeDocument/2006/relationships/hyperlink" Target="https://www.eduskunta.fi/FI/vaski/HallituksenEsitys/Documents/he_293+2014.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ikeusministerio.fi/hanke?tunnus=OM078:00/2023"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valtion.fi\yhteiset_tiedostot\OM\Data-analytiikka\RUM\Rikun%20graafi.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valtion.fi\yhteiset_tiedostot\OM\Data-analytiikka\RUM\Rikun%20graaf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'RIKUn Graafi (2)'!$B$1</c:f>
              <c:strCache>
                <c:ptCount val="1"/>
                <c:pt idx="0">
                  <c:v>Asiakkaat</c:v>
                </c:pt>
              </c:strCache>
            </c:strRef>
          </c:tx>
          <c:spPr>
            <a:ln w="34925" cap="rnd">
              <a:solidFill>
                <a:srgbClr val="002060"/>
              </a:solidFill>
              <a:round/>
            </a:ln>
            <a:effectLst/>
          </c:spPr>
          <c:marker>
            <c:symbol val="circle"/>
            <c:size val="7"/>
            <c:spPr>
              <a:solidFill>
                <a:srgbClr val="002060"/>
              </a:solidFill>
              <a:ln w="12700">
                <a:solidFill>
                  <a:srgbClr val="00206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fi-F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'RIKUn Graafi (2)'!$A$2:$A$101</c:f>
              <c:numCache>
                <c:formatCode>General</c:formatCode>
                <c:ptCount val="100"/>
                <c:pt idx="0">
                  <c:v>2014</c:v>
                </c:pt>
                <c:pt idx="1">
                  <c:v>2015</c:v>
                </c:pt>
                <c:pt idx="2">
                  <c:v>2016</c:v>
                </c:pt>
                <c:pt idx="3">
                  <c:v>2017</c:v>
                </c:pt>
                <c:pt idx="4">
                  <c:v>2018</c:v>
                </c:pt>
                <c:pt idx="5">
                  <c:v>2019</c:v>
                </c:pt>
                <c:pt idx="6">
                  <c:v>2020</c:v>
                </c:pt>
                <c:pt idx="7">
                  <c:v>2021</c:v>
                </c:pt>
                <c:pt idx="8">
                  <c:v>2022</c:v>
                </c:pt>
                <c:pt idx="9">
                  <c:v>2023</c:v>
                </c:pt>
              </c:numCache>
            </c:numRef>
          </c:cat>
          <c:val>
            <c:numRef>
              <c:f>'RIKUn Graafi (2)'!$B$2:$B$11</c:f>
              <c:numCache>
                <c:formatCode>_-* #\ ##0_-;\-* #\ ##0_-;_-* "-"??_-;_-@_-</c:formatCode>
                <c:ptCount val="10"/>
                <c:pt idx="0">
                  <c:v>4800</c:v>
                </c:pt>
                <c:pt idx="1">
                  <c:v>5100</c:v>
                </c:pt>
                <c:pt idx="2">
                  <c:v>8400</c:v>
                </c:pt>
                <c:pt idx="3">
                  <c:v>12700</c:v>
                </c:pt>
                <c:pt idx="4">
                  <c:v>14300</c:v>
                </c:pt>
                <c:pt idx="5">
                  <c:v>18100</c:v>
                </c:pt>
                <c:pt idx="6">
                  <c:v>22600</c:v>
                </c:pt>
                <c:pt idx="7">
                  <c:v>26700</c:v>
                </c:pt>
                <c:pt idx="8">
                  <c:v>28300</c:v>
                </c:pt>
                <c:pt idx="9">
                  <c:v>31500</c:v>
                </c:pt>
              </c:numCache>
            </c:numRef>
          </c:val>
          <c:smooth val="0"/>
          <c:extLst>
            <c:ext xmlns:c16="http://schemas.microsoft.com/office/drawing/2014/chart" uri="{C3380CC4-5D6E-409C-BE32-E72D297353CC}">
              <c16:uniqueId val="{00000000-3D5D-47FC-BBF2-668F4E64C13D}"/>
            </c:ext>
          </c:extLst>
        </c:ser>
        <c:dLbls>
          <c:showLegendKey val="0"/>
          <c:showVal val="0"/>
          <c:showCatName val="0"/>
          <c:showSerName val="0"/>
          <c:showPercent val="0"/>
          <c:showBubbleSize val="0"/>
        </c:dLbls>
        <c:marker val="1"/>
        <c:smooth val="0"/>
        <c:axId val="1035649784"/>
        <c:axId val="1035649424"/>
      </c:lineChart>
      <c:catAx>
        <c:axId val="1035649784"/>
        <c:scaling>
          <c:orientation val="minMax"/>
        </c:scaling>
        <c:delete val="0"/>
        <c:axPos val="b"/>
        <c:numFmt formatCode="General" sourceLinked="1"/>
        <c:majorTickMark val="none"/>
        <c:minorTickMark val="none"/>
        <c:tickLblPos val="nextTo"/>
        <c:spPr>
          <a:noFill/>
          <a:ln w="15875" cap="flat" cmpd="sng" algn="ctr">
            <a:solidFill>
              <a:srgbClr val="002060"/>
            </a:solidFill>
            <a:round/>
          </a:ln>
          <a:effectLst/>
        </c:spPr>
        <c:txPr>
          <a:bodyPr rot="-60000000" spcFirstLastPara="1" vertOverflow="ellipsis" vert="horz" wrap="square" anchor="ctr" anchorCtr="1"/>
          <a:lstStyle/>
          <a:p>
            <a:pPr>
              <a:defRPr sz="1100" b="0" i="0" u="none" strike="noStrike" kern="1200" baseline="0">
                <a:ln>
                  <a:noFill/>
                </a:ln>
                <a:solidFill>
                  <a:schemeClr val="tx1">
                    <a:lumMod val="65000"/>
                    <a:lumOff val="35000"/>
                  </a:schemeClr>
                </a:solidFill>
                <a:latin typeface="Arial Narrow" panose="020B0606020202030204" pitchFamily="34" charset="0"/>
                <a:ea typeface="+mn-ea"/>
                <a:cs typeface="Arial" panose="020B0604020202020204" pitchFamily="34" charset="0"/>
              </a:defRPr>
            </a:pPr>
            <a:endParaRPr lang="fi-FI"/>
          </a:p>
        </c:txPr>
        <c:crossAx val="1035649424"/>
        <c:crosses val="autoZero"/>
        <c:auto val="1"/>
        <c:lblAlgn val="ctr"/>
        <c:lblOffset val="100"/>
        <c:noMultiLvlLbl val="0"/>
      </c:catAx>
      <c:valAx>
        <c:axId val="1035649424"/>
        <c:scaling>
          <c:orientation val="minMax"/>
        </c:scaling>
        <c:delete val="0"/>
        <c:axPos val="l"/>
        <c:majorGridlines>
          <c:spPr>
            <a:ln w="9525" cap="flat" cmpd="sng" algn="ctr">
              <a:solidFill>
                <a:schemeClr val="tx1">
                  <a:lumMod val="15000"/>
                  <a:lumOff val="85000"/>
                </a:schemeClr>
              </a:solidFill>
              <a:round/>
            </a:ln>
            <a:effectLst/>
          </c:spPr>
        </c:majorGridlines>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bg1">
                    <a:lumMod val="50000"/>
                  </a:schemeClr>
                </a:solidFill>
                <a:latin typeface="Arial Narrow" panose="020B0606020202030204" pitchFamily="34" charset="0"/>
                <a:ea typeface="+mn-ea"/>
                <a:cs typeface="Arial" panose="020B0604020202020204" pitchFamily="34" charset="0"/>
              </a:defRPr>
            </a:pPr>
            <a:endParaRPr lang="fi-FI"/>
          </a:p>
        </c:txPr>
        <c:crossAx val="10356497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fi-F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Nollalinja!$B$1</c:f>
              <c:strCache>
                <c:ptCount val="1"/>
                <c:pt idx="0">
                  <c:v>Vastatut puhelut</c:v>
                </c:pt>
              </c:strCache>
            </c:strRef>
          </c:tx>
          <c:spPr>
            <a:ln w="34925" cap="rnd">
              <a:solidFill>
                <a:schemeClr val="bg2">
                  <a:lumMod val="50000"/>
                </a:schemeClr>
              </a:solidFill>
              <a:round/>
            </a:ln>
            <a:effectLst/>
          </c:spPr>
          <c:marker>
            <c:symbol val="circle"/>
            <c:size val="7"/>
            <c:spPr>
              <a:solidFill>
                <a:srgbClr val="9B9183">
                  <a:lumMod val="50000"/>
                </a:srgbClr>
              </a:solidFill>
              <a:ln w="9525">
                <a:solidFill>
                  <a:schemeClr val="bg2">
                    <a:lumMod val="50000"/>
                  </a:schemeClr>
                </a:solidFill>
              </a:ln>
              <a:effectLst/>
            </c:spPr>
          </c:marker>
          <c:dPt>
            <c:idx val="6"/>
            <c:marker>
              <c:symbol val="circle"/>
              <c:size val="7"/>
              <c:spPr>
                <a:solidFill>
                  <a:srgbClr val="9B9183">
                    <a:lumMod val="50000"/>
                  </a:srgbClr>
                </a:solidFill>
                <a:ln w="9525">
                  <a:solidFill>
                    <a:schemeClr val="bg2">
                      <a:lumMod val="50000"/>
                    </a:schemeClr>
                  </a:solidFill>
                </a:ln>
                <a:effectLst/>
              </c:spPr>
            </c:marker>
            <c:bubble3D val="0"/>
            <c:extLst>
              <c:ext xmlns:c16="http://schemas.microsoft.com/office/drawing/2014/chart" uri="{C3380CC4-5D6E-409C-BE32-E72D297353CC}">
                <c16:uniqueId val="{00000000-61E1-4AA1-8715-66C16F531EA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Narrow" panose="020B0606020202030204" pitchFamily="34" charset="0"/>
                    <a:ea typeface="+mn-ea"/>
                    <a:cs typeface="+mn-cs"/>
                  </a:defRPr>
                </a:pPr>
                <a:endParaRPr lang="fi-FI"/>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Nollalinja!$A$2:$A$8</c:f>
              <c:numCache>
                <c:formatCode>General</c:formatCode>
                <c:ptCount val="7"/>
                <c:pt idx="0">
                  <c:v>2017</c:v>
                </c:pt>
                <c:pt idx="1">
                  <c:v>2018</c:v>
                </c:pt>
                <c:pt idx="2">
                  <c:v>2019</c:v>
                </c:pt>
                <c:pt idx="3">
                  <c:v>2020</c:v>
                </c:pt>
                <c:pt idx="4">
                  <c:v>2021</c:v>
                </c:pt>
                <c:pt idx="5">
                  <c:v>2022</c:v>
                </c:pt>
                <c:pt idx="6">
                  <c:v>2023</c:v>
                </c:pt>
              </c:numCache>
            </c:numRef>
          </c:cat>
          <c:val>
            <c:numRef>
              <c:f>Nollalinja!$B$2:$B$8</c:f>
              <c:numCache>
                <c:formatCode>_-* #\ ##0_-;\-* #\ ##0_-;_-* "-"??_-;_-@_-</c:formatCode>
                <c:ptCount val="7"/>
                <c:pt idx="0">
                  <c:v>4889</c:v>
                </c:pt>
                <c:pt idx="1">
                  <c:v>6304</c:v>
                </c:pt>
                <c:pt idx="2">
                  <c:v>10801</c:v>
                </c:pt>
                <c:pt idx="3">
                  <c:v>13000</c:v>
                </c:pt>
                <c:pt idx="4">
                  <c:v>11803</c:v>
                </c:pt>
                <c:pt idx="5">
                  <c:v>10420</c:v>
                </c:pt>
                <c:pt idx="6">
                  <c:v>9747</c:v>
                </c:pt>
              </c:numCache>
            </c:numRef>
          </c:val>
          <c:smooth val="0"/>
          <c:extLst>
            <c:ext xmlns:c16="http://schemas.microsoft.com/office/drawing/2014/chart" uri="{C3380CC4-5D6E-409C-BE32-E72D297353CC}">
              <c16:uniqueId val="{00000001-61E1-4AA1-8715-66C16F531EAC}"/>
            </c:ext>
          </c:extLst>
        </c:ser>
        <c:ser>
          <c:idx val="1"/>
          <c:order val="1"/>
          <c:tx>
            <c:strRef>
              <c:f>Nollalinja!$C$1</c:f>
              <c:strCache>
                <c:ptCount val="1"/>
                <c:pt idx="0">
                  <c:v>Soitetut puhelut</c:v>
                </c:pt>
              </c:strCache>
            </c:strRef>
          </c:tx>
          <c:spPr>
            <a:ln w="34925" cap="rnd">
              <a:solidFill>
                <a:srgbClr val="002F6C"/>
              </a:solidFill>
              <a:round/>
            </a:ln>
            <a:effectLst/>
          </c:spPr>
          <c:marker>
            <c:symbol val="circle"/>
            <c:size val="7"/>
            <c:spPr>
              <a:solidFill>
                <a:srgbClr val="002F6C"/>
              </a:solidFill>
              <a:ln w="9525">
                <a:solidFill>
                  <a:schemeClr val="accent1">
                    <a:lumMod val="75000"/>
                  </a:schemeClr>
                </a:solidFill>
              </a:ln>
              <a:effectLst/>
            </c:spPr>
          </c:marker>
          <c:dPt>
            <c:idx val="6"/>
            <c:marker>
              <c:symbol val="circle"/>
              <c:size val="7"/>
              <c:spPr>
                <a:solidFill>
                  <a:srgbClr val="002F6C"/>
                </a:solidFill>
                <a:ln w="9525">
                  <a:solidFill>
                    <a:srgbClr val="002F6C"/>
                  </a:solidFill>
                </a:ln>
                <a:effectLst/>
              </c:spPr>
            </c:marker>
            <c:bubble3D val="0"/>
            <c:extLst>
              <c:ext xmlns:c16="http://schemas.microsoft.com/office/drawing/2014/chart" uri="{C3380CC4-5D6E-409C-BE32-E72D297353CC}">
                <c16:uniqueId val="{00000002-61E1-4AA1-8715-66C16F531EAC}"/>
              </c:ext>
            </c:extLst>
          </c:dPt>
          <c:dLbls>
            <c:dLbl>
              <c:idx val="1"/>
              <c:layout>
                <c:manualLayout>
                  <c:x val="-7.1738104721345675E-2"/>
                  <c:y val="-4.69273976522637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1E1-4AA1-8715-66C16F531EAC}"/>
                </c:ext>
              </c:extLst>
            </c:dLbl>
            <c:dLbl>
              <c:idx val="2"/>
              <c:layout>
                <c:manualLayout>
                  <c:x val="-7.7652501608505203E-2"/>
                  <c:y val="-3.87607990405854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1E1-4AA1-8715-66C16F531EA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Narrow" panose="020B0606020202030204" pitchFamily="34" charset="0"/>
                    <a:ea typeface="+mn-ea"/>
                    <a:cs typeface="+mn-cs"/>
                  </a:defRPr>
                </a:pPr>
                <a:endParaRPr lang="fi-F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Nollalinja!$A$2:$A$8</c:f>
              <c:numCache>
                <c:formatCode>General</c:formatCode>
                <c:ptCount val="7"/>
                <c:pt idx="0">
                  <c:v>2017</c:v>
                </c:pt>
                <c:pt idx="1">
                  <c:v>2018</c:v>
                </c:pt>
                <c:pt idx="2">
                  <c:v>2019</c:v>
                </c:pt>
                <c:pt idx="3">
                  <c:v>2020</c:v>
                </c:pt>
                <c:pt idx="4">
                  <c:v>2021</c:v>
                </c:pt>
                <c:pt idx="5">
                  <c:v>2022</c:v>
                </c:pt>
                <c:pt idx="6">
                  <c:v>2023</c:v>
                </c:pt>
              </c:numCache>
            </c:numRef>
          </c:cat>
          <c:val>
            <c:numRef>
              <c:f>Nollalinja!$C$2:$C$8</c:f>
              <c:numCache>
                <c:formatCode>_-* #\ ##0_-;\-* #\ ##0_-;_-* "-"??_-;_-@_-</c:formatCode>
                <c:ptCount val="7"/>
                <c:pt idx="0">
                  <c:v>7899</c:v>
                </c:pt>
                <c:pt idx="1">
                  <c:v>7968</c:v>
                </c:pt>
                <c:pt idx="2">
                  <c:v>14753</c:v>
                </c:pt>
                <c:pt idx="3">
                  <c:v>19349</c:v>
                </c:pt>
                <c:pt idx="4">
                  <c:v>17427</c:v>
                </c:pt>
                <c:pt idx="5">
                  <c:v>15368</c:v>
                </c:pt>
                <c:pt idx="6">
                  <c:v>15439</c:v>
                </c:pt>
              </c:numCache>
            </c:numRef>
          </c:val>
          <c:smooth val="0"/>
          <c:extLst>
            <c:ext xmlns:c16="http://schemas.microsoft.com/office/drawing/2014/chart" uri="{C3380CC4-5D6E-409C-BE32-E72D297353CC}">
              <c16:uniqueId val="{00000005-61E1-4AA1-8715-66C16F531EAC}"/>
            </c:ext>
          </c:extLst>
        </c:ser>
        <c:dLbls>
          <c:dLblPos val="t"/>
          <c:showLegendKey val="0"/>
          <c:showVal val="1"/>
          <c:showCatName val="0"/>
          <c:showSerName val="0"/>
          <c:showPercent val="0"/>
          <c:showBubbleSize val="0"/>
        </c:dLbls>
        <c:marker val="1"/>
        <c:smooth val="0"/>
        <c:axId val="1028376616"/>
        <c:axId val="1028374816"/>
      </c:lineChart>
      <c:catAx>
        <c:axId val="1028376616"/>
        <c:scaling>
          <c:orientation val="minMax"/>
        </c:scaling>
        <c:delete val="0"/>
        <c:axPos val="b"/>
        <c:numFmt formatCode="General" sourceLinked="1"/>
        <c:majorTickMark val="none"/>
        <c:minorTickMark val="none"/>
        <c:tickLblPos val="nextTo"/>
        <c:spPr>
          <a:noFill/>
          <a:ln w="15875" cap="flat" cmpd="sng" algn="ctr">
            <a:solidFill>
              <a:srgbClr val="002060"/>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Narrow" panose="020B0606020202030204" pitchFamily="34" charset="0"/>
                <a:ea typeface="+mn-ea"/>
                <a:cs typeface="Arial" panose="020B0604020202020204" pitchFamily="34" charset="0"/>
              </a:defRPr>
            </a:pPr>
            <a:endParaRPr lang="fi-FI"/>
          </a:p>
        </c:txPr>
        <c:crossAx val="1028374816"/>
        <c:crosses val="autoZero"/>
        <c:auto val="1"/>
        <c:lblAlgn val="ctr"/>
        <c:lblOffset val="100"/>
        <c:noMultiLvlLbl val="0"/>
      </c:catAx>
      <c:valAx>
        <c:axId val="1028374816"/>
        <c:scaling>
          <c:orientation val="minMax"/>
          <c:max val="20000"/>
        </c:scaling>
        <c:delete val="0"/>
        <c:axPos val="l"/>
        <c:majorGridlines>
          <c:spPr>
            <a:ln w="9525" cap="flat" cmpd="sng" algn="ctr">
              <a:solidFill>
                <a:schemeClr val="tx1">
                  <a:lumMod val="15000"/>
                  <a:lumOff val="85000"/>
                </a:schemeClr>
              </a:solidFill>
              <a:round/>
            </a:ln>
            <a:effectLst/>
          </c:spPr>
        </c:majorGridlines>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bg1">
                    <a:lumMod val="50000"/>
                  </a:schemeClr>
                </a:solidFill>
                <a:latin typeface="Arial Narrow" panose="020B0606020202030204" pitchFamily="34" charset="0"/>
                <a:ea typeface="+mn-ea"/>
                <a:cs typeface="Arial" panose="020B0604020202020204" pitchFamily="34" charset="0"/>
              </a:defRPr>
            </a:pPr>
            <a:endParaRPr lang="fi-FI"/>
          </a:p>
        </c:txPr>
        <c:crossAx val="1028376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Narrow" panose="020B0606020202030204" pitchFamily="34" charset="0"/>
              <a:ea typeface="+mn-ea"/>
              <a:cs typeface="Arial" panose="020B0604020202020204" pitchFamily="34" charset="0"/>
            </a:defRPr>
          </a:pPr>
          <a:endParaRPr lang="fi-F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i-F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0f4b27e-82a1-4207-ac3f-e84a8301aa9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FF074C9C4BD049AFB1DBE8AA16E4F4" ma:contentTypeVersion="5" ma:contentTypeDescription="Create a new document." ma:contentTypeScope="" ma:versionID="d12be5c2e4a4e24e495b569fa59229d7">
  <xsd:schema xmlns:xsd="http://www.w3.org/2001/XMLSchema" xmlns:xs="http://www.w3.org/2001/XMLSchema" xmlns:p="http://schemas.microsoft.com/office/2006/metadata/properties" xmlns:ns3="80f4b27e-82a1-4207-ac3f-e84a8301aa9c" targetNamespace="http://schemas.microsoft.com/office/2006/metadata/properties" ma:root="true" ma:fieldsID="8049c9c3a4a93fd98eead63775fa769c" ns3:_="">
    <xsd:import namespace="80f4b27e-82a1-4207-ac3f-e84a8301aa9c"/>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4b27e-82a1-4207-ac3f-e84a8301aa9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0D220C-A124-4947-BD38-BEF5B7E3B682}">
  <ds:schemaRefs>
    <ds:schemaRef ds:uri="http://schemas.microsoft.com/sharepoint/v3/contenttype/forms"/>
  </ds:schemaRefs>
</ds:datastoreItem>
</file>

<file path=customXml/itemProps2.xml><?xml version="1.0" encoding="utf-8"?>
<ds:datastoreItem xmlns:ds="http://schemas.openxmlformats.org/officeDocument/2006/customXml" ds:itemID="{76CA45C7-5844-4D5B-9043-F683727E6AA7}">
  <ds:schemaRefs>
    <ds:schemaRef ds:uri="http://schemas.microsoft.com/office/2006/metadata/properties"/>
    <ds:schemaRef ds:uri="http://schemas.microsoft.com/office/infopath/2007/PartnerControls"/>
    <ds:schemaRef ds:uri="80f4b27e-82a1-4207-ac3f-e84a8301aa9c"/>
  </ds:schemaRefs>
</ds:datastoreItem>
</file>

<file path=customXml/itemProps3.xml><?xml version="1.0" encoding="utf-8"?>
<ds:datastoreItem xmlns:ds="http://schemas.openxmlformats.org/officeDocument/2006/customXml" ds:itemID="{D0F256DE-CC57-459C-BA27-3E9CF1DBE16F}">
  <ds:schemaRefs>
    <ds:schemaRef ds:uri="http://schemas.openxmlformats.org/officeDocument/2006/bibliography"/>
  </ds:schemaRefs>
</ds:datastoreItem>
</file>

<file path=customXml/itemProps4.xml><?xml version="1.0" encoding="utf-8"?>
<ds:datastoreItem xmlns:ds="http://schemas.openxmlformats.org/officeDocument/2006/customXml" ds:itemID="{A5A89F71-44F1-4159-A023-FD9020362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4b27e-82a1-4207-ac3f-e84a8301a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5833</Words>
  <Characters>47250</Characters>
  <Application>Microsoft Office Word</Application>
  <DocSecurity>0</DocSecurity>
  <Lines>393</Lines>
  <Paragraphs>105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52978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Sarimo Mervi (OM)</dc:creator>
  <cp:keywords/>
  <dc:description/>
  <cp:lastModifiedBy>Ijäs Päivi (OM)</cp:lastModifiedBy>
  <cp:revision>5</cp:revision>
  <dcterms:created xsi:type="dcterms:W3CDTF">2024-12-13T09:26:00Z</dcterms:created>
  <dcterms:modified xsi:type="dcterms:W3CDTF">2024-12-13T09:37:00Z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0x010100FFFF074C9C4BD049AFB1DBE8AA16E4F4</vt:lpwstr>
  </property>
</Properties>
</file>