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2F" w:rsidRDefault="00761E2F" w:rsidP="00761E2F">
      <w:pPr>
        <w:pStyle w:val="LLEsityksennimi"/>
      </w:pPr>
      <w:bookmarkStart w:id="0" w:name="_GoBack"/>
      <w:bookmarkEnd w:id="0"/>
      <w:r>
        <w:t>Hallituksen esitys eduskunnalle laiksi vaarallisten aineiden käytön rajoittamisesta sähkö- ja elektroniikkalaitteissa annetun lain 2 ja 25 §:n muuttamisesta</w:t>
      </w:r>
    </w:p>
    <w:p w:rsidR="00761E2F" w:rsidRPr="00761E2F" w:rsidRDefault="00761E2F" w:rsidP="00761E2F">
      <w:pPr>
        <w:pStyle w:val="LLPasiallinensislt"/>
      </w:pPr>
      <w:r>
        <w:t>Esityksen pääasiallinen sisältö</w:t>
      </w:r>
    </w:p>
    <w:p w:rsidR="00761E2F" w:rsidRDefault="00761E2F" w:rsidP="00761E2F">
      <w:pPr>
        <w:pStyle w:val="LLPerustelujenkappalejako"/>
      </w:pPr>
      <w:r>
        <w:t xml:space="preserve">Vaarallisten aineiden käytön rajoittamisesta sähkö- ja elektroniikkalaitteissa annetun lain soveltamisalasta rajattaisiin ulos pilliurut ja vetomoottorilla varustetut työkoneet. Muutoksella pantaisiin täytäntöön Euroopan unionin vaarallisten aineiden käytön rajoittamista sähkö- ja elektroniikkalaitteissa koskevaan sääntelyyn tehdyt muutokset. Lisäksi lakiin lisättäisiin säännös, jonka mukaan valvontaviranomaisten ja Tullin perimät kustannukset vaatimustenvastaisen sähkö- ja </w:t>
      </w:r>
      <w:r w:rsidRPr="0009789D">
        <w:t>e</w:t>
      </w:r>
      <w:r>
        <w:t>le</w:t>
      </w:r>
      <w:r w:rsidRPr="0009789D">
        <w:t>ktroniikkalaitteen tutkimuksesta ja testauksesta sekä tätä varten suoritetusta laitteen hankinnasta tai varastoinnista</w:t>
      </w:r>
      <w:r>
        <w:t xml:space="preserve"> </w:t>
      </w:r>
      <w:r w:rsidRPr="0009789D">
        <w:t>o</w:t>
      </w:r>
      <w:r>
        <w:t>lisi</w:t>
      </w:r>
      <w:r w:rsidRPr="0009789D">
        <w:t>vat suoraan ulosottokelpoisia.</w:t>
      </w:r>
      <w:r>
        <w:t xml:space="preserve"> </w:t>
      </w:r>
    </w:p>
    <w:p w:rsidR="00761E2F" w:rsidRDefault="00761E2F" w:rsidP="00761E2F">
      <w:pPr>
        <w:pStyle w:val="LLPerustelujenkappalejako"/>
      </w:pPr>
      <w:r>
        <w:t>Laki on tarkoitettu tulemaan voimaan 1 päivänä kesäkuuta 2019.</w:t>
      </w:r>
    </w:p>
    <w:p w:rsidR="00761E2F" w:rsidRDefault="00761E2F" w:rsidP="00761E2F">
      <w:pPr>
        <w:pStyle w:val="LLNormaali"/>
        <w:jc w:val="center"/>
      </w:pPr>
      <w:r>
        <w:t>—————</w:t>
      </w:r>
    </w:p>
    <w:p w:rsidR="00761E2F" w:rsidRDefault="00761E2F" w:rsidP="00761E2F">
      <w:pPr>
        <w:pStyle w:val="LLNormaali"/>
      </w:pPr>
    </w:p>
    <w:p w:rsidR="00761E2F" w:rsidRDefault="00761E2F" w:rsidP="00761E2F"/>
    <w:p w:rsidR="00761E2F" w:rsidRPr="00761E2F" w:rsidRDefault="00761E2F" w:rsidP="00761E2F">
      <w:pPr>
        <w:pStyle w:val="LLperustelut"/>
      </w:pPr>
      <w:r>
        <w:t>Perustelut</w:t>
      </w:r>
    </w:p>
    <w:p w:rsidR="00761E2F" w:rsidRDefault="00761E2F" w:rsidP="00761E2F">
      <w:pPr>
        <w:pStyle w:val="LLP1Otsikkotaso"/>
      </w:pPr>
      <w:r>
        <w:t>Nykytila ja ehdotetut muutokset</w:t>
      </w:r>
    </w:p>
    <w:p w:rsidR="00761E2F" w:rsidRDefault="00761E2F" w:rsidP="00761E2F">
      <w:pPr>
        <w:pStyle w:val="LLPerustelujenkappalejako"/>
      </w:pPr>
      <w:r>
        <w:t>Euroopan unionissa sähkö- ja elektroniikkalaitteiden sisältämiä vaarallisia aineita on rajoitettu vuodesta 2002 lähtien. Sääntelyä uudistettiin vuonna 2011, jolloin annettiin</w:t>
      </w:r>
      <w:r w:rsidRPr="00C1560C">
        <w:t xml:space="preserve"> Euroopan parlamentin ja neuvoston direktiivi </w:t>
      </w:r>
      <w:r>
        <w:t xml:space="preserve">tiettyjen vaarallisten aineiden käytön rajoittamisesta sähkö- ja elektroniikkalaitteissa (2011/65/EU, </w:t>
      </w:r>
      <w:r w:rsidRPr="001B660C">
        <w:rPr>
          <w:i/>
        </w:rPr>
        <w:t xml:space="preserve">jäljempänä </w:t>
      </w:r>
      <w:proofErr w:type="spellStart"/>
      <w:r w:rsidRPr="001B660C">
        <w:rPr>
          <w:i/>
        </w:rPr>
        <w:t>RoHS</w:t>
      </w:r>
      <w:proofErr w:type="spellEnd"/>
      <w:r w:rsidRPr="001B660C">
        <w:rPr>
          <w:i/>
        </w:rPr>
        <w:t>-direktiivi</w:t>
      </w:r>
      <w:r>
        <w:t xml:space="preserve">). </w:t>
      </w:r>
      <w:proofErr w:type="spellStart"/>
      <w:r>
        <w:t>RoHS</w:t>
      </w:r>
      <w:proofErr w:type="spellEnd"/>
      <w:r>
        <w:t xml:space="preserve">-direktiivissä säädetään vaarallisten aineiden käytön rajoitusten ja niitä koskevien poikkeusten ohella elinkeinoharjoittajille asetettavista vaatimuksista sähkö- ja elektroniikkalaitteiden vaatimustenmukaisuuden varmistamiseksi, EU-vaatimustenmukaisuusvakuutuksen laatimisesta sekä toimenpiteistä tilanteissa, joissa on syytä epäillä sähkö- ja elektroniikkalaitteen olevan säädettyjen vaatimusten vastainen. Lisäksi direktiivissä säädetään muun ohella CE-merkinnästä ja vaatimustenmukaisuusolettamasta. </w:t>
      </w:r>
    </w:p>
    <w:p w:rsidR="00761E2F" w:rsidRDefault="00761E2F" w:rsidP="00761E2F">
      <w:pPr>
        <w:pStyle w:val="LLPerustelujenkappalejako"/>
      </w:pPr>
      <w:proofErr w:type="spellStart"/>
      <w:r w:rsidRPr="00F977FD">
        <w:t>RoHS</w:t>
      </w:r>
      <w:proofErr w:type="spellEnd"/>
      <w:r w:rsidRPr="00F977FD">
        <w:t xml:space="preserve">-direktiivi on pantu Suomessa täytäntöön lailla vaarallisten aineiden käytön rajoittamisesta sähkö- ja elektroniikkalaitteissa (387/2013, jäljempänä </w:t>
      </w:r>
      <w:proofErr w:type="spellStart"/>
      <w:r w:rsidRPr="00491594">
        <w:rPr>
          <w:i/>
        </w:rPr>
        <w:t>RoHS</w:t>
      </w:r>
      <w:proofErr w:type="spellEnd"/>
      <w:r w:rsidRPr="00491594">
        <w:rPr>
          <w:i/>
        </w:rPr>
        <w:t>-laki</w:t>
      </w:r>
      <w:r w:rsidRPr="00F977FD">
        <w:t xml:space="preserve">) sekä sen 4 §:n nojalla annetulla ympäristöministeriön asetuksella vaarallisten aineiden käytön rajoituksista sähkö- ja elektroniikkalaitteissa (419/2013, jäljempänä </w:t>
      </w:r>
      <w:r w:rsidRPr="00491594">
        <w:rPr>
          <w:i/>
        </w:rPr>
        <w:t>ympäristöministeriön asetus</w:t>
      </w:r>
      <w:r w:rsidRPr="00F977FD">
        <w:t>).</w:t>
      </w:r>
      <w:r>
        <w:t xml:space="preserve">  </w:t>
      </w:r>
      <w:proofErr w:type="spellStart"/>
      <w:r>
        <w:t>RoHS</w:t>
      </w:r>
      <w:proofErr w:type="spellEnd"/>
      <w:r>
        <w:t xml:space="preserve">-laissa on säännökset </w:t>
      </w:r>
      <w:r w:rsidRPr="00F977FD">
        <w:t>soveltamisala</w:t>
      </w:r>
      <w:r>
        <w:t>a</w:t>
      </w:r>
      <w:r w:rsidRPr="00F977FD">
        <w:t>n</w:t>
      </w:r>
      <w:r>
        <w:t xml:space="preserve"> kuuluvista sekä sen ulkopuolelle rajatuista sähkö- ja elektroniikkalaitteista.</w:t>
      </w:r>
      <w:r w:rsidRPr="00F977FD">
        <w:t xml:space="preserve"> </w:t>
      </w:r>
      <w:r>
        <w:t xml:space="preserve"> </w:t>
      </w:r>
      <w:proofErr w:type="spellStart"/>
      <w:r>
        <w:t>RoHS</w:t>
      </w:r>
      <w:proofErr w:type="spellEnd"/>
      <w:r>
        <w:t xml:space="preserve">-laki </w:t>
      </w:r>
      <w:r w:rsidRPr="00F977FD">
        <w:t>sisältää velvoitteita elinkeinonharjoittajille sen huolehtimiseksi, että markkinoille saatet</w:t>
      </w:r>
      <w:r>
        <w:t>tava sähkö- ja elektroniikkalai</w:t>
      </w:r>
      <w:r w:rsidRPr="00F977FD">
        <w:t>te on vaatimusten mukainen ja ettei se sisällä kiellettyjä aineita. Lisäks</w:t>
      </w:r>
      <w:r>
        <w:t>i laitteessa on oltava tarvitta</w:t>
      </w:r>
      <w:r w:rsidRPr="00F977FD">
        <w:t>vat merkinnät ja sen mukana vaaditut asiakirjat. Laissa on myös sää</w:t>
      </w:r>
      <w:r>
        <w:t>nn</w:t>
      </w:r>
      <w:r w:rsidRPr="00F977FD">
        <w:t>ökset viranomaisten tehtävistä ja toimivallasta</w:t>
      </w:r>
      <w:r>
        <w:t>.</w:t>
      </w:r>
      <w:r w:rsidRPr="00F977FD">
        <w:t xml:space="preserve"> Rajoitetta</w:t>
      </w:r>
      <w:r>
        <w:t>vista aineista ja käyt</w:t>
      </w:r>
      <w:r w:rsidRPr="00F977FD">
        <w:t xml:space="preserve">tökielloista myönnettävistä poikkeuksista säädetään tarkemmin ympäristöministeriön asetuksella. </w:t>
      </w:r>
    </w:p>
    <w:p w:rsidR="00761E2F" w:rsidRDefault="00761E2F" w:rsidP="00761E2F">
      <w:pPr>
        <w:pStyle w:val="LLPerustelujenkappalejako"/>
      </w:pPr>
      <w:r w:rsidRPr="00F977FD">
        <w:lastRenderedPageBreak/>
        <w:t xml:space="preserve">Euroopan parlamentin ja neuvoston direktiivillä (EU) 2017/2102 muutettiin </w:t>
      </w:r>
      <w:proofErr w:type="spellStart"/>
      <w:r w:rsidRPr="00F977FD">
        <w:t>RoHS</w:t>
      </w:r>
      <w:proofErr w:type="spellEnd"/>
      <w:r w:rsidRPr="00F977FD">
        <w:t>-direktiiviä siten, että</w:t>
      </w:r>
      <w:r>
        <w:t xml:space="preserve"> sen soveltamisalan ulkopuolelle rajattiin pilliurut ja vetomoottorilla varustetut työkoneet. </w:t>
      </w:r>
      <w:proofErr w:type="spellStart"/>
      <w:r>
        <w:t>RoHS</w:t>
      </w:r>
      <w:proofErr w:type="spellEnd"/>
      <w:r>
        <w:t xml:space="preserve">-lain 2 </w:t>
      </w:r>
      <w:proofErr w:type="gramStart"/>
      <w:r>
        <w:t>§:ää</w:t>
      </w:r>
      <w:proofErr w:type="gramEnd"/>
      <w:r>
        <w:t xml:space="preserve"> olisi siten muutettava lain soveltamisalan ulkopuolelle rajattujen laitteiden osalta direktiivin täytäntöön panemiseksi.</w:t>
      </w:r>
    </w:p>
    <w:p w:rsidR="00761E2F" w:rsidRDefault="00761E2F" w:rsidP="00761E2F">
      <w:pPr>
        <w:pStyle w:val="LLPerustelujenkappalejako"/>
      </w:pPr>
      <w:proofErr w:type="spellStart"/>
      <w:r>
        <w:t>RoHS</w:t>
      </w:r>
      <w:proofErr w:type="spellEnd"/>
      <w:r>
        <w:t xml:space="preserve">-lain valvontaviranomaisina toimivat Turvallisuus- ja kemikaalivirasto, Tukes, sekä </w:t>
      </w:r>
      <w:proofErr w:type="spellStart"/>
      <w:r>
        <w:t>Sosiaali</w:t>
      </w:r>
      <w:proofErr w:type="spellEnd"/>
      <w:r>
        <w:t xml:space="preserve">- ja terveysalan lupa- ja valvontavirasto, Valvira. </w:t>
      </w:r>
      <w:proofErr w:type="spellStart"/>
      <w:r>
        <w:t>RoHS</w:t>
      </w:r>
      <w:proofErr w:type="spellEnd"/>
      <w:r>
        <w:t>-lain 25 §:n mukaan valvontaviranomaiset ja Tulli voivat periä elinkeinonharjoittajalta kustannukset, jotka ovat aiheutuneet vaatimusten vastaisen sähkö- ja elektroniikkalaitteen tutkimuksesta ja testauksesta sekä tätä varten suoritetusta laitteen hankinnasta tai varastoinnista. Kustannusten ulosottokelpoisuudesta ei ole säädetty</w:t>
      </w:r>
      <w:r w:rsidRPr="00037500">
        <w:t xml:space="preserve"> </w:t>
      </w:r>
      <w:proofErr w:type="spellStart"/>
      <w:r>
        <w:t>RoHS</w:t>
      </w:r>
      <w:proofErr w:type="spellEnd"/>
      <w:r>
        <w:t xml:space="preserve">-laissa. </w:t>
      </w:r>
      <w:r w:rsidRPr="00491594">
        <w:t>Tuotteen hankinta- ja testauskulut eivät ole valtion maksuperustelain (150/1992) 6 §:ssä tarkoitettuja julkisoikeudellisia suoritteita, joten ne eivät ole suoraan ulosottokelpoisia jo maksuperustelain nojalla.</w:t>
      </w:r>
      <w:r w:rsidRPr="00F14E17">
        <w:t xml:space="preserve"> </w:t>
      </w:r>
      <w:r>
        <w:t>Tällaisessa tilanteessa s</w:t>
      </w:r>
      <w:r w:rsidRPr="00F14E17">
        <w:t xml:space="preserve">ovelletaan ulosottokaaren (705/2007) säännöksiä. </w:t>
      </w:r>
      <w:r>
        <w:t>Tällöin u</w:t>
      </w:r>
      <w:r w:rsidRPr="00F14E17">
        <w:t xml:space="preserve">losottoperusteena on </w:t>
      </w:r>
      <w:r>
        <w:t>valvontaviranomaisen tai Tullin</w:t>
      </w:r>
      <w:r w:rsidRPr="00F14E17">
        <w:t xml:space="preserve"> valituskelpoinen päätös ulosottokaaren 2 luvun 2 §:n</w:t>
      </w:r>
      <w:r>
        <w:t xml:space="preserve"> 1 momentin</w:t>
      </w:r>
      <w:r w:rsidRPr="00F14E17">
        <w:t xml:space="preserve"> 6 kohdan mukaan.</w:t>
      </w:r>
      <w:r>
        <w:t xml:space="preserve"> Viranomaiselle aiheutuvan hallinnollisen taakan vähentämiseksi pykälää ehdotetaan muutettavaksi siten, että</w:t>
      </w:r>
      <w:r w:rsidRPr="001F478F">
        <w:t xml:space="preserve"> kustannukset olisivat suoraan ulosottokelpoisia ja niiden perimisestä säädettäisiin verojen ja maksujen täytäntöönpanosta annetussa</w:t>
      </w:r>
      <w:r>
        <w:t xml:space="preserve"> laissa (706/2007)</w:t>
      </w:r>
      <w:r w:rsidRPr="001F478F">
        <w:t xml:space="preserve">. </w:t>
      </w:r>
      <w:r>
        <w:t>Kustannusten u</w:t>
      </w:r>
      <w:r w:rsidRPr="00F14E17">
        <w:t>losottoperusteeksi riittä</w:t>
      </w:r>
      <w:r>
        <w:t>isi</w:t>
      </w:r>
      <w:r w:rsidRPr="00F14E17">
        <w:t xml:space="preserve"> </w:t>
      </w:r>
      <w:r>
        <w:t xml:space="preserve">tällöin </w:t>
      </w:r>
      <w:r w:rsidRPr="00F14E17">
        <w:t>lasku, jossa on ilmoitettu ainakin saatavan laatu, määrä ja eräpäivä. Lasku o</w:t>
      </w:r>
      <w:r>
        <w:t>lisi</w:t>
      </w:r>
      <w:r w:rsidRPr="00F14E17">
        <w:t xml:space="preserve"> yksilöitävä ja sitä koskevat tiedot o</w:t>
      </w:r>
      <w:r>
        <w:t>lisi</w:t>
      </w:r>
      <w:r w:rsidRPr="00F14E17">
        <w:t xml:space="preserve"> ilmoitettava</w:t>
      </w:r>
      <w:r>
        <w:t xml:space="preserve"> </w:t>
      </w:r>
      <w:r w:rsidRPr="00F14E17">
        <w:t>ulosottohakemuksessa. Ulosottoviranomainen anta</w:t>
      </w:r>
      <w:r>
        <w:t>isi</w:t>
      </w:r>
      <w:r w:rsidRPr="00F14E17">
        <w:t xml:space="preserve"> asianosai</w:t>
      </w:r>
      <w:r>
        <w:t>selle perustevalitusosoituksen.</w:t>
      </w:r>
      <w:r w:rsidRPr="00F14E17">
        <w:t xml:space="preserve"> </w:t>
      </w:r>
    </w:p>
    <w:p w:rsidR="00761E2F" w:rsidRDefault="00761E2F" w:rsidP="00761E2F">
      <w:pPr>
        <w:pStyle w:val="LLP1Otsikkotaso"/>
      </w:pPr>
      <w:r>
        <w:t>Esityksen vaikutukset</w:t>
      </w:r>
    </w:p>
    <w:p w:rsidR="00761E2F" w:rsidRDefault="00761E2F" w:rsidP="00761E2F">
      <w:pPr>
        <w:pStyle w:val="LLPerustelujenkappalejako"/>
      </w:pPr>
      <w:r>
        <w:t xml:space="preserve">Eräiden sähkö- ja elektroniikkalaitteiden rajaaminen </w:t>
      </w:r>
      <w:proofErr w:type="spellStart"/>
      <w:r>
        <w:t>RoHS</w:t>
      </w:r>
      <w:proofErr w:type="spellEnd"/>
      <w:r>
        <w:t>-lain s</w:t>
      </w:r>
      <w:r w:rsidRPr="0058671C">
        <w:t xml:space="preserve">oveltamisalan ulkopuolelle </w:t>
      </w:r>
      <w:r>
        <w:t>säästäisi näiden laitteiden valmistusta, maahantuontia ja jakelua harjoittavien yritysten ja valtuutettujen edustajien kustannuksia. Markkinoille saatettavista pilliuruist</w:t>
      </w:r>
      <w:r w:rsidRPr="0058671C">
        <w:t>a</w:t>
      </w:r>
      <w:r>
        <w:t xml:space="preserve"> ja vetomoottorilla varustetuist</w:t>
      </w:r>
      <w:r w:rsidRPr="0058671C">
        <w:t>a liikkuvis</w:t>
      </w:r>
      <w:r>
        <w:t>t</w:t>
      </w:r>
      <w:r w:rsidRPr="0058671C">
        <w:t>a työkonei</w:t>
      </w:r>
      <w:r>
        <w:t xml:space="preserve">sta ei tarvitsisi </w:t>
      </w:r>
      <w:r w:rsidRPr="0058671C">
        <w:t xml:space="preserve">osoittaa </w:t>
      </w:r>
      <w:proofErr w:type="spellStart"/>
      <w:r w:rsidRPr="0058671C">
        <w:t>RoHS</w:t>
      </w:r>
      <w:proofErr w:type="spellEnd"/>
      <w:r w:rsidRPr="0058671C">
        <w:t>-direktiivin vaatimusten</w:t>
      </w:r>
      <w:r>
        <w:t xml:space="preserve"> täyttymistä</w:t>
      </w:r>
      <w:r w:rsidRPr="0058671C">
        <w:t>.</w:t>
      </w:r>
      <w:r>
        <w:t xml:space="preserve"> Laitteista ei siten tarvitsisi laatia </w:t>
      </w:r>
      <w:proofErr w:type="spellStart"/>
      <w:r>
        <w:t>RoHS</w:t>
      </w:r>
      <w:proofErr w:type="spellEnd"/>
      <w:r>
        <w:t>-direktiivin mukaista EU-vaatimustenmukaisuusvakuutusta eikä niissä tarvitsisi olla direktiivin edellyttämiä merkintöjä.</w:t>
      </w:r>
      <w:r w:rsidRPr="0058671C">
        <w:t xml:space="preserve"> </w:t>
      </w:r>
      <w:r>
        <w:t xml:space="preserve">Soveltamisalan ulkopuolelle rajattujen laitteiden valmistajat ovat pääosin pieniä tai keskisuuria yrityksiä, joille </w:t>
      </w:r>
      <w:proofErr w:type="spellStart"/>
      <w:r>
        <w:t>RoHS</w:t>
      </w:r>
      <w:proofErr w:type="spellEnd"/>
      <w:r>
        <w:t xml:space="preserve">-direktiivin vaatimusten täyttäminen aiheuttaisi kohtuutonta taloudellista rasitusta ja hallinnollista taakkaa. Suomessa pilliurkujen valmistusta harjoitetaan kolmessa pienyrityksessä. Vetomoottorilla varustetuilla liikkuvilla työkoneilla tarkoitetaan muun muassa siivoustyökoneita, maataloustyökoneiden lisälaitteita sekä kaivoksissa käytettävien työkoneiden lisälaitteita, kuten poria ja kauhoja. Näitä työkoneita ja lisälaitteita tuodaan maahan tai valmistetaan Suomessa muutaman yrityksen voimin.  </w:t>
      </w:r>
    </w:p>
    <w:p w:rsidR="00761E2F" w:rsidRDefault="00761E2F" w:rsidP="00761E2F">
      <w:pPr>
        <w:pStyle w:val="LLPerustelujenkappalejako"/>
      </w:pPr>
      <w:r>
        <w:t>Ehdotuksella arvioidaan olevan myönteisiä hallinnollisia vaikutuksia. Soveltamisalan ulkopuolelle jätettävät sähkö- ja elektroniikkalaitteet vähentävät hieman valvontaviranomaisten ja Tullin valvontatyön määrää. Kustannusten suora ulosottokelpoisuus vähentää viranomaisten hallinnollisen työn määrää tapauksissa, joissa kustannuksia joudutaan perimään ulosottoteitse.</w:t>
      </w:r>
    </w:p>
    <w:p w:rsidR="00761E2F" w:rsidRDefault="00761E2F" w:rsidP="00761E2F">
      <w:pPr>
        <w:pStyle w:val="LLPerustelujenkappalejako"/>
      </w:pPr>
      <w:r>
        <w:t>Esityksellä ei arvioida olevan muita vaikutuksia.</w:t>
      </w:r>
    </w:p>
    <w:p w:rsidR="00761E2F" w:rsidRDefault="00761E2F" w:rsidP="00761E2F">
      <w:pPr>
        <w:pStyle w:val="LLP1Otsikkotaso"/>
      </w:pPr>
      <w:r>
        <w:t>Asian valmistelu</w:t>
      </w:r>
    </w:p>
    <w:p w:rsidR="00761E2F" w:rsidRPr="00CC7E9F" w:rsidRDefault="00761E2F" w:rsidP="00761E2F">
      <w:pPr>
        <w:pStyle w:val="LLPerustelujenkappalejako"/>
      </w:pPr>
      <w:r>
        <w:t xml:space="preserve">Esitys on valmisteltu ympäristöministeriössä. Esityksestä on pyydetty lausunnot oikeusministeriöltä, </w:t>
      </w:r>
      <w:proofErr w:type="spellStart"/>
      <w:r>
        <w:t>sosiaali</w:t>
      </w:r>
      <w:proofErr w:type="spellEnd"/>
      <w:r>
        <w:t>- ja terveysministeriöltä, työ- ja elinkeinoministeriöltä,</w:t>
      </w:r>
      <w:r w:rsidRPr="00CC7E9F">
        <w:t xml:space="preserve"> </w:t>
      </w:r>
      <w:proofErr w:type="spellStart"/>
      <w:r w:rsidRPr="00CC7E9F">
        <w:t>Sosiaali</w:t>
      </w:r>
      <w:proofErr w:type="spellEnd"/>
      <w:r w:rsidRPr="00CC7E9F">
        <w:t xml:space="preserve">- ja terveysalan </w:t>
      </w:r>
      <w:r w:rsidRPr="00CC7E9F">
        <w:lastRenderedPageBreak/>
        <w:t>lupa- ja valvontavirastolta (Valvira), Turvallisuus- ja kemikaalivirastolta (Tukes),</w:t>
      </w:r>
      <w:r>
        <w:t xml:space="preserve"> valtakunnanvoudinvirastolta,</w:t>
      </w:r>
      <w:r w:rsidRPr="00CC7E9F">
        <w:t xml:space="preserve"> Elektroniikan Tukkukauppiaat ry:ltä, Elektroniikan Komponentti- ja Mittalaitetoimittajat </w:t>
      </w:r>
      <w:proofErr w:type="spellStart"/>
      <w:r w:rsidRPr="00CC7E9F">
        <w:t>Elkomit</w:t>
      </w:r>
      <w:proofErr w:type="spellEnd"/>
      <w:r w:rsidRPr="00CC7E9F">
        <w:t xml:space="preserve"> ry:ltä, Kaupan liitolta ja Teknologiateollisuus ry:ltä </w:t>
      </w:r>
      <w:r>
        <w:t>sekä Ahvenanmaan maakuntahalli</w:t>
      </w:r>
      <w:r w:rsidRPr="00CC7E9F">
        <w:t>tukselta.</w:t>
      </w:r>
      <w:r w:rsidRPr="00AC44C3">
        <w:t xml:space="preserve"> Esitysluonnos lähetettiin lausuntokierroksen yhteydessä lainsäädännön arviointineuvostolle</w:t>
      </w:r>
      <w:r>
        <w:t>.</w:t>
      </w:r>
    </w:p>
    <w:p w:rsidR="00761E2F" w:rsidRDefault="00761E2F" w:rsidP="00761E2F"/>
    <w:p w:rsidR="00761E2F" w:rsidRDefault="00761E2F" w:rsidP="00761E2F">
      <w:pPr>
        <w:pStyle w:val="LLP1Otsikkotaso"/>
      </w:pPr>
      <w:r>
        <w:t>Voimaantulo</w:t>
      </w:r>
    </w:p>
    <w:p w:rsidR="00761E2F" w:rsidRDefault="00761E2F" w:rsidP="00761E2F">
      <w:pPr>
        <w:pStyle w:val="LLPerustelujenkappalejako"/>
      </w:pPr>
      <w:r>
        <w:t xml:space="preserve">Laki ehdotetaan tulevaksi voimaan 1 päivänä kesäkuuta 2019. </w:t>
      </w:r>
      <w:proofErr w:type="spellStart"/>
      <w:r w:rsidRPr="00ED3A71">
        <w:t>RoHS</w:t>
      </w:r>
      <w:proofErr w:type="spellEnd"/>
      <w:r w:rsidRPr="00ED3A71">
        <w:t xml:space="preserve">-direktiivin muutokset </w:t>
      </w:r>
      <w:r>
        <w:t xml:space="preserve">on </w:t>
      </w:r>
      <w:r w:rsidRPr="00ED3A71">
        <w:t>pantava kansallisesti täytäntöön viimeistään 12</w:t>
      </w:r>
      <w:r>
        <w:t xml:space="preserve"> päivänä kesäkuuta </w:t>
      </w:r>
      <w:r w:rsidRPr="00ED3A71">
        <w:t>2019</w:t>
      </w:r>
      <w:r>
        <w:t>.</w:t>
      </w:r>
    </w:p>
    <w:p w:rsidR="00761E2F" w:rsidRDefault="00761E2F" w:rsidP="00761E2F">
      <w:pPr>
        <w:pStyle w:val="LLPerustelujenkappalejako"/>
      </w:pPr>
    </w:p>
    <w:p w:rsidR="00761E2F" w:rsidRDefault="00761E2F" w:rsidP="00761E2F">
      <w:pPr>
        <w:pStyle w:val="LLPonsi"/>
      </w:pPr>
      <w:r>
        <w:t>Edellä esitetyn perusteella annetaan eduskunnalle hyväksyttäväksi seuraava lakiehdotus:</w:t>
      </w:r>
    </w:p>
    <w:p w:rsidR="00761E2F" w:rsidRDefault="00761E2F" w:rsidP="00761E2F">
      <w:pPr>
        <w:pStyle w:val="LLLakiehdotukset"/>
      </w:pPr>
      <w:r>
        <w:br w:type="page"/>
      </w:r>
      <w:r>
        <w:lastRenderedPageBreak/>
        <w:t>Lakiehdotus</w:t>
      </w:r>
    </w:p>
    <w:p w:rsidR="00761E2F" w:rsidRPr="00761E2F" w:rsidRDefault="00761E2F" w:rsidP="00761E2F">
      <w:pPr>
        <w:pStyle w:val="LLNormaali"/>
      </w:pPr>
    </w:p>
    <w:p w:rsidR="00761E2F" w:rsidRPr="00761E2F" w:rsidRDefault="00761E2F" w:rsidP="00761E2F">
      <w:pPr>
        <w:pStyle w:val="LLLaki"/>
      </w:pPr>
      <w:r>
        <w:t>Laki</w:t>
      </w:r>
    </w:p>
    <w:p w:rsidR="00761E2F" w:rsidRDefault="00761E2F" w:rsidP="00761E2F">
      <w:pPr>
        <w:pStyle w:val="LLSaadoksenNimi"/>
      </w:pPr>
      <w:r w:rsidRPr="00426A55">
        <w:t>vaarallisten aineiden käytön rajoittamisesta sähkö- ja elektroniikkalaitteissa annetun lain 2 ja 25 §:n muuttamisesta</w:t>
      </w:r>
    </w:p>
    <w:p w:rsidR="00761E2F" w:rsidRDefault="00761E2F" w:rsidP="00761E2F">
      <w:pPr>
        <w:pStyle w:val="LLJohtolauseKappaleet"/>
      </w:pPr>
      <w:r>
        <w:t>Eduskunnan päätöksen mukaisesti</w:t>
      </w:r>
    </w:p>
    <w:p w:rsidR="00761E2F" w:rsidRDefault="00761E2F" w:rsidP="00761E2F">
      <w:pPr>
        <w:pStyle w:val="LLJohtolauseKappaleet"/>
      </w:pPr>
      <w:r w:rsidRPr="00761E2F">
        <w:rPr>
          <w:i/>
        </w:rPr>
        <w:t xml:space="preserve">muutetaan </w:t>
      </w:r>
      <w:r>
        <w:t xml:space="preserve">vaarallisten aineiden käytön rajoittamisesta sähkö- ja elektroniikkalaitteissa annetun lain (387/2013) 2 ja 25 § seuraavasti:  </w:t>
      </w:r>
    </w:p>
    <w:p w:rsidR="00761E2F" w:rsidRDefault="00761E2F" w:rsidP="00761E2F"/>
    <w:p w:rsidR="00761E2F" w:rsidRDefault="00761E2F" w:rsidP="00761E2F">
      <w:pPr>
        <w:pStyle w:val="LLPykala"/>
      </w:pPr>
      <w:r>
        <w:t>2 §</w:t>
      </w:r>
    </w:p>
    <w:p w:rsidR="00761E2F" w:rsidRDefault="00761E2F" w:rsidP="00761E2F">
      <w:pPr>
        <w:pStyle w:val="LLPykalanOtsikko"/>
      </w:pPr>
      <w:r>
        <w:t>Soveltamisala</w:t>
      </w:r>
    </w:p>
    <w:p w:rsidR="00761E2F" w:rsidRDefault="00761E2F" w:rsidP="00761E2F">
      <w:pPr>
        <w:pStyle w:val="LLKappalejako"/>
      </w:pPr>
      <w:r w:rsidRPr="00867E1A">
        <w:t>Tätä lakia sovelletaan sähkö- ja elektroniikkalaitteisiin.</w:t>
      </w:r>
    </w:p>
    <w:p w:rsidR="00761E2F" w:rsidRDefault="00761E2F" w:rsidP="00761E2F">
      <w:pPr>
        <w:pStyle w:val="LLMomentinJohdantoKappale"/>
      </w:pPr>
      <w:r>
        <w:t>Tätä lakia ei kuitenkaan sovelleta:</w:t>
      </w:r>
    </w:p>
    <w:p w:rsidR="00761E2F" w:rsidRDefault="00761E2F" w:rsidP="00761E2F">
      <w:pPr>
        <w:pStyle w:val="LLMomentinKohta"/>
      </w:pPr>
      <w:r>
        <w:t>1) sotilaskäyttöön tarkoitettuihin aseisiin, ammuksiin ja tarvikkeisiin eikä muihin valtakunnan keskeisten turvallisuusetujen turvaamiseen tai valvontaan liittyviin laitteisiin;</w:t>
      </w:r>
    </w:p>
    <w:p w:rsidR="00761E2F" w:rsidRDefault="00761E2F" w:rsidP="00761E2F">
      <w:pPr>
        <w:pStyle w:val="LLMomentinKohta"/>
      </w:pPr>
      <w:r>
        <w:t>2) laitteisiin, jotka on suunniteltu avaruuteen lähetettäviksi;</w:t>
      </w:r>
    </w:p>
    <w:p w:rsidR="00761E2F" w:rsidRDefault="00761E2F" w:rsidP="00761E2F">
      <w:pPr>
        <w:pStyle w:val="LLMomentinKohta"/>
      </w:pPr>
      <w:r>
        <w:t>3) sellaisiin suuriin kiinteisiin teollisuuden työkoneisiin, jotka ovat koneiden, laitteiden tai komponenttien suurikokoisia yhdistelmiä, jotka toimivat tiettyä käyttötarkoitusta varten ja joita ammattihenkilöt asentavat pysyvästi ja purkavat tietyssä paikassa sekä joita ammattihenkilöt käyttävät ja huoltavat teollisuustuotantolaitoksessa tai tutkimus- ja kehittämiskeskuksessa;</w:t>
      </w:r>
    </w:p>
    <w:p w:rsidR="00761E2F" w:rsidRDefault="00761E2F" w:rsidP="00761E2F">
      <w:pPr>
        <w:pStyle w:val="LLMomentinKohta"/>
      </w:pPr>
      <w:r>
        <w:t>4) sellaisiin suuriin kiinteästi asennettuihin laitteistoihin, jotka ovat laitteiden tai muiden kojeiden suurikokoisia kokoonpanoja, jotka ammattihenkilöt ovat koonneet ja asentaneet pysyvään käyttöön ennalta määritellyssä ja tarkoitukseen varatussa paikassa ja jotka ammattihenkilöt purkavat;</w:t>
      </w:r>
    </w:p>
    <w:p w:rsidR="00761E2F" w:rsidRDefault="00761E2F" w:rsidP="00761E2F">
      <w:pPr>
        <w:pStyle w:val="LLMomentinKohta"/>
      </w:pPr>
      <w:r>
        <w:t>5) henkilöiden tai tavaroiden kuljetukseen tarkoitettuihin kuljetusvälineisiin lukuun ottamatta sähköisiä kaksipyöräisiä ajoneuvoja, joita ei ole tyyppihyväksytty;</w:t>
      </w:r>
    </w:p>
    <w:p w:rsidR="00761E2F" w:rsidRDefault="00761E2F" w:rsidP="00761E2F">
      <w:pPr>
        <w:pStyle w:val="LLMomentinKohta"/>
      </w:pPr>
      <w:r>
        <w:t>6) sellaisiin yksinomaan ammattikäyttöön tarkoitettuihin liikkuviin työkoneisiin, joissa</w:t>
      </w:r>
      <w:r w:rsidRPr="008100C6">
        <w:t xml:space="preserve"> </w:t>
      </w:r>
      <w:r>
        <w:t xml:space="preserve">on mukana </w:t>
      </w:r>
      <w:r w:rsidRPr="00426A55">
        <w:t>teholähde tai joissa on vetomoottori, jota käytetään ulkoisella teholähteellä</w:t>
      </w:r>
      <w:r>
        <w:t>, ja joiden toiminta edellyttää joko liikkuvuutta tai jatkuvaa tai lähes jatkuvaa liikkumista usean määrätyn paikan välillä työn kuluessa;</w:t>
      </w:r>
    </w:p>
    <w:p w:rsidR="00761E2F" w:rsidRDefault="00761E2F" w:rsidP="00761E2F">
      <w:pPr>
        <w:pStyle w:val="LLMomentinKohta"/>
      </w:pPr>
      <w:r>
        <w:t>7) terveydenhuollon laitteista ja tarvikkeista annetun lain (629/2010) 5 §:n 1 momentin 2 kohdassa tarkoitettuihin aktiivisiin implantoitaviin terveydenhuollon laitteisiin;</w:t>
      </w:r>
    </w:p>
    <w:p w:rsidR="00761E2F" w:rsidRDefault="00761E2F" w:rsidP="00761E2F">
      <w:pPr>
        <w:pStyle w:val="LLMomentinKohta"/>
      </w:pPr>
      <w:r>
        <w:t>8) aurinkosähköpaneeleihin, jotka on tarkoitettu järjestelmään, jonka ammattihenkilöt ovat suunnitelleet, koonneet ja asentaneet pysyvään käyttöön määritellyssä paikassa energian tuottamiseksi auringonvalosta julkisiin, kaupallisiin, teollisiin ja kotitalouksien käyttötarkoituksiin;</w:t>
      </w:r>
    </w:p>
    <w:p w:rsidR="00761E2F" w:rsidRDefault="00761E2F" w:rsidP="00761E2F">
      <w:pPr>
        <w:pStyle w:val="LLMomentinKohta"/>
      </w:pPr>
      <w:r>
        <w:t>9) erityisesti tutkimus- ja kehittämistarkoituksiin suunniteltuihin laitteisiin, jotka on tarkoitettu ainoastaan yrityskäyttöön;</w:t>
      </w:r>
    </w:p>
    <w:p w:rsidR="00761E2F" w:rsidRPr="00426A55" w:rsidRDefault="00761E2F" w:rsidP="00761E2F">
      <w:pPr>
        <w:pStyle w:val="LLMomentinKohta"/>
      </w:pPr>
      <w:r w:rsidRPr="00426A55">
        <w:t>10) pilliurkuihin;</w:t>
      </w:r>
    </w:p>
    <w:p w:rsidR="00761E2F" w:rsidRDefault="00761E2F" w:rsidP="00761E2F">
      <w:pPr>
        <w:pStyle w:val="LLMomentinKohta"/>
      </w:pPr>
      <w:r w:rsidRPr="00426A55">
        <w:t>11) laitteisiin</w:t>
      </w:r>
      <w:r>
        <w:t>, jotka on erityisesti suunniteltu ja jotka asennetaan osiksi edellä 1—</w:t>
      </w:r>
      <w:r w:rsidRPr="00426A55">
        <w:t>10</w:t>
      </w:r>
      <w:r>
        <w:t xml:space="preserve"> kohdassa tarkoitettuihin laitteisiin sekä jotka voivat täyttää tehtävänsä ainoastaan kyseisten laitteiden osina ja jotka voidaan korvata vain samanlaisella erityisesti suunnitellulla laitteella.</w:t>
      </w:r>
    </w:p>
    <w:p w:rsidR="00761E2F" w:rsidRDefault="00761E2F" w:rsidP="00761E2F"/>
    <w:p w:rsidR="00761E2F" w:rsidRDefault="00761E2F" w:rsidP="00761E2F"/>
    <w:p w:rsidR="00761E2F" w:rsidRDefault="00761E2F" w:rsidP="00761E2F">
      <w:pPr>
        <w:pStyle w:val="LLPykala"/>
      </w:pPr>
      <w:r>
        <w:t>25 §</w:t>
      </w:r>
    </w:p>
    <w:p w:rsidR="00761E2F" w:rsidRDefault="00761E2F" w:rsidP="00761E2F">
      <w:pPr>
        <w:pStyle w:val="LLPykalanOtsikko"/>
      </w:pPr>
      <w:r>
        <w:t>Kustannusten korvaaminen</w:t>
      </w:r>
    </w:p>
    <w:p w:rsidR="00761E2F" w:rsidRPr="00426A55" w:rsidRDefault="00761E2F" w:rsidP="00761E2F">
      <w:pPr>
        <w:pStyle w:val="LLKappalejako"/>
      </w:pPr>
      <w:r>
        <w:t>Valvontaviranomainen ja Tulli voivat periä elinkeinonharjoittajalta kustannukset, jotka ovat aiheutuneet vaatimusten vastaisen sähkö- ja elektroniikkalaitteen tutkimuksesta ja testauksesta sekä tätä varten suoritetusta laitteen hankinnasta tai varastoinnista</w:t>
      </w:r>
      <w:r w:rsidRPr="00426A55">
        <w:t>. Kustannukset ovat suoraan ulosottokelpoisia. Niiden perimisestä säädetään verojen ja maksujen täytäntöönpanosta annetussa laissa (706/2007).</w:t>
      </w:r>
    </w:p>
    <w:p w:rsidR="00761E2F" w:rsidRDefault="00761E2F" w:rsidP="00761E2F">
      <w:pPr>
        <w:pStyle w:val="LLNormaali"/>
        <w:jc w:val="center"/>
      </w:pPr>
      <w:r>
        <w:t>———</w:t>
      </w:r>
    </w:p>
    <w:p w:rsidR="00761E2F" w:rsidRDefault="00761E2F" w:rsidP="00761E2F">
      <w:pPr>
        <w:pStyle w:val="LLNormaali"/>
      </w:pPr>
    </w:p>
    <w:p w:rsidR="00761E2F" w:rsidRDefault="00761E2F" w:rsidP="00761E2F">
      <w:pPr>
        <w:pStyle w:val="LLVoimaantulokappale"/>
      </w:pPr>
      <w:r>
        <w:t>Tämä laki tulee voimaan   päivänä kuuta 20.</w:t>
      </w:r>
    </w:p>
    <w:p w:rsidR="002D0561" w:rsidRDefault="00761E2F" w:rsidP="00761E2F">
      <w:pPr>
        <w:pStyle w:val="LLNormaali"/>
        <w:jc w:val="center"/>
      </w:pPr>
      <w:r>
        <w:t>—————</w:t>
      </w:r>
    </w:p>
    <w:p w:rsidR="00761E2F" w:rsidRDefault="00761E2F" w:rsidP="00761E2F">
      <w:pPr>
        <w:pStyle w:val="LLNormaali"/>
      </w:pPr>
    </w:p>
    <w:p w:rsidR="00761E2F" w:rsidRDefault="00761E2F" w:rsidP="00761E2F">
      <w:pPr>
        <w:pStyle w:val="LLNormaali"/>
      </w:pPr>
    </w:p>
    <w:p w:rsidR="00761E2F" w:rsidRDefault="00761E2F" w:rsidP="00761E2F">
      <w:pPr>
        <w:pStyle w:val="LLPaivays"/>
      </w:pPr>
      <w:r>
        <w:t>He</w:t>
      </w:r>
      <w:r w:rsidR="00B44BB2">
        <w:t xml:space="preserve">lsingissä xx päivänä </w:t>
      </w:r>
      <w:proofErr w:type="spellStart"/>
      <w:r w:rsidR="00B44BB2">
        <w:t>xxkuuta</w:t>
      </w:r>
      <w:proofErr w:type="spellEnd"/>
      <w:r w:rsidR="00B44BB2">
        <w:t xml:space="preserve"> 20</w:t>
      </w:r>
    </w:p>
    <w:p w:rsidR="00761E2F" w:rsidRDefault="00761E2F" w:rsidP="00761E2F">
      <w:pPr>
        <w:pStyle w:val="LLNormaali"/>
      </w:pPr>
    </w:p>
    <w:p w:rsidR="00761E2F" w:rsidRDefault="00761E2F" w:rsidP="00761E2F">
      <w:pPr>
        <w:pStyle w:val="LLAllekirjoitus"/>
      </w:pPr>
      <w:r>
        <w:t>Pääministeri</w:t>
      </w:r>
    </w:p>
    <w:p w:rsidR="00761E2F" w:rsidRDefault="00761E2F" w:rsidP="00761E2F">
      <w:pPr>
        <w:pStyle w:val="LLNimenselvennys"/>
      </w:pPr>
      <w:r>
        <w:t>Juha Sipilä</w:t>
      </w:r>
    </w:p>
    <w:p w:rsidR="00761E2F" w:rsidRDefault="00761E2F" w:rsidP="00761E2F">
      <w:pPr>
        <w:pStyle w:val="LLNormaali"/>
      </w:pPr>
    </w:p>
    <w:p w:rsidR="007C467C" w:rsidRPr="00761E2F" w:rsidRDefault="007C467C" w:rsidP="00761E2F">
      <w:pPr>
        <w:pStyle w:val="LLNormaali"/>
      </w:pPr>
    </w:p>
    <w:p w:rsidR="00761E2F" w:rsidRDefault="00761E2F" w:rsidP="00761E2F">
      <w:pPr>
        <w:pStyle w:val="LLVarmennus"/>
      </w:pPr>
      <w:r>
        <w:t>Asunto-, energia- ja ympäristöministeri Kimmo Tiilikainen</w:t>
      </w:r>
    </w:p>
    <w:p w:rsidR="00761E2F" w:rsidRDefault="00761E2F" w:rsidP="00761E2F">
      <w:pPr>
        <w:pStyle w:val="LLNormaali"/>
      </w:pPr>
    </w:p>
    <w:p w:rsidR="00761E2F" w:rsidRDefault="00761E2F" w:rsidP="00761E2F">
      <w:pPr>
        <w:pStyle w:val="LLNormaali"/>
      </w:pPr>
    </w:p>
    <w:p w:rsidR="00761E2F" w:rsidRDefault="00761E2F" w:rsidP="00761E2F">
      <w:pPr>
        <w:pStyle w:val="LLNormaali"/>
      </w:pPr>
    </w:p>
    <w:p w:rsidR="00761E2F" w:rsidRDefault="00761E2F" w:rsidP="00761E2F">
      <w:pPr>
        <w:pStyle w:val="LLNormaali"/>
      </w:pPr>
    </w:p>
    <w:p w:rsidR="00761E2F" w:rsidRDefault="00761E2F" w:rsidP="00761E2F">
      <w:pPr>
        <w:pStyle w:val="LLNormaali"/>
      </w:pPr>
    </w:p>
    <w:p w:rsidR="00761E2F" w:rsidRDefault="00761E2F" w:rsidP="00761E2F">
      <w:pPr>
        <w:pStyle w:val="LLNormaali"/>
      </w:pPr>
    </w:p>
    <w:p w:rsidR="00761E2F" w:rsidRDefault="00761E2F" w:rsidP="00761E2F">
      <w:pPr>
        <w:pStyle w:val="LLNormaali"/>
      </w:pPr>
    </w:p>
    <w:p w:rsidR="00761E2F" w:rsidRDefault="00761E2F" w:rsidP="00761E2F">
      <w:pPr>
        <w:pStyle w:val="LLNormaali"/>
      </w:pPr>
    </w:p>
    <w:p w:rsidR="00761E2F" w:rsidRDefault="00761E2F" w:rsidP="00761E2F">
      <w:pPr>
        <w:pStyle w:val="LLNormaali"/>
      </w:pPr>
    </w:p>
    <w:p w:rsidR="00761E2F" w:rsidRDefault="00761E2F" w:rsidP="00761E2F">
      <w:pPr>
        <w:pStyle w:val="LLLiite"/>
      </w:pPr>
      <w:r>
        <w:br w:type="page"/>
      </w:r>
      <w:r>
        <w:lastRenderedPageBreak/>
        <w:t>Liite</w:t>
      </w:r>
    </w:p>
    <w:p w:rsidR="00761E2F" w:rsidRDefault="00761E2F" w:rsidP="00761E2F">
      <w:pPr>
        <w:pStyle w:val="LLRinnakkaistekstit"/>
      </w:pPr>
      <w:r>
        <w:t>Rinnakkaisteksti</w:t>
      </w:r>
    </w:p>
    <w:p w:rsidR="00761E2F" w:rsidRPr="00761E2F" w:rsidRDefault="00761E2F" w:rsidP="00761E2F">
      <w:pPr>
        <w:pStyle w:val="LLNormaali"/>
      </w:pPr>
    </w:p>
    <w:p w:rsidR="00761E2F" w:rsidRPr="00761E2F" w:rsidRDefault="00761E2F" w:rsidP="00761E2F">
      <w:pPr>
        <w:pStyle w:val="LLLaki"/>
      </w:pPr>
      <w:r>
        <w:t>Laki</w:t>
      </w:r>
    </w:p>
    <w:p w:rsidR="00761E2F" w:rsidRDefault="00761E2F" w:rsidP="00761E2F">
      <w:pPr>
        <w:pStyle w:val="LLSaadoksenNimi"/>
      </w:pPr>
      <w:r w:rsidRPr="00426A55">
        <w:t>vaarallisten aineiden käytön rajoittamisesta sähkö- ja elektroniikkalaitteissa annetun lain 2 ja 25 §:n muuttamisesta</w:t>
      </w:r>
    </w:p>
    <w:p w:rsidR="00761E2F" w:rsidRDefault="00761E2F" w:rsidP="00761E2F">
      <w:pPr>
        <w:pStyle w:val="LLJohtolauseKappaleet"/>
      </w:pPr>
      <w:r>
        <w:t>Eduskunnan päätöksen mukaisesti</w:t>
      </w:r>
    </w:p>
    <w:p w:rsidR="00761E2F" w:rsidRDefault="00761E2F" w:rsidP="00761E2F">
      <w:pPr>
        <w:pStyle w:val="LLJohtolauseKappaleet"/>
      </w:pPr>
      <w:r w:rsidRPr="00761E2F">
        <w:rPr>
          <w:i/>
        </w:rPr>
        <w:t xml:space="preserve">muutetaan </w:t>
      </w:r>
      <w:r>
        <w:t xml:space="preserve">vaarallisten aineiden käytön rajoittamisesta sähkö- ja elektroniikkalaitteissa annetun lain (387/2013) 2 ja 25 § seuraavasti:  </w:t>
      </w:r>
    </w:p>
    <w:p w:rsidR="007C126C" w:rsidRDefault="007C126C" w:rsidP="00761E2F">
      <w:pPr>
        <w:pStyle w:val="LLNormaali"/>
        <w:sectPr w:rsidR="007C126C" w:rsidSect="00C85EB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pPr>
    </w:p>
    <w:p w:rsidR="00761E2F" w:rsidRDefault="00761E2F" w:rsidP="00761E2F">
      <w:pPr>
        <w:pStyle w:val="LLNormaali"/>
      </w:pPr>
    </w:p>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61E2F" w:rsidTr="00761E2F">
        <w:tc>
          <w:tcPr>
            <w:tcW w:w="4243" w:type="dxa"/>
            <w:shd w:val="clear" w:color="auto" w:fill="auto"/>
          </w:tcPr>
          <w:p w:rsidR="00761E2F" w:rsidRPr="00761E2F" w:rsidRDefault="00761E2F" w:rsidP="00761E2F">
            <w:pPr>
              <w:pStyle w:val="LLNormaali"/>
              <w:rPr>
                <w:i/>
              </w:rPr>
            </w:pPr>
            <w:r w:rsidRPr="00761E2F">
              <w:rPr>
                <w:i/>
              </w:rPr>
              <w:t>Voimassa oleva laki</w:t>
            </w:r>
          </w:p>
        </w:tc>
        <w:tc>
          <w:tcPr>
            <w:tcW w:w="4243" w:type="dxa"/>
            <w:shd w:val="clear" w:color="auto" w:fill="auto"/>
          </w:tcPr>
          <w:p w:rsidR="00761E2F" w:rsidRPr="00761E2F" w:rsidRDefault="00761E2F" w:rsidP="00761E2F">
            <w:pPr>
              <w:pStyle w:val="LLNormaali"/>
              <w:rPr>
                <w:i/>
              </w:rPr>
            </w:pPr>
            <w:r w:rsidRPr="00761E2F">
              <w:rPr>
                <w:i/>
              </w:rPr>
              <w:t>Ehdotus</w:t>
            </w:r>
          </w:p>
        </w:tc>
      </w:tr>
    </w:tbl>
    <w:p w:rsidR="00761E2F" w:rsidRDefault="00761E2F" w:rsidP="00761E2F">
      <w:pPr>
        <w:pStyle w:val="LLNormaali"/>
      </w:pPr>
    </w:p>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61E2F" w:rsidTr="00761E2F">
        <w:tc>
          <w:tcPr>
            <w:tcW w:w="4243" w:type="dxa"/>
            <w:shd w:val="clear" w:color="auto" w:fill="auto"/>
          </w:tcPr>
          <w:p w:rsidR="006D12EB" w:rsidRDefault="006D12EB" w:rsidP="006D12EB">
            <w:pPr>
              <w:pStyle w:val="LLPykala"/>
            </w:pPr>
            <w:r>
              <w:t>2 §</w:t>
            </w:r>
          </w:p>
          <w:p w:rsidR="006D12EB" w:rsidRDefault="006D12EB" w:rsidP="006D12EB">
            <w:pPr>
              <w:pStyle w:val="LLPykalanOtsikko"/>
            </w:pPr>
            <w:r>
              <w:t>Soveltamisala</w:t>
            </w:r>
          </w:p>
          <w:p w:rsidR="006D12EB" w:rsidRDefault="006D12EB" w:rsidP="006D12EB">
            <w:pPr>
              <w:pStyle w:val="LLKappalejako"/>
            </w:pPr>
            <w:r w:rsidRPr="00867E1A">
              <w:t>Tätä lakia sovelletaan sähkö- ja elektroniikkalaitteisiin.</w:t>
            </w:r>
          </w:p>
          <w:p w:rsidR="006D12EB" w:rsidRDefault="006D12EB" w:rsidP="006D12EB">
            <w:pPr>
              <w:pStyle w:val="LLMomentinJohdantoKappale"/>
            </w:pPr>
            <w:r>
              <w:t>Tätä lakia ei kuitenkaan sovelleta:</w:t>
            </w:r>
          </w:p>
          <w:p w:rsidR="006D12EB" w:rsidRDefault="006D12EB" w:rsidP="006D12EB">
            <w:pPr>
              <w:pStyle w:val="LLMomentinKohta"/>
            </w:pPr>
            <w:r>
              <w:t>1) sotilaskäyttöön tarkoitettuihin aseisiin, ammuksiin ja tarvikkeisiin eikä muihin valtakunnan keskeisten turvallisuusetujen turvaamiseen tai valvontaan liittyviin laitteisiin;</w:t>
            </w:r>
          </w:p>
          <w:p w:rsidR="006D12EB" w:rsidRDefault="006D12EB" w:rsidP="006D12EB">
            <w:pPr>
              <w:pStyle w:val="LLMomentinKohta"/>
            </w:pPr>
            <w:r>
              <w:t>2) laitteisiin, jotka on suunniteltu avaruuteen lähetettäviksi;</w:t>
            </w:r>
          </w:p>
          <w:p w:rsidR="006D12EB" w:rsidRDefault="006D12EB" w:rsidP="006D12EB">
            <w:pPr>
              <w:pStyle w:val="LLMomentinKohta"/>
            </w:pPr>
            <w:r>
              <w:t>3) sellaisiin suuriin kiinteisiin teollisuuden työkoneisiin, jotka ovat koneiden, laitteiden tai komponenttien suurikokoisia yhdistelmiä, jotka toimivat tiettyä käyttötarkoitusta varten ja joita ammattihenkilöt asentavat pysyvästi ja purkavat tietyssä paikassa sekä joita ammattihenkilöt käyttävät ja huoltavat teollisuustuotantolaitoksessa tai tutkimus- ja kehittämiskeskuksessa;</w:t>
            </w:r>
          </w:p>
          <w:p w:rsidR="006D12EB" w:rsidRDefault="006D12EB" w:rsidP="006D12EB">
            <w:pPr>
              <w:pStyle w:val="LLMomentinKohta"/>
            </w:pPr>
            <w:r>
              <w:t>4) sellaisiin suuriin kiinteästi asennettuihin laitteistoihin, jotka ovat laitteiden tai muiden kojeiden suurikokoisia kokoonpanoja, jotka ammattihenkilöt ovat koonneet ja asentaneet pysyvään käyttöön ennalta määritellyssä ja tarkoitukseen varatussa paikassa ja jotka ammattihenkilöt purkavat;</w:t>
            </w:r>
          </w:p>
          <w:p w:rsidR="006D12EB" w:rsidRDefault="006D12EB" w:rsidP="006D12EB">
            <w:pPr>
              <w:pStyle w:val="LLMomentinKohta"/>
            </w:pPr>
            <w:r>
              <w:t>5) henkilöiden tai tavaroiden kuljetukseen tarkoitettuihin kuljetusvälineisiin lukuun ottamatta sähköisiä kaksipyöräisiä ajoneuvoja, joita ei ole tyyppihyväksytty;</w:t>
            </w:r>
          </w:p>
          <w:p w:rsidR="006D12EB" w:rsidRDefault="006D12EB" w:rsidP="006D12EB">
            <w:pPr>
              <w:pStyle w:val="LLMomentinKohta"/>
            </w:pPr>
            <w:r>
              <w:lastRenderedPageBreak/>
              <w:t>6) sellaisiin yksinomaan ammattikäyttöön tarkoitettuihin liikkuviin työkoneisiin, joissa on mukana teholähde ja joiden toiminta edellyttää joko liikkuvuutta tai jatkuvaa tai lähes jatkuvaa liikkumista usean määrätyn paikan välillä työn kuluessa;</w:t>
            </w:r>
          </w:p>
          <w:p w:rsidR="006D12EB" w:rsidRDefault="006D12EB" w:rsidP="006D12EB">
            <w:pPr>
              <w:pStyle w:val="LLMomentinKohta"/>
            </w:pPr>
          </w:p>
          <w:p w:rsidR="006D12EB" w:rsidRDefault="006D12EB" w:rsidP="006D12EB">
            <w:pPr>
              <w:pStyle w:val="LLMomentinKohta"/>
            </w:pPr>
            <w:r>
              <w:t>7) terveydenhuollon laitteista ja tarvikkeista annetun lain (629/2010) 5 §:n 1 momentin 2 kohdassa tarkoitettuihin aktiivisiin implantoitaviin terveydenhuollon laitteisiin;</w:t>
            </w:r>
          </w:p>
          <w:p w:rsidR="006D12EB" w:rsidRDefault="006D12EB" w:rsidP="006D12EB">
            <w:pPr>
              <w:pStyle w:val="LLMomentinKohta"/>
            </w:pPr>
            <w:r>
              <w:t>8) aurinkosähköpaneeleihin, jotka on tarkoitettu järjestelmään, jonka ammattihenkilöt ovat suunnitelleet, koonneet ja asentaneet pysyvään käyttöön määritellyssä paikassa energian tuottamiseksi auringonvalosta julkisiin, kaupallisiin, teollisiin ja kotitalouksien käyttötarkoituksiin;</w:t>
            </w:r>
          </w:p>
          <w:p w:rsidR="006D12EB" w:rsidRDefault="006D12EB" w:rsidP="006D12EB">
            <w:pPr>
              <w:pStyle w:val="LLMomentinKohta"/>
            </w:pPr>
            <w:r>
              <w:t>9) erityisesti tutkimus- ja kehittämistarkoituksiin suunniteltuihin laitteisiin, jotka on tarkoitettu ainoastaan yrityskäyttöön;</w:t>
            </w:r>
          </w:p>
          <w:p w:rsidR="00761E2F" w:rsidRPr="00761E2F" w:rsidRDefault="006D12EB" w:rsidP="006D12EB">
            <w:pPr>
              <w:pStyle w:val="LLMomentinKohta"/>
            </w:pPr>
            <w:r>
              <w:t>10) laitteisiin, jotka on erityisesti suunniteltu ja jotka asennetaan osiksi edellä 1—9 kohdassa tarkoitettuihin laitteisiin sekä jotka voivat täyttää tehtävänsä ainoastaan kyseisten laitteiden osina ja jotka voidaan korvata vain samanlaisella erityisesti suunnitellulla laitteella.</w:t>
            </w:r>
          </w:p>
        </w:tc>
        <w:tc>
          <w:tcPr>
            <w:tcW w:w="4243" w:type="dxa"/>
            <w:shd w:val="clear" w:color="auto" w:fill="auto"/>
          </w:tcPr>
          <w:p w:rsidR="00761E2F" w:rsidRDefault="00761E2F" w:rsidP="00761E2F">
            <w:pPr>
              <w:pStyle w:val="LLPykala"/>
            </w:pPr>
            <w:r>
              <w:lastRenderedPageBreak/>
              <w:t>2 §</w:t>
            </w:r>
          </w:p>
          <w:p w:rsidR="00761E2F" w:rsidRDefault="00761E2F" w:rsidP="00761E2F">
            <w:pPr>
              <w:pStyle w:val="LLPykalanOtsikko"/>
            </w:pPr>
            <w:r>
              <w:t>Soveltamisala</w:t>
            </w:r>
          </w:p>
          <w:p w:rsidR="00761E2F" w:rsidRDefault="00761E2F" w:rsidP="00761E2F">
            <w:pPr>
              <w:pStyle w:val="LLKappalejako"/>
            </w:pPr>
            <w:r w:rsidRPr="00867E1A">
              <w:t>Tätä lakia sovelletaan sähkö- ja elektroniikkalaitteisiin.</w:t>
            </w:r>
          </w:p>
          <w:p w:rsidR="00761E2F" w:rsidRDefault="00761E2F" w:rsidP="00761E2F">
            <w:pPr>
              <w:pStyle w:val="LLMomentinJohdantoKappale"/>
            </w:pPr>
            <w:r>
              <w:t>Tätä lakia ei kuitenkaan sovelleta:</w:t>
            </w:r>
          </w:p>
          <w:p w:rsidR="00761E2F" w:rsidRDefault="00761E2F" w:rsidP="00761E2F">
            <w:pPr>
              <w:pStyle w:val="LLMomentinKohta"/>
            </w:pPr>
            <w:r>
              <w:t>1) sotilaskäyttöön tarkoitettuihin aseisiin, ammuksiin ja tarvikkeisiin eikä muihin valtakunnan keskeisten turvallisuusetujen turvaamiseen tai valvontaan liittyviin laitteisiin;</w:t>
            </w:r>
          </w:p>
          <w:p w:rsidR="00761E2F" w:rsidRDefault="00761E2F" w:rsidP="00761E2F">
            <w:pPr>
              <w:pStyle w:val="LLMomentinKohta"/>
            </w:pPr>
            <w:r>
              <w:t>2) laitteisiin, jotka on suunniteltu avaruuteen lähetettäviksi;</w:t>
            </w:r>
          </w:p>
          <w:p w:rsidR="00761E2F" w:rsidRDefault="00761E2F" w:rsidP="00761E2F">
            <w:pPr>
              <w:pStyle w:val="LLMomentinKohta"/>
            </w:pPr>
            <w:r>
              <w:t>3) sellaisiin suuriin kiinteisiin teollisuuden työkoneisiin, jotka ovat koneiden, laitteiden tai komponenttien suurikokoisia yhdistelmiä, jotka toimivat tiettyä käyttötarkoitusta varten ja joita ammattihenkilöt asentavat pysyvästi ja purkavat tietyssä paikassa sekä joita ammattihenkilöt käyttävät ja huoltavat teollisuustuotantolaitoksessa tai tutkimus- ja kehittämiskeskuksessa;</w:t>
            </w:r>
          </w:p>
          <w:p w:rsidR="00761E2F" w:rsidRDefault="00761E2F" w:rsidP="00761E2F">
            <w:pPr>
              <w:pStyle w:val="LLMomentinKohta"/>
            </w:pPr>
            <w:r>
              <w:t>4) sellaisiin suuriin kiinteästi asennettuihin laitteistoihin, jotka ovat laitteiden tai muiden kojeiden suurikokoisia kokoonpanoja, jotka ammattihenkilöt ovat koonneet ja asentaneet pysyvään käyttöön ennalta määritellyssä ja tarkoitukseen varatussa paikassa ja jotka ammattihenkilöt purkavat;</w:t>
            </w:r>
          </w:p>
          <w:p w:rsidR="00761E2F" w:rsidRDefault="00761E2F" w:rsidP="00761E2F">
            <w:pPr>
              <w:pStyle w:val="LLMomentinKohta"/>
            </w:pPr>
            <w:r>
              <w:t>5) henkilöiden tai tavaroiden kuljetukseen tarkoitettuihin kuljetusvälineisiin lukuun ottamatta sähköisiä kaksipyöräisiä ajoneuvoja, joita ei ole tyyppihyväksytty;</w:t>
            </w:r>
          </w:p>
          <w:p w:rsidR="00761E2F" w:rsidRDefault="00761E2F" w:rsidP="00761E2F">
            <w:pPr>
              <w:pStyle w:val="LLMomentinKohta"/>
            </w:pPr>
            <w:r>
              <w:lastRenderedPageBreak/>
              <w:t>6) sellaisiin yksinomaan ammattikäyttöön tarkoitettuihin liikkuviin työkoneisiin, joissa</w:t>
            </w:r>
            <w:r w:rsidRPr="008100C6">
              <w:t xml:space="preserve"> </w:t>
            </w:r>
            <w:r>
              <w:t xml:space="preserve">on mukana </w:t>
            </w:r>
            <w:r w:rsidRPr="00426A55">
              <w:t xml:space="preserve">teholähde </w:t>
            </w:r>
            <w:r w:rsidRPr="006D12EB">
              <w:rPr>
                <w:i/>
              </w:rPr>
              <w:t>tai joissa on vetomoottori, jota käytetään ulkoisella teholähteellä,</w:t>
            </w:r>
            <w:r w:rsidRPr="006D12EB">
              <w:t xml:space="preserve"> </w:t>
            </w:r>
            <w:r>
              <w:t>ja joiden toiminta edellyttää joko liikkuvuutta tai jatkuvaa tai lähes jatkuvaa liikkumista usean määrätyn paikan välillä työn kuluessa;</w:t>
            </w:r>
          </w:p>
          <w:p w:rsidR="00761E2F" w:rsidRDefault="00761E2F" w:rsidP="00761E2F">
            <w:pPr>
              <w:pStyle w:val="LLMomentinKohta"/>
            </w:pPr>
            <w:r>
              <w:t>7) terveydenhuollon laitteista ja tarvikkeista annetun lain (629/2010) 5 §:n 1 momentin 2 kohdassa tarkoitettuihin aktiivisiin implantoitaviin terveydenhuollon laitteisiin;</w:t>
            </w:r>
          </w:p>
          <w:p w:rsidR="00761E2F" w:rsidRDefault="00761E2F" w:rsidP="00761E2F">
            <w:pPr>
              <w:pStyle w:val="LLMomentinKohta"/>
            </w:pPr>
            <w:r>
              <w:t>8) aurinkosähköpaneeleihin, jotka on tarkoitettu järjestelmään, jonka ammattihenkilöt ovat suunnitelleet, koonneet ja asentaneet pysyvään käyttöön määritellyssä paikassa energian tuottamiseksi auringonvalosta julkisiin, kaupallisiin, teollisiin ja kotitalouksien käyttötarkoituksiin;</w:t>
            </w:r>
          </w:p>
          <w:p w:rsidR="00761E2F" w:rsidRDefault="00761E2F" w:rsidP="00761E2F">
            <w:pPr>
              <w:pStyle w:val="LLMomentinKohta"/>
            </w:pPr>
            <w:r>
              <w:t>9) erityisesti tutkimus- ja kehittämistarkoituksiin suunniteltuihin laitteisiin, jotka on tarkoitettu ainoastaan yrityskäyttöön;</w:t>
            </w:r>
          </w:p>
          <w:p w:rsidR="00761E2F" w:rsidRPr="006D12EB" w:rsidRDefault="00761E2F" w:rsidP="00761E2F">
            <w:pPr>
              <w:pStyle w:val="LLMomentinKohta"/>
              <w:rPr>
                <w:i/>
              </w:rPr>
            </w:pPr>
            <w:r w:rsidRPr="006D12EB">
              <w:rPr>
                <w:i/>
              </w:rPr>
              <w:t>10) pilliurkuihin;</w:t>
            </w:r>
          </w:p>
          <w:p w:rsidR="00761E2F" w:rsidRDefault="00761E2F" w:rsidP="00761E2F">
            <w:pPr>
              <w:pStyle w:val="LLMomentinKohta"/>
            </w:pPr>
            <w:r w:rsidRPr="00426A55">
              <w:t>11) laitteisiin</w:t>
            </w:r>
            <w:r>
              <w:t>, jotka on erityisesti suunniteltu ja jotka asennetaan osiksi edellä 1—</w:t>
            </w:r>
            <w:r w:rsidRPr="007C467C">
              <w:rPr>
                <w:i/>
              </w:rPr>
              <w:t xml:space="preserve">10 </w:t>
            </w:r>
            <w:r>
              <w:t>kohdassa tarkoitettuihin laitteisiin sekä jotka voivat täyttää tehtävänsä ainoastaan kyseisten laitteiden osina ja jotka voidaan korvata vain samanlaisella erityisesti suunnitellulla laitteella.</w:t>
            </w:r>
          </w:p>
          <w:p w:rsidR="00761E2F" w:rsidRDefault="00761E2F" w:rsidP="00761E2F">
            <w:pPr>
              <w:pStyle w:val="LLNormaali"/>
            </w:pPr>
          </w:p>
        </w:tc>
      </w:tr>
    </w:tbl>
    <w:p w:rsidR="00761E2F" w:rsidRDefault="00761E2F" w:rsidP="00761E2F">
      <w:pPr>
        <w:pStyle w:val="LLNormaali"/>
      </w:pPr>
    </w:p>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61E2F" w:rsidTr="00761E2F">
        <w:tc>
          <w:tcPr>
            <w:tcW w:w="4243" w:type="dxa"/>
            <w:shd w:val="clear" w:color="auto" w:fill="auto"/>
          </w:tcPr>
          <w:p w:rsidR="006D12EB" w:rsidRDefault="006D12EB" w:rsidP="006D12EB">
            <w:pPr>
              <w:pStyle w:val="LLPykala"/>
            </w:pPr>
            <w:r>
              <w:t>25 §</w:t>
            </w:r>
          </w:p>
          <w:p w:rsidR="006D12EB" w:rsidRDefault="006D12EB" w:rsidP="006D12EB">
            <w:pPr>
              <w:pStyle w:val="LLPykalanOtsikko"/>
            </w:pPr>
            <w:r>
              <w:t>Kustannusten korvaaminen</w:t>
            </w:r>
          </w:p>
          <w:p w:rsidR="00761E2F" w:rsidRPr="00761E2F" w:rsidRDefault="006D12EB" w:rsidP="006D12EB">
            <w:pPr>
              <w:pStyle w:val="LLKappalejako"/>
            </w:pPr>
            <w:r w:rsidRPr="006D12EB">
              <w:t>Valvontaviranomainen ja Tulli voivat periä elinkeinonharjoittajalta kustannukset, jotka ovat aiheutuneet vaatimusten vastaisen sähkö- ja elektroniikkalaitteen tutkimuksesta ja testauksesta sekä tätä varten suoritetusta laitteen hankinnasta tai varastoinnista.</w:t>
            </w:r>
          </w:p>
        </w:tc>
        <w:tc>
          <w:tcPr>
            <w:tcW w:w="4243" w:type="dxa"/>
            <w:shd w:val="clear" w:color="auto" w:fill="auto"/>
          </w:tcPr>
          <w:p w:rsidR="00761E2F" w:rsidRDefault="00761E2F" w:rsidP="00761E2F">
            <w:pPr>
              <w:pStyle w:val="LLPykala"/>
            </w:pPr>
            <w:r>
              <w:t>25 §</w:t>
            </w:r>
          </w:p>
          <w:p w:rsidR="00761E2F" w:rsidRDefault="00761E2F" w:rsidP="00761E2F">
            <w:pPr>
              <w:pStyle w:val="LLPykalanOtsikko"/>
            </w:pPr>
            <w:r>
              <w:t>Kustannusten korvaaminen</w:t>
            </w:r>
          </w:p>
          <w:p w:rsidR="00761E2F" w:rsidRPr="00426A55" w:rsidRDefault="00761E2F" w:rsidP="00761E2F">
            <w:pPr>
              <w:pStyle w:val="LLKappalejako"/>
            </w:pPr>
            <w:r>
              <w:t>Valvontaviranomainen ja Tulli voivat periä elinkeinonharjoittajalta kustannukset, jotka ovat aiheutuneet vaatimusten vastaisen sähkö- ja elektroniikkalaitteen tutkimuksesta ja testauksesta sekä tätä varten suoritetusta laitteen hankinnasta tai varastoinnista</w:t>
            </w:r>
            <w:r w:rsidRPr="00426A55">
              <w:t xml:space="preserve">. </w:t>
            </w:r>
            <w:r w:rsidRPr="006D12EB">
              <w:rPr>
                <w:i/>
              </w:rPr>
              <w:t>Kustannukset ovat suoraan ulosottokelpoisia. Niiden perimisestä säädetään verojen ja maksujen täytäntöönpanosta annetussa laissa (706/2007).</w:t>
            </w:r>
          </w:p>
          <w:p w:rsidR="00761E2F" w:rsidRDefault="00761E2F" w:rsidP="00761E2F">
            <w:pPr>
              <w:pStyle w:val="LLNormaali"/>
            </w:pPr>
          </w:p>
        </w:tc>
      </w:tr>
    </w:tbl>
    <w:p w:rsidR="00761E2F" w:rsidRDefault="00761E2F" w:rsidP="00761E2F">
      <w:pPr>
        <w:pStyle w:val="LLNormaali"/>
      </w:pPr>
    </w:p>
    <w:tbl>
      <w:tblPr>
        <w:tblStyle w:val="TaulukkoRuudukko"/>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761E2F" w:rsidTr="00761E2F">
        <w:tc>
          <w:tcPr>
            <w:tcW w:w="4243" w:type="dxa"/>
            <w:shd w:val="clear" w:color="auto" w:fill="auto"/>
          </w:tcPr>
          <w:p w:rsidR="00761E2F" w:rsidRPr="00761E2F" w:rsidRDefault="00761E2F" w:rsidP="00761E2F">
            <w:pPr>
              <w:pStyle w:val="LLNormaali"/>
            </w:pPr>
          </w:p>
        </w:tc>
        <w:tc>
          <w:tcPr>
            <w:tcW w:w="4243" w:type="dxa"/>
            <w:shd w:val="clear" w:color="auto" w:fill="auto"/>
          </w:tcPr>
          <w:p w:rsidR="00761E2F" w:rsidRDefault="00761E2F" w:rsidP="00761E2F">
            <w:pPr>
              <w:pStyle w:val="LLNormaali"/>
              <w:jc w:val="center"/>
            </w:pPr>
            <w:r>
              <w:t>———</w:t>
            </w:r>
          </w:p>
          <w:p w:rsidR="00761E2F" w:rsidRPr="006D12EB" w:rsidRDefault="00761E2F" w:rsidP="00761E2F">
            <w:pPr>
              <w:pStyle w:val="LLVoimaantulokappale"/>
              <w:rPr>
                <w:i/>
              </w:rPr>
            </w:pPr>
            <w:r w:rsidRPr="006D12EB">
              <w:rPr>
                <w:i/>
              </w:rPr>
              <w:t>Tämä laki tulee voimaan   päivänä kuuta 20.</w:t>
            </w:r>
          </w:p>
          <w:p w:rsidR="00761E2F" w:rsidRDefault="00761E2F" w:rsidP="00761E2F">
            <w:pPr>
              <w:pStyle w:val="LLNormaali"/>
            </w:pPr>
          </w:p>
        </w:tc>
      </w:tr>
    </w:tbl>
    <w:p w:rsidR="00761E2F" w:rsidRPr="00761E2F" w:rsidRDefault="00761E2F" w:rsidP="007C126C">
      <w:pPr>
        <w:pStyle w:val="LLNormaali"/>
      </w:pPr>
    </w:p>
    <w:sectPr w:rsidR="00761E2F" w:rsidRPr="00761E2F" w:rsidSect="00C85EB5">
      <w:headerReference w:type="defaul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E2F" w:rsidRDefault="00761E2F">
      <w:r>
        <w:separator/>
      </w:r>
    </w:p>
  </w:endnote>
  <w:endnote w:type="continuationSeparator" w:id="0">
    <w:p w:rsidR="00761E2F" w:rsidRDefault="0076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20" w:rsidRDefault="0069092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690920" w:rsidRDefault="0069092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90920" w:rsidTr="000C5020">
      <w:trPr>
        <w:trHeight w:hRule="exact" w:val="356"/>
      </w:trPr>
      <w:tc>
        <w:tcPr>
          <w:tcW w:w="2828" w:type="dxa"/>
          <w:shd w:val="clear" w:color="auto" w:fill="auto"/>
          <w:vAlign w:val="bottom"/>
        </w:tcPr>
        <w:p w:rsidR="00690920" w:rsidRPr="000C5020" w:rsidRDefault="00690920" w:rsidP="001310B9">
          <w:pPr>
            <w:pStyle w:val="Alatunniste"/>
            <w:rPr>
              <w:sz w:val="18"/>
              <w:szCs w:val="18"/>
            </w:rPr>
          </w:pPr>
        </w:p>
      </w:tc>
      <w:tc>
        <w:tcPr>
          <w:tcW w:w="2829" w:type="dxa"/>
          <w:shd w:val="clear" w:color="auto" w:fill="auto"/>
          <w:vAlign w:val="bottom"/>
        </w:tcPr>
        <w:p w:rsidR="00690920" w:rsidRPr="000C5020" w:rsidRDefault="00690920" w:rsidP="000C5020">
          <w:pPr>
            <w:pStyle w:val="Alatunniste"/>
            <w:jc w:val="center"/>
          </w:pPr>
          <w:r w:rsidRPr="000C5020">
            <w:rPr>
              <w:rStyle w:val="Sivunumero"/>
            </w:rPr>
            <w:fldChar w:fldCharType="begin"/>
          </w:r>
          <w:r w:rsidRPr="000C5020">
            <w:rPr>
              <w:rStyle w:val="Sivunumero"/>
            </w:rPr>
            <w:instrText xml:space="preserve"> PAGE </w:instrText>
          </w:r>
          <w:r w:rsidRPr="000C5020">
            <w:rPr>
              <w:rStyle w:val="Sivunumero"/>
            </w:rPr>
            <w:fldChar w:fldCharType="separate"/>
          </w:r>
          <w:r w:rsidR="004F41E6">
            <w:rPr>
              <w:rStyle w:val="Sivunumero"/>
              <w:noProof/>
            </w:rPr>
            <w:t>7</w:t>
          </w:r>
          <w:r w:rsidRPr="000C5020">
            <w:rPr>
              <w:rStyle w:val="Sivunumero"/>
            </w:rPr>
            <w:fldChar w:fldCharType="end"/>
          </w:r>
        </w:p>
      </w:tc>
      <w:tc>
        <w:tcPr>
          <w:tcW w:w="2829" w:type="dxa"/>
          <w:shd w:val="clear" w:color="auto" w:fill="auto"/>
          <w:vAlign w:val="bottom"/>
        </w:tcPr>
        <w:p w:rsidR="00690920" w:rsidRPr="000C5020" w:rsidRDefault="00690920" w:rsidP="001310B9">
          <w:pPr>
            <w:pStyle w:val="Alatunniste"/>
            <w:rPr>
              <w:sz w:val="18"/>
              <w:szCs w:val="18"/>
            </w:rPr>
          </w:pPr>
        </w:p>
      </w:tc>
    </w:tr>
  </w:tbl>
  <w:p w:rsidR="00690920" w:rsidRDefault="00690920" w:rsidP="001310B9">
    <w:pPr>
      <w:pStyle w:val="Alatunniste"/>
    </w:pPr>
  </w:p>
  <w:p w:rsidR="00690920" w:rsidRDefault="00690920" w:rsidP="001310B9">
    <w:pPr>
      <w:pStyle w:val="Alatunniste"/>
      <w:framePr w:wrap="around" w:vAnchor="text" w:hAnchor="page" w:x="5921" w:y="729"/>
      <w:rPr>
        <w:rStyle w:val="Sivunumero"/>
      </w:rPr>
    </w:pPr>
  </w:p>
  <w:p w:rsidR="00690920" w:rsidRDefault="0069092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90920" w:rsidTr="000C5020">
      <w:trPr>
        <w:trHeight w:val="841"/>
      </w:trPr>
      <w:tc>
        <w:tcPr>
          <w:tcW w:w="2829" w:type="dxa"/>
          <w:shd w:val="clear" w:color="auto" w:fill="auto"/>
        </w:tcPr>
        <w:p w:rsidR="00690920" w:rsidRPr="000C5020" w:rsidRDefault="00690920" w:rsidP="005224A0">
          <w:pPr>
            <w:pStyle w:val="Alatunniste"/>
            <w:rPr>
              <w:sz w:val="17"/>
              <w:szCs w:val="18"/>
            </w:rPr>
          </w:pPr>
        </w:p>
      </w:tc>
      <w:tc>
        <w:tcPr>
          <w:tcW w:w="2829" w:type="dxa"/>
          <w:shd w:val="clear" w:color="auto" w:fill="auto"/>
          <w:vAlign w:val="bottom"/>
        </w:tcPr>
        <w:p w:rsidR="00690920" w:rsidRPr="000C5020" w:rsidRDefault="00690920" w:rsidP="000C5020">
          <w:pPr>
            <w:pStyle w:val="Alatunniste"/>
            <w:jc w:val="center"/>
          </w:pPr>
        </w:p>
      </w:tc>
      <w:tc>
        <w:tcPr>
          <w:tcW w:w="2829" w:type="dxa"/>
          <w:shd w:val="clear" w:color="auto" w:fill="auto"/>
        </w:tcPr>
        <w:p w:rsidR="00690920" w:rsidRPr="000C5020" w:rsidRDefault="00690920" w:rsidP="005224A0">
          <w:pPr>
            <w:pStyle w:val="Alatunniste"/>
            <w:rPr>
              <w:sz w:val="17"/>
              <w:szCs w:val="18"/>
            </w:rPr>
          </w:pPr>
        </w:p>
      </w:tc>
    </w:tr>
  </w:tbl>
  <w:p w:rsidR="00690920" w:rsidRPr="001310B9" w:rsidRDefault="00690920">
    <w:pPr>
      <w:pStyle w:val="Alatunniste"/>
    </w:pPr>
  </w:p>
  <w:p w:rsidR="00690920" w:rsidRDefault="0069092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E2F" w:rsidRDefault="00761E2F">
      <w:r>
        <w:separator/>
      </w:r>
    </w:p>
  </w:footnote>
  <w:footnote w:type="continuationSeparator" w:id="0">
    <w:p w:rsidR="00761E2F" w:rsidRDefault="0076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C95716">
      <w:tc>
        <w:tcPr>
          <w:tcW w:w="2140" w:type="dxa"/>
        </w:tcPr>
        <w:p w:rsidR="00690920" w:rsidRDefault="00690920" w:rsidP="00C95716">
          <w:pPr>
            <w:pStyle w:val="LLNormaali"/>
            <w:rPr>
              <w:lang w:val="en-US"/>
            </w:rPr>
          </w:pPr>
        </w:p>
      </w:tc>
      <w:tc>
        <w:tcPr>
          <w:tcW w:w="4281" w:type="dxa"/>
          <w:gridSpan w:val="2"/>
        </w:tcPr>
        <w:p w:rsidR="00690920" w:rsidRDefault="00690920" w:rsidP="00C95716">
          <w:pPr>
            <w:pStyle w:val="LLNormaali"/>
            <w:jc w:val="center"/>
          </w:pPr>
        </w:p>
      </w:tc>
      <w:tc>
        <w:tcPr>
          <w:tcW w:w="2141" w:type="dxa"/>
        </w:tcPr>
        <w:p w:rsidR="00690920" w:rsidRDefault="00690920" w:rsidP="00C95716">
          <w:pPr>
            <w:pStyle w:val="LLNormaali"/>
            <w:rPr>
              <w:lang w:val="en-US"/>
            </w:rPr>
          </w:pPr>
        </w:p>
      </w:tc>
    </w:tr>
    <w:tr w:rsidR="00690920" w:rsidTr="00C95716">
      <w:tc>
        <w:tcPr>
          <w:tcW w:w="4281" w:type="dxa"/>
          <w:gridSpan w:val="2"/>
        </w:tcPr>
        <w:p w:rsidR="00690920" w:rsidRPr="00AC3BA6" w:rsidRDefault="00690920" w:rsidP="007C126C">
          <w:pPr>
            <w:pStyle w:val="LLNormaali"/>
            <w:jc w:val="center"/>
            <w:rPr>
              <w:i/>
            </w:rPr>
          </w:pPr>
        </w:p>
      </w:tc>
      <w:tc>
        <w:tcPr>
          <w:tcW w:w="4281" w:type="dxa"/>
          <w:gridSpan w:val="2"/>
        </w:tcPr>
        <w:p w:rsidR="00690920" w:rsidRPr="00AC3BA6" w:rsidRDefault="00690920" w:rsidP="00C95716">
          <w:pPr>
            <w:pStyle w:val="LLNormaali"/>
            <w:rPr>
              <w:i/>
            </w:rPr>
          </w:pPr>
        </w:p>
      </w:tc>
    </w:tr>
  </w:tbl>
  <w:p w:rsidR="00690920" w:rsidRDefault="0069092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90920" w:rsidTr="00F674CC">
      <w:tc>
        <w:tcPr>
          <w:tcW w:w="2140" w:type="dxa"/>
        </w:tcPr>
        <w:p w:rsidR="00690920" w:rsidRDefault="00690920" w:rsidP="00F674CC">
          <w:pPr>
            <w:pStyle w:val="LLNormaali"/>
            <w:rPr>
              <w:lang w:val="en-US"/>
            </w:rPr>
          </w:pPr>
        </w:p>
      </w:tc>
      <w:tc>
        <w:tcPr>
          <w:tcW w:w="4281" w:type="dxa"/>
          <w:gridSpan w:val="2"/>
        </w:tcPr>
        <w:p w:rsidR="00690920" w:rsidRDefault="00690920" w:rsidP="00F674CC">
          <w:pPr>
            <w:pStyle w:val="LLNormaali"/>
            <w:jc w:val="center"/>
          </w:pPr>
        </w:p>
      </w:tc>
      <w:tc>
        <w:tcPr>
          <w:tcW w:w="2141" w:type="dxa"/>
        </w:tcPr>
        <w:p w:rsidR="00690920" w:rsidRDefault="00690920" w:rsidP="00F674CC">
          <w:pPr>
            <w:pStyle w:val="LLNormaali"/>
            <w:rPr>
              <w:lang w:val="en-US"/>
            </w:rPr>
          </w:pPr>
        </w:p>
      </w:tc>
    </w:tr>
    <w:tr w:rsidR="00690920" w:rsidTr="00F674CC">
      <w:tc>
        <w:tcPr>
          <w:tcW w:w="4281" w:type="dxa"/>
          <w:gridSpan w:val="2"/>
        </w:tcPr>
        <w:p w:rsidR="00690920" w:rsidRPr="00AC3BA6" w:rsidRDefault="00690920" w:rsidP="00F674CC">
          <w:pPr>
            <w:pStyle w:val="LLNormaali"/>
            <w:rPr>
              <w:i/>
            </w:rPr>
          </w:pPr>
        </w:p>
      </w:tc>
      <w:tc>
        <w:tcPr>
          <w:tcW w:w="4281" w:type="dxa"/>
          <w:gridSpan w:val="2"/>
        </w:tcPr>
        <w:p w:rsidR="00690920" w:rsidRPr="00AC3BA6" w:rsidRDefault="00690920" w:rsidP="00F674CC">
          <w:pPr>
            <w:pStyle w:val="LLNormaali"/>
            <w:rPr>
              <w:i/>
            </w:rPr>
          </w:pPr>
        </w:p>
      </w:tc>
    </w:tr>
  </w:tbl>
  <w:p w:rsidR="00690920" w:rsidRDefault="0069092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7C126C" w:rsidTr="00C95716">
      <w:tc>
        <w:tcPr>
          <w:tcW w:w="2140" w:type="dxa"/>
        </w:tcPr>
        <w:p w:rsidR="007C126C" w:rsidRDefault="007C126C" w:rsidP="00C95716">
          <w:pPr>
            <w:pStyle w:val="LLNormaali"/>
            <w:rPr>
              <w:lang w:val="en-US"/>
            </w:rPr>
          </w:pPr>
        </w:p>
      </w:tc>
      <w:tc>
        <w:tcPr>
          <w:tcW w:w="4281" w:type="dxa"/>
          <w:gridSpan w:val="2"/>
        </w:tcPr>
        <w:p w:rsidR="007C126C" w:rsidRDefault="007C126C" w:rsidP="00C95716">
          <w:pPr>
            <w:pStyle w:val="LLNormaali"/>
            <w:jc w:val="center"/>
          </w:pPr>
        </w:p>
      </w:tc>
      <w:tc>
        <w:tcPr>
          <w:tcW w:w="2141" w:type="dxa"/>
        </w:tcPr>
        <w:p w:rsidR="007C126C" w:rsidRDefault="007C126C" w:rsidP="00C95716">
          <w:pPr>
            <w:pStyle w:val="LLNormaali"/>
            <w:rPr>
              <w:lang w:val="en-US"/>
            </w:rPr>
          </w:pPr>
        </w:p>
      </w:tc>
    </w:tr>
    <w:tr w:rsidR="007C126C" w:rsidTr="00C95716">
      <w:tc>
        <w:tcPr>
          <w:tcW w:w="4281" w:type="dxa"/>
          <w:gridSpan w:val="2"/>
        </w:tcPr>
        <w:p w:rsidR="007C126C" w:rsidRPr="00AC3BA6" w:rsidRDefault="007C126C" w:rsidP="007C126C">
          <w:pPr>
            <w:pStyle w:val="LLNormaali"/>
            <w:rPr>
              <w:i/>
            </w:rPr>
          </w:pPr>
          <w:r>
            <w:rPr>
              <w:i/>
            </w:rPr>
            <w:t>Voimassa oleva laki</w:t>
          </w:r>
        </w:p>
      </w:tc>
      <w:tc>
        <w:tcPr>
          <w:tcW w:w="4281" w:type="dxa"/>
          <w:gridSpan w:val="2"/>
        </w:tcPr>
        <w:p w:rsidR="007C126C" w:rsidRPr="00AC3BA6" w:rsidRDefault="007C126C" w:rsidP="00C95716">
          <w:pPr>
            <w:pStyle w:val="LLNormaali"/>
            <w:rPr>
              <w:i/>
            </w:rPr>
          </w:pPr>
          <w:r>
            <w:rPr>
              <w:i/>
            </w:rPr>
            <w:t>Ehdotus</w:t>
          </w:r>
        </w:p>
      </w:tc>
    </w:tr>
  </w:tbl>
  <w:p w:rsidR="007C126C" w:rsidRDefault="007C126C" w:rsidP="00007EA2">
    <w:pPr>
      <w:pStyle w:val="Yltunnist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8"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2"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1"/>
  </w:num>
  <w:num w:numId="3">
    <w:abstractNumId w:val="24"/>
  </w:num>
  <w:num w:numId="4">
    <w:abstractNumId w:val="4"/>
  </w:num>
  <w:num w:numId="5">
    <w:abstractNumId w:val="27"/>
  </w:num>
  <w:num w:numId="6">
    <w:abstractNumId w:val="20"/>
  </w:num>
  <w:num w:numId="7">
    <w:abstractNumId w:val="23"/>
  </w:num>
  <w:num w:numId="8">
    <w:abstractNumId w:val="40"/>
  </w:num>
  <w:num w:numId="9">
    <w:abstractNumId w:val="35"/>
  </w:num>
  <w:num w:numId="10">
    <w:abstractNumId w:val="25"/>
  </w:num>
  <w:num w:numId="11">
    <w:abstractNumId w:val="12"/>
  </w:num>
  <w:num w:numId="12">
    <w:abstractNumId w:val="13"/>
  </w:num>
  <w:num w:numId="13">
    <w:abstractNumId w:val="8"/>
  </w:num>
  <w:num w:numId="14">
    <w:abstractNumId w:val="11"/>
  </w:num>
  <w:num w:numId="15">
    <w:abstractNumId w:val="38"/>
  </w:num>
  <w:num w:numId="16">
    <w:abstractNumId w:val="37"/>
  </w:num>
  <w:num w:numId="17">
    <w:abstractNumId w:val="15"/>
  </w:num>
  <w:num w:numId="18">
    <w:abstractNumId w:val="5"/>
  </w:num>
  <w:num w:numId="19">
    <w:abstractNumId w:val="28"/>
  </w:num>
  <w:num w:numId="20">
    <w:abstractNumId w:val="16"/>
  </w:num>
  <w:num w:numId="21">
    <w:abstractNumId w:val="34"/>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2"/>
  </w:num>
  <w:num w:numId="29">
    <w:abstractNumId w:val="33"/>
  </w:num>
  <w:num w:numId="30">
    <w:abstractNumId w:val="26"/>
  </w:num>
  <w:num w:numId="31">
    <w:abstractNumId w:val="17"/>
  </w:num>
  <w:num w:numId="32">
    <w:abstractNumId w:val="19"/>
  </w:num>
  <w:num w:numId="33">
    <w:abstractNumId w:val="6"/>
  </w:num>
  <w:num w:numId="34">
    <w:abstractNumId w:val="36"/>
  </w:num>
  <w:num w:numId="35">
    <w:abstractNumId w:val="14"/>
  </w:num>
  <w:num w:numId="36">
    <w:abstractNumId w:val="21"/>
  </w:num>
  <w:num w:numId="37">
    <w:abstractNumId w:val="32"/>
  </w:num>
  <w:num w:numId="38">
    <w:abstractNumId w:val="30"/>
  </w:num>
  <w:num w:numId="39">
    <w:abstractNumId w:val="2"/>
  </w:num>
  <w:num w:numId="40">
    <w:abstractNumId w:val="41"/>
  </w:num>
  <w:num w:numId="41">
    <w:abstractNumId w:val="29"/>
  </w:num>
  <w:num w:numId="42">
    <w:abstractNumId w:val="43"/>
  </w:num>
  <w:num w:numId="43">
    <w:abstractNumId w:val="39"/>
  </w:num>
  <w:num w:numId="4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2F"/>
    <w:rsid w:val="00000B13"/>
    <w:rsid w:val="00000D79"/>
    <w:rsid w:val="00001C65"/>
    <w:rsid w:val="000026A6"/>
    <w:rsid w:val="00005736"/>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265F"/>
    <w:rsid w:val="0003393F"/>
    <w:rsid w:val="00034B9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619B4"/>
    <w:rsid w:val="00161A08"/>
    <w:rsid w:val="001628A5"/>
    <w:rsid w:val="00167060"/>
    <w:rsid w:val="00170B5F"/>
    <w:rsid w:val="00171AEB"/>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19FF"/>
    <w:rsid w:val="002C25AD"/>
    <w:rsid w:val="002C694B"/>
    <w:rsid w:val="002C6F56"/>
    <w:rsid w:val="002D0561"/>
    <w:rsid w:val="002D158A"/>
    <w:rsid w:val="002D2DFF"/>
    <w:rsid w:val="002D4C0B"/>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D23"/>
    <w:rsid w:val="00336539"/>
    <w:rsid w:val="00337046"/>
    <w:rsid w:val="00337B35"/>
    <w:rsid w:val="00342547"/>
    <w:rsid w:val="003433C2"/>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4176"/>
    <w:rsid w:val="003A58B2"/>
    <w:rsid w:val="003A7AF7"/>
    <w:rsid w:val="003B0771"/>
    <w:rsid w:val="003B1CA9"/>
    <w:rsid w:val="003B1D71"/>
    <w:rsid w:val="003B2B16"/>
    <w:rsid w:val="003B2DC7"/>
    <w:rsid w:val="003B2F0E"/>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1E6"/>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4DEC"/>
    <w:rsid w:val="005662AC"/>
    <w:rsid w:val="005747C4"/>
    <w:rsid w:val="00574A50"/>
    <w:rsid w:val="005815CB"/>
    <w:rsid w:val="005853E6"/>
    <w:rsid w:val="00587CD7"/>
    <w:rsid w:val="0059124A"/>
    <w:rsid w:val="00591464"/>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B0989"/>
    <w:rsid w:val="006B0E5E"/>
    <w:rsid w:val="006B2658"/>
    <w:rsid w:val="006B2F61"/>
    <w:rsid w:val="006B557E"/>
    <w:rsid w:val="006B6985"/>
    <w:rsid w:val="006B7B0A"/>
    <w:rsid w:val="006C070F"/>
    <w:rsid w:val="006C170E"/>
    <w:rsid w:val="006C38DC"/>
    <w:rsid w:val="006C45AA"/>
    <w:rsid w:val="006C4822"/>
    <w:rsid w:val="006D12EB"/>
    <w:rsid w:val="006D225C"/>
    <w:rsid w:val="006D4C55"/>
    <w:rsid w:val="006D642E"/>
    <w:rsid w:val="006E096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1E2F"/>
    <w:rsid w:val="0076239B"/>
    <w:rsid w:val="00766185"/>
    <w:rsid w:val="00771167"/>
    <w:rsid w:val="007736DF"/>
    <w:rsid w:val="00774E8C"/>
    <w:rsid w:val="00775119"/>
    <w:rsid w:val="00775B66"/>
    <w:rsid w:val="0077641D"/>
    <w:rsid w:val="00780BBD"/>
    <w:rsid w:val="00785D7E"/>
    <w:rsid w:val="007914C8"/>
    <w:rsid w:val="00796058"/>
    <w:rsid w:val="007961ED"/>
    <w:rsid w:val="0079674C"/>
    <w:rsid w:val="00797CFD"/>
    <w:rsid w:val="007A1F5B"/>
    <w:rsid w:val="007A5C1E"/>
    <w:rsid w:val="007A5F41"/>
    <w:rsid w:val="007A669F"/>
    <w:rsid w:val="007B2660"/>
    <w:rsid w:val="007B29BB"/>
    <w:rsid w:val="007B2DFB"/>
    <w:rsid w:val="007B52B9"/>
    <w:rsid w:val="007B5D24"/>
    <w:rsid w:val="007B6F82"/>
    <w:rsid w:val="007C05F6"/>
    <w:rsid w:val="007C126C"/>
    <w:rsid w:val="007C1B99"/>
    <w:rsid w:val="007C3721"/>
    <w:rsid w:val="007C467C"/>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263A"/>
    <w:rsid w:val="009F4241"/>
    <w:rsid w:val="009F5183"/>
    <w:rsid w:val="009F72FD"/>
    <w:rsid w:val="00A0024C"/>
    <w:rsid w:val="00A014EA"/>
    <w:rsid w:val="00A02F9B"/>
    <w:rsid w:val="00A05399"/>
    <w:rsid w:val="00A0547A"/>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4BB2"/>
    <w:rsid w:val="00B46941"/>
    <w:rsid w:val="00B50676"/>
    <w:rsid w:val="00B51264"/>
    <w:rsid w:val="00B515DE"/>
    <w:rsid w:val="00B51A90"/>
    <w:rsid w:val="00B5336D"/>
    <w:rsid w:val="00B5559F"/>
    <w:rsid w:val="00B56BCE"/>
    <w:rsid w:val="00B6025A"/>
    <w:rsid w:val="00B6050B"/>
    <w:rsid w:val="00B6486A"/>
    <w:rsid w:val="00B66882"/>
    <w:rsid w:val="00B67343"/>
    <w:rsid w:val="00B67E15"/>
    <w:rsid w:val="00B719E1"/>
    <w:rsid w:val="00B73260"/>
    <w:rsid w:val="00B73393"/>
    <w:rsid w:val="00B73ECE"/>
    <w:rsid w:val="00B77E51"/>
    <w:rsid w:val="00B817A6"/>
    <w:rsid w:val="00B8432A"/>
    <w:rsid w:val="00B84E3D"/>
    <w:rsid w:val="00B858FE"/>
    <w:rsid w:val="00B872D6"/>
    <w:rsid w:val="00B9042C"/>
    <w:rsid w:val="00B9420D"/>
    <w:rsid w:val="00B95FAB"/>
    <w:rsid w:val="00B96D33"/>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C16DD"/>
    <w:rsid w:val="00CC1BB0"/>
    <w:rsid w:val="00CC4DA8"/>
    <w:rsid w:val="00CC5A11"/>
    <w:rsid w:val="00CC7214"/>
    <w:rsid w:val="00CD0C80"/>
    <w:rsid w:val="00CD1909"/>
    <w:rsid w:val="00CD661D"/>
    <w:rsid w:val="00CE3174"/>
    <w:rsid w:val="00CE43BD"/>
    <w:rsid w:val="00CE51C5"/>
    <w:rsid w:val="00CE6A12"/>
    <w:rsid w:val="00CF1122"/>
    <w:rsid w:val="00CF127D"/>
    <w:rsid w:val="00CF561D"/>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5FFD"/>
    <w:rsid w:val="00D276F1"/>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ED8"/>
    <w:rsid w:val="00D87C47"/>
    <w:rsid w:val="00D92136"/>
    <w:rsid w:val="00D95FE3"/>
    <w:rsid w:val="00DA35B5"/>
    <w:rsid w:val="00DA3F48"/>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6D0E"/>
    <w:rsid w:val="00EB124A"/>
    <w:rsid w:val="00EB1630"/>
    <w:rsid w:val="00EB2B72"/>
    <w:rsid w:val="00EB5118"/>
    <w:rsid w:val="00EC0BFA"/>
    <w:rsid w:val="00EC103C"/>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6660"/>
    <w:rsid w:val="00F77563"/>
    <w:rsid w:val="00F830A8"/>
    <w:rsid w:val="00F87108"/>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71E2570-4B1D-42BE-90F5-357413A2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1E2F"/>
    <w:pPr>
      <w:spacing w:after="160" w:line="259" w:lineRule="auto"/>
    </w:pPr>
    <w:rPr>
      <w:rFonts w:ascii="Calibri" w:eastAsia="Calibri" w:hAnsi="Calibri"/>
      <w:sz w:val="22"/>
      <w:szCs w:val="22"/>
      <w:lang w:eastAsia="en-US"/>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semiHidden/>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semiHidden/>
    <w:rsid w:val="000D1D74"/>
    <w:pPr>
      <w:tabs>
        <w:tab w:val="right" w:leader="dot" w:pos="8336"/>
      </w:tabs>
      <w:spacing w:line="220" w:lineRule="exact"/>
      <w:ind w:left="539" w:hanging="539"/>
    </w:pPr>
    <w:rPr>
      <w:bCs/>
      <w:caps/>
      <w:szCs w:val="20"/>
    </w:rPr>
  </w:style>
  <w:style w:type="paragraph" w:styleId="Sisluet2">
    <w:name w:val="toc 2"/>
    <w:basedOn w:val="Normaali"/>
    <w:next w:val="Normaali"/>
    <w:autoRedefine/>
    <w:semiHidden/>
    <w:rsid w:val="00E261DA"/>
    <w:pPr>
      <w:tabs>
        <w:tab w:val="left" w:leader="dot" w:pos="964"/>
        <w:tab w:val="right" w:leader="dot" w:pos="8336"/>
      </w:tabs>
      <w:spacing w:line="220" w:lineRule="exact"/>
      <w:ind w:left="539" w:hanging="539"/>
    </w:pPr>
    <w:rPr>
      <w:szCs w:val="20"/>
    </w:rPr>
  </w:style>
  <w:style w:type="paragraph" w:styleId="Kommentinteksti">
    <w:name w:val="annotation text"/>
    <w:basedOn w:val="Normaali"/>
    <w:semiHidden/>
    <w:rsid w:val="00994A79"/>
    <w:rPr>
      <w:sz w:val="20"/>
      <w:szCs w:val="20"/>
    </w:rPr>
  </w:style>
  <w:style w:type="paragraph" w:styleId="Sisluet4">
    <w:name w:val="toc 4"/>
    <w:basedOn w:val="Normaali"/>
    <w:next w:val="Normaali"/>
    <w:autoRedefine/>
    <w:semiHidden/>
    <w:rsid w:val="00AA6E8E"/>
    <w:pPr>
      <w:spacing w:line="220" w:lineRule="exact"/>
    </w:pPr>
    <w:rPr>
      <w:caps/>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semiHidden/>
    <w:rsid w:val="00FF2B63"/>
    <w:pPr>
      <w:tabs>
        <w:tab w:val="right" w:leader="dot" w:pos="8336"/>
      </w:tabs>
      <w:ind w:left="480"/>
    </w:p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ltion.fi\Yhteiset%20tiedostot\YM\vistaptj\YSO\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1</TotalTime>
  <Pages>7</Pages>
  <Words>1668</Words>
  <Characters>14544</Characters>
  <Application>Microsoft Office Word</Application>
  <DocSecurity>0</DocSecurity>
  <Lines>121</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Nieminen Titta</dc:creator>
  <cp:keywords/>
  <cp:lastModifiedBy>Peuranen Else</cp:lastModifiedBy>
  <cp:revision>2</cp:revision>
  <cp:lastPrinted>2013-12-04T19:50:00Z</cp:lastPrinted>
  <dcterms:created xsi:type="dcterms:W3CDTF">2018-04-10T08:15:00Z</dcterms:created>
  <dcterms:modified xsi:type="dcterms:W3CDTF">2018-04-10T08:15:00Z</dcterms:modified>
</cp:coreProperties>
</file>