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67B5" w:rsidRDefault="00A667B5" w:rsidP="00A667B5">
      <w:pPr>
        <w:pStyle w:val="LLEsityksennimi"/>
      </w:pPr>
      <w:r>
        <w:t>Regeringens proposi</w:t>
      </w:r>
      <w:bookmarkStart w:id="0" w:name="_GoBack"/>
      <w:bookmarkEnd w:id="0"/>
      <w:r>
        <w:t>tion till riksdagen med förslag till lag om ändring av 2 och 25 § i lagen om begränsning av användning av farliga ämnen i elektrisk och elektronisk utrustning</w:t>
      </w:r>
    </w:p>
    <w:p w:rsidR="00A667B5" w:rsidRDefault="00A667B5" w:rsidP="00A667B5">
      <w:pPr>
        <w:pStyle w:val="LLPasiallinensislt"/>
      </w:pPr>
      <w:r>
        <w:t>PROPOSITIONENS HUVUDSAKLIGA INNEHÅLL</w:t>
      </w:r>
    </w:p>
    <w:p w:rsidR="00A667B5" w:rsidRDefault="00A667B5" w:rsidP="00A667B5">
      <w:pPr>
        <w:pStyle w:val="LLPerustelujenkappalejako"/>
      </w:pPr>
      <w:r>
        <w:t xml:space="preserve">Det föreslås att piporglar och arbetsmaskiner försedda med </w:t>
      </w:r>
      <w:proofErr w:type="spellStart"/>
      <w:r>
        <w:t>traktionsdrift</w:t>
      </w:r>
      <w:proofErr w:type="spellEnd"/>
      <w:r>
        <w:t xml:space="preserve"> ska uteslutas ur tillämpningsområdet för lagen om begränsning av användning av farliga ämnen i elektrisk och elektronisk utrustning. Genom ändringen genomförs de ändringar som har gjorts i Europeiska unionens reglering  av användningen av farliga ämnen i elektrisk och elektronisk utrustning. Till lagen fogas dessutom enligt förslaget en bestämmelse, enligt vilken de kostnader som tillsynsmyndigheterna och Tullen tar ut för undersökning och testning av elektrisk och elektronisk utrustning som inte överensstämmer med kraven samt för kostnaderna för att i detta syfte skaffa sådan utrustning och hålla den i lager ska vara direkt utsökbara.</w:t>
      </w:r>
    </w:p>
    <w:p w:rsidR="00A667B5" w:rsidRDefault="00A667B5" w:rsidP="00A667B5">
      <w:pPr>
        <w:pStyle w:val="LLPerustelujenkappalejako"/>
      </w:pPr>
      <w:r>
        <w:t>Lagen avses träda i kraft den 1 juni 2019.</w:t>
      </w:r>
    </w:p>
    <w:p w:rsidR="00A667B5" w:rsidRDefault="00A667B5" w:rsidP="00A667B5">
      <w:pPr>
        <w:pStyle w:val="LLNormaali"/>
        <w:jc w:val="center"/>
      </w:pPr>
      <w:r>
        <w:t>—————</w:t>
      </w:r>
    </w:p>
    <w:p w:rsidR="00A667B5" w:rsidRDefault="00A667B5" w:rsidP="00A667B5">
      <w:pPr>
        <w:pStyle w:val="LLNormaali"/>
      </w:pPr>
    </w:p>
    <w:p w:rsidR="00A667B5" w:rsidRDefault="00A667B5" w:rsidP="00A667B5">
      <w:pPr>
        <w:pStyle w:val="LLperustelut"/>
      </w:pPr>
      <w:r>
        <w:t>MOTIVERING</w:t>
      </w:r>
    </w:p>
    <w:p w:rsidR="00A667B5" w:rsidRDefault="00A667B5" w:rsidP="00A667B5">
      <w:pPr>
        <w:pStyle w:val="LLP1Otsikkotaso"/>
      </w:pPr>
      <w:r>
        <w:t>Nuläge och föreslagna ändringar</w:t>
      </w:r>
    </w:p>
    <w:p w:rsidR="00A667B5" w:rsidRDefault="00A667B5" w:rsidP="00A667B5">
      <w:pPr>
        <w:pStyle w:val="LLPerustelujenkappalejako"/>
      </w:pPr>
      <w:r>
        <w:t>Inom Europeiska unionen har farliga ämnen i elektriska och elektroniska produkter begränsats sedan 2002. Regleringen omarbetades 2011, då Europaparlamentets och rådets direktiv 2011/65/EG om begränsning av användning av vissa farliga ämnen i elektrisk och elektronisk utrustning (</w:t>
      </w:r>
      <w:r>
        <w:rPr>
          <w:i/>
        </w:rPr>
        <w:t xml:space="preserve">nedan kallat </w:t>
      </w:r>
      <w:proofErr w:type="spellStart"/>
      <w:r>
        <w:rPr>
          <w:i/>
        </w:rPr>
        <w:t>RoHS</w:t>
      </w:r>
      <w:proofErr w:type="spellEnd"/>
      <w:r>
        <w:rPr>
          <w:i/>
        </w:rPr>
        <w:t>-direktivet</w:t>
      </w:r>
      <w:r>
        <w:t xml:space="preserve">) utfärdades. Utöver begränsningar i användningen av farliga ämnen och undantag från dessa begränsningar föreskrivs det i </w:t>
      </w:r>
      <w:proofErr w:type="spellStart"/>
      <w:r>
        <w:t>RoHS</w:t>
      </w:r>
      <w:proofErr w:type="spellEnd"/>
      <w:r>
        <w:t xml:space="preserve">-direktivet om de krav som ställs på näringsidkare för att säkerställa kravöverensstämmelsen hos elektrisk och elektronisk utrustning, om EU-försäkran om överensstämmelse och om åtgärder i situationer där det finns skäl att misstänka att elektrisk eller elektronisk utrustning inte överensstämmer med kraven. Dessutom föreskrivs det i direktivet om CE-märkningen och presumtionen om överensstämmelse. </w:t>
      </w:r>
    </w:p>
    <w:p w:rsidR="00A667B5" w:rsidRDefault="00A667B5" w:rsidP="00A667B5">
      <w:pPr>
        <w:pStyle w:val="LLPerustelujenkappalejako"/>
      </w:pPr>
      <w:proofErr w:type="spellStart"/>
      <w:r>
        <w:t>RoHS</w:t>
      </w:r>
      <w:proofErr w:type="spellEnd"/>
      <w:r>
        <w:t xml:space="preserve">-direktivet har genomförts i Finland genom lagen om begränsning av användning av farliga ämnen i elektrisk och elektronisk utrustning (387/201, nedan kallad </w:t>
      </w:r>
      <w:proofErr w:type="spellStart"/>
      <w:r>
        <w:rPr>
          <w:i/>
        </w:rPr>
        <w:t>RoHS</w:t>
      </w:r>
      <w:proofErr w:type="spellEnd"/>
      <w:r>
        <w:rPr>
          <w:i/>
        </w:rPr>
        <w:t>-lagen</w:t>
      </w:r>
      <w:r>
        <w:t xml:space="preserve">) och genom miljöministeriets förordning som med stöd av 4 § i lagen utfärdats om begränsning av användning av farliga ämnen i elektrisk och elektronisk utrustning (419/2013), nedan kallad </w:t>
      </w:r>
      <w:r>
        <w:rPr>
          <w:i/>
        </w:rPr>
        <w:t>miljöministeriets förordning</w:t>
      </w:r>
      <w:r>
        <w:t xml:space="preserve">).  I </w:t>
      </w:r>
      <w:proofErr w:type="spellStart"/>
      <w:r>
        <w:t>RoHS</w:t>
      </w:r>
      <w:proofErr w:type="spellEnd"/>
      <w:r>
        <w:t xml:space="preserve">-lagen finns det bestämmelser om vilken elektrisk och elektronisk utrustning som omfattas av lagens tillämpningsområde och vilken som inte omfattas.  </w:t>
      </w:r>
      <w:proofErr w:type="spellStart"/>
      <w:r>
        <w:t>RoHS</w:t>
      </w:r>
      <w:proofErr w:type="spellEnd"/>
      <w:r>
        <w:t xml:space="preserve">-lagen innehåller skyldigheter för näringsidkare som syftar till att elektriska eller elektroniska produkter som släpps ut på marknaden ska uppfylla kraven och inte innehålla förbjudna ämnen. </w:t>
      </w:r>
      <w:r w:rsidRPr="00F80D62">
        <w:t>Dessutom ska produkten vara försedd med den märkning och åtföljas av den tekniska dokumentation som krävs.</w:t>
      </w:r>
      <w:r>
        <w:t xml:space="preserve"> Lagen innehåller också bestämmelser om myndigheternas uppgifter och behörighet. Närmare bestämmelser om ämnen som begränsas och om undantag från användningsförbud utfärdas genom förordning av miljöministeriet. </w:t>
      </w:r>
    </w:p>
    <w:p w:rsidR="00A667B5" w:rsidRDefault="00A667B5" w:rsidP="00A667B5">
      <w:pPr>
        <w:pStyle w:val="LLPerustelujenkappalejako"/>
      </w:pPr>
      <w:r>
        <w:t xml:space="preserve">Genom Europaparlamentets och rådets direktiv (EU) 2017/2102 ändrades </w:t>
      </w:r>
      <w:proofErr w:type="spellStart"/>
      <w:r>
        <w:t>RoHS</w:t>
      </w:r>
      <w:proofErr w:type="spellEnd"/>
      <w:r>
        <w:t xml:space="preserve">-direktivet så att piporglar och arbetsmaskiner försedda med </w:t>
      </w:r>
      <w:proofErr w:type="spellStart"/>
      <w:r>
        <w:t>traktionsdrift</w:t>
      </w:r>
      <w:proofErr w:type="spellEnd"/>
      <w:r>
        <w:t xml:space="preserve"> uteslöts ur dess tillämpningsområde. För att genomföra direktivet bör följaktligen 2 § i </w:t>
      </w:r>
      <w:proofErr w:type="spellStart"/>
      <w:r>
        <w:t>RoHS</w:t>
      </w:r>
      <w:proofErr w:type="spellEnd"/>
      <w:r>
        <w:t>-lagen ändras med avseende på utrustning som lämnas utanför lagens tillämpningsområde.</w:t>
      </w:r>
    </w:p>
    <w:p w:rsidR="00A667B5" w:rsidRDefault="00A667B5" w:rsidP="00A667B5">
      <w:pPr>
        <w:pStyle w:val="LLPerustelujenkappalejako"/>
      </w:pPr>
      <w:r>
        <w:lastRenderedPageBreak/>
        <w:t xml:space="preserve">Tillsynsmyndigheter för </w:t>
      </w:r>
      <w:proofErr w:type="spellStart"/>
      <w:r>
        <w:t>RoHS</w:t>
      </w:r>
      <w:proofErr w:type="spellEnd"/>
      <w:r>
        <w:t xml:space="preserve">-lagen är Säkerhets- och kemikalieverket Tukes och Tillstånds- och tillsynsverket för social- och hälsovården </w:t>
      </w:r>
      <w:proofErr w:type="spellStart"/>
      <w:r>
        <w:t>Valvira</w:t>
      </w:r>
      <w:proofErr w:type="spellEnd"/>
      <w:r>
        <w:t xml:space="preserve">.  Enligt 25 § i </w:t>
      </w:r>
      <w:proofErr w:type="spellStart"/>
      <w:r>
        <w:t>RoHS</w:t>
      </w:r>
      <w:proofErr w:type="spellEnd"/>
      <w:r>
        <w:t xml:space="preserve">-lagen får tillsynsmyndigheten och Tullen ta ut ersättning av en näringsidkare för kostnaderna för undersökning och testning av elektrisk eller elektronisk utrustning som inte överensstämmer med kraven samt för kostnaderna för att i detta syfte skaffa sådan utrustning och hålla den i lager. I </w:t>
      </w:r>
      <w:proofErr w:type="spellStart"/>
      <w:r>
        <w:t>RoHS</w:t>
      </w:r>
      <w:proofErr w:type="spellEnd"/>
      <w:r>
        <w:t xml:space="preserve">-lagen föreskrivs inte om kostnadernas utsökbarhet. Kostnaderna för anskaffning och testning av en produkt är inte sådana offentligrättsliga prestationer som avses i 6 § i lagen om grunderna för avgifter till staten (150/1992) och är alltså inte direkt utsökbara enbart med stöd av den lagen. I sådana fall tillämpas bestämmelserna i utsökningsbalken (705/2007). Då är utsökningsgrunden ett överklagbart beslut av tillsynsmyndigheten eller Tullen i enlighet med 2 kap. 2 § 1 mom. 6 punkten i utsökningsbalken. För att minska myndigheternas administrativa börda föreslås det att paragrafen ändras så att kostnaderna blir direkt utsökbara och att indrivningen av dem föreskrivs i lagen om verkställighet av skatter och avgifter (706/2007). Som grund för utsökning av kostnaderna räcker i så fall en faktura där åtminstone tillgodohavandets art, mängd och leveransdatum finns angivna. Fakturan bör identifieras och uppgifterna om den anges i utsökningsansökan. Utsökningsmyndigheten ska enligt förslaget ge parten en grundbesvärsanvisning. </w:t>
      </w:r>
    </w:p>
    <w:p w:rsidR="00A667B5" w:rsidRDefault="00A667B5" w:rsidP="00A667B5">
      <w:pPr>
        <w:pStyle w:val="LLP1Otsikkotaso"/>
      </w:pPr>
      <w:r>
        <w:t>Propositionens konsekvenser</w:t>
      </w:r>
    </w:p>
    <w:p w:rsidR="00A667B5" w:rsidRDefault="00A667B5" w:rsidP="00A667B5">
      <w:pPr>
        <w:pStyle w:val="LLPerustelujenkappalejako"/>
      </w:pPr>
      <w:r>
        <w:t xml:space="preserve">Uteslutande av viss elektrisk och elektronisk utrustning ur tillämpningsområdet för </w:t>
      </w:r>
      <w:proofErr w:type="spellStart"/>
      <w:r>
        <w:t>RoHS</w:t>
      </w:r>
      <w:proofErr w:type="spellEnd"/>
      <w:r>
        <w:t xml:space="preserve">-lagen sparar kostnader för de företag som tillverkar, importerar och distribuerar sådan utrustning och för deras bemyndigande ombud. För piporglar och mobila arbetsmaskiner försedda med </w:t>
      </w:r>
      <w:proofErr w:type="spellStart"/>
      <w:r>
        <w:t>traktionsdrift</w:t>
      </w:r>
      <w:proofErr w:type="spellEnd"/>
      <w:r>
        <w:t xml:space="preserve"> som släpps ut på marknaden behöver överensstämmelse med kraven enligt </w:t>
      </w:r>
      <w:proofErr w:type="spellStart"/>
      <w:r>
        <w:t>RoHS</w:t>
      </w:r>
      <w:proofErr w:type="spellEnd"/>
      <w:r>
        <w:t xml:space="preserve">-direktivet inte visas. </w:t>
      </w:r>
      <w:r w:rsidRPr="00725C63">
        <w:t>För sådan utrustning behöver följaktligen inte någon EU-försäkran om överensstämmelse upprättas och utrustningen behöver inte heller vara försedd med direktivsenliga märkningar</w:t>
      </w:r>
      <w:r>
        <w:t xml:space="preserve">. De som tillverkar sådan utrustning som lämnas utanför tillämpningsområdet är i huvudsak små eller medelstora företag, för vilka uppfyllande av kraven enligt </w:t>
      </w:r>
      <w:proofErr w:type="spellStart"/>
      <w:r>
        <w:t>RoHS</w:t>
      </w:r>
      <w:proofErr w:type="spellEnd"/>
      <w:r>
        <w:t xml:space="preserve">-direktivet skulle innebära en oskälig ekonomisk ansträngning och administrativa börda. Piporglar tillverkas i Finland av tre småföretag. Med mobila arbetsmaskiner med </w:t>
      </w:r>
      <w:proofErr w:type="spellStart"/>
      <w:r>
        <w:t>traktionsdrift</w:t>
      </w:r>
      <w:proofErr w:type="spellEnd"/>
      <w:r>
        <w:t xml:space="preserve"> avses bland annat städmaskiner, tilläggsutrustning för jordbruksmaskiner och tilläggsutrustning för arbetsmaskiner som används i gruvor, såsom borrar och skopor. Sådana arbetsmaskiner och sådan tilläggsutrustning importeras eller tillverkas i Finland av några enstaka företag.  </w:t>
      </w:r>
    </w:p>
    <w:p w:rsidR="00A667B5" w:rsidRDefault="00A667B5" w:rsidP="00A667B5">
      <w:pPr>
        <w:pStyle w:val="LLPerustelujenkappalejako"/>
      </w:pPr>
      <w:r>
        <w:t>Förslaget bedöms ha positiva konsekvenser för förvaltningen. Den elektriska och elektroniska utrustning som lämnas utanför tillämpningsområdet minskar tillsynsmyndigheternas och Tullens tillsynsarbete något. Den direkta utsökbarheten minskar myndigheternas administrativa arbete i sådana fall där kostnaderna måste drivas in genom utsökning.</w:t>
      </w:r>
    </w:p>
    <w:p w:rsidR="00A667B5" w:rsidRDefault="00A667B5" w:rsidP="00A667B5">
      <w:pPr>
        <w:pStyle w:val="LLPerustelujenkappalejako"/>
      </w:pPr>
      <w:r>
        <w:t>Propositionen bedöms inte ha några andra konsekvenser.</w:t>
      </w:r>
    </w:p>
    <w:p w:rsidR="00A667B5" w:rsidRDefault="00A667B5" w:rsidP="00A667B5">
      <w:pPr>
        <w:pStyle w:val="LLP1Otsikkotaso"/>
      </w:pPr>
      <w:r>
        <w:t>Beredningen av propositionen</w:t>
      </w:r>
    </w:p>
    <w:p w:rsidR="00A667B5" w:rsidRPr="00CC7E9F" w:rsidRDefault="00A667B5" w:rsidP="00A667B5">
      <w:pPr>
        <w:pStyle w:val="LLPerustelujenkappalejako"/>
      </w:pPr>
      <w:r>
        <w:t>Propositionen har beretts vid miljöministeriet. Propositionen har sänts på remiss till arbets- och näringsministeriet, justitieministeriet, social- och hälsovårdsministeriet, Säkerhets- och kemikalieverket (Tukes), Tillstånds- och tillsynsverket för social- och hälsovården (</w:t>
      </w:r>
      <w:proofErr w:type="spellStart"/>
      <w:r>
        <w:t>Valvira</w:t>
      </w:r>
      <w:proofErr w:type="spellEnd"/>
      <w:r>
        <w:t xml:space="preserve">), riksfogdeämbetet, </w:t>
      </w:r>
      <w:proofErr w:type="spellStart"/>
      <w:r>
        <w:t>Elektroniikan</w:t>
      </w:r>
      <w:proofErr w:type="spellEnd"/>
      <w:r>
        <w:t xml:space="preserve"> </w:t>
      </w:r>
      <w:proofErr w:type="spellStart"/>
      <w:r>
        <w:t>Tukkukauppiaat</w:t>
      </w:r>
      <w:proofErr w:type="spellEnd"/>
      <w:r>
        <w:t xml:space="preserve"> </w:t>
      </w:r>
      <w:proofErr w:type="spellStart"/>
      <w:r>
        <w:t>ry</w:t>
      </w:r>
      <w:proofErr w:type="spellEnd"/>
      <w:r>
        <w:t xml:space="preserve">, </w:t>
      </w:r>
      <w:proofErr w:type="spellStart"/>
      <w:r>
        <w:t>Elektroniikan</w:t>
      </w:r>
      <w:proofErr w:type="spellEnd"/>
      <w:r>
        <w:t xml:space="preserve"> </w:t>
      </w:r>
      <w:proofErr w:type="spellStart"/>
      <w:r>
        <w:t>Komponentti</w:t>
      </w:r>
      <w:proofErr w:type="spellEnd"/>
      <w:r>
        <w:t xml:space="preserve">- ja </w:t>
      </w:r>
      <w:proofErr w:type="spellStart"/>
      <w:r>
        <w:t>Mittalaitetoimittajat</w:t>
      </w:r>
      <w:proofErr w:type="spellEnd"/>
      <w:r>
        <w:t xml:space="preserve"> </w:t>
      </w:r>
      <w:proofErr w:type="spellStart"/>
      <w:r>
        <w:t>Elkomit</w:t>
      </w:r>
      <w:proofErr w:type="spellEnd"/>
      <w:r>
        <w:t xml:space="preserve"> </w:t>
      </w:r>
      <w:proofErr w:type="spellStart"/>
      <w:r>
        <w:t>ry</w:t>
      </w:r>
      <w:proofErr w:type="spellEnd"/>
      <w:r>
        <w:t xml:space="preserve">, Finsk Handel och Teknologiindustrin </w:t>
      </w:r>
      <w:proofErr w:type="spellStart"/>
      <w:r>
        <w:t>ry</w:t>
      </w:r>
      <w:proofErr w:type="spellEnd"/>
      <w:r>
        <w:t xml:space="preserve"> samt Ålands landskapsregering. </w:t>
      </w:r>
      <w:r>
        <w:lastRenderedPageBreak/>
        <w:t>Propositionsutkastet sändes i samband med remissbehandlingen till rådet för bedömning av lagstiftningen.</w:t>
      </w:r>
    </w:p>
    <w:p w:rsidR="00A667B5" w:rsidRDefault="00A667B5" w:rsidP="00A667B5"/>
    <w:p w:rsidR="00A667B5" w:rsidRDefault="00A667B5" w:rsidP="00A667B5">
      <w:pPr>
        <w:pStyle w:val="LLP1Otsikkotaso"/>
      </w:pPr>
      <w:r>
        <w:t>Ikraftträdande</w:t>
      </w:r>
    </w:p>
    <w:p w:rsidR="00A667B5" w:rsidRDefault="00A667B5" w:rsidP="00A667B5">
      <w:pPr>
        <w:pStyle w:val="LLPerustelujenkappalejako"/>
      </w:pPr>
      <w:r>
        <w:t xml:space="preserve">Lagen föreslås träda i kraft den 1 juni 2019. Ändringarna i </w:t>
      </w:r>
      <w:proofErr w:type="spellStart"/>
      <w:r>
        <w:t>RoHS</w:t>
      </w:r>
      <w:proofErr w:type="spellEnd"/>
      <w:r>
        <w:t>-direktivet måste genomföras nationellt senast den 12 juni 2019.</w:t>
      </w:r>
    </w:p>
    <w:p w:rsidR="00A667B5" w:rsidRDefault="00A667B5" w:rsidP="00A667B5"/>
    <w:p w:rsidR="00A667B5" w:rsidRDefault="00A667B5" w:rsidP="00A667B5">
      <w:pPr>
        <w:pStyle w:val="LLPonsi"/>
      </w:pPr>
      <w:r>
        <w:t>Med stöd av vad som anförts ovan föreläggs riksdagen följande lagförslag:</w:t>
      </w:r>
    </w:p>
    <w:p w:rsidR="00A667B5" w:rsidRDefault="00A667B5" w:rsidP="00A667B5">
      <w:pPr>
        <w:pStyle w:val="LLLakiehdotukset"/>
      </w:pPr>
      <w:r>
        <w:br w:type="page"/>
      </w:r>
      <w:r>
        <w:lastRenderedPageBreak/>
        <w:t>Lagförslag</w:t>
      </w:r>
    </w:p>
    <w:p w:rsidR="00A667B5" w:rsidRPr="00A667B5" w:rsidRDefault="00A667B5" w:rsidP="00A667B5">
      <w:pPr>
        <w:pStyle w:val="LLNormaali"/>
      </w:pPr>
    </w:p>
    <w:p w:rsidR="00A667B5" w:rsidRDefault="00A667B5" w:rsidP="00A667B5">
      <w:pPr>
        <w:pStyle w:val="LLLaki"/>
      </w:pPr>
      <w:r w:rsidRPr="00D4049B">
        <w:t xml:space="preserve">Lag </w:t>
      </w:r>
    </w:p>
    <w:p w:rsidR="00A667B5" w:rsidRPr="00D4049B" w:rsidRDefault="00A667B5" w:rsidP="00A667B5">
      <w:pPr>
        <w:pStyle w:val="LLSaadoksenNimi"/>
      </w:pPr>
      <w:r w:rsidRPr="00D4049B">
        <w:t>om ändring av 2 och 25 § i lagen om begränsning av användning av farliga ämnen i elektrisk och elektronisk utrustning</w:t>
      </w:r>
    </w:p>
    <w:p w:rsidR="00A667B5" w:rsidRDefault="00A667B5" w:rsidP="00A667B5"/>
    <w:p w:rsidR="00A667B5" w:rsidRDefault="00A667B5" w:rsidP="00A667B5">
      <w:pPr>
        <w:pStyle w:val="LLJohtolauseKappaleet"/>
      </w:pPr>
      <w:r>
        <w:t>I enlighet med riksdagens beslut</w:t>
      </w:r>
    </w:p>
    <w:p w:rsidR="00A667B5" w:rsidRDefault="00A667B5" w:rsidP="00A667B5">
      <w:pPr>
        <w:pStyle w:val="LLJohtolauseKappaleet"/>
      </w:pPr>
      <w:r>
        <w:rPr>
          <w:i/>
          <w:iCs/>
        </w:rPr>
        <w:t>ändras</w:t>
      </w:r>
      <w:r>
        <w:t xml:space="preserve"> i lagen om begränsning av användning av farliga ämnen i elektrisk och elektronisk utrustning (387/2013) 2 och 25 § som följer:  </w:t>
      </w:r>
    </w:p>
    <w:p w:rsidR="00A667B5" w:rsidRDefault="00A667B5" w:rsidP="00AC59BD">
      <w:pPr>
        <w:pStyle w:val="LLNormaali"/>
      </w:pPr>
    </w:p>
    <w:p w:rsidR="00A667B5" w:rsidRDefault="00A667B5" w:rsidP="00A667B5">
      <w:pPr>
        <w:pStyle w:val="LLPykala"/>
      </w:pPr>
      <w:r>
        <w:t>2 §</w:t>
      </w:r>
    </w:p>
    <w:p w:rsidR="00A667B5" w:rsidRDefault="00A667B5" w:rsidP="00A667B5">
      <w:pPr>
        <w:pStyle w:val="LLPykalanOtsikko"/>
      </w:pPr>
      <w:r>
        <w:t>Tillämpningsområde</w:t>
      </w:r>
    </w:p>
    <w:p w:rsidR="00A667B5" w:rsidRDefault="00A667B5" w:rsidP="00A667B5">
      <w:pPr>
        <w:pStyle w:val="LLKappalejako"/>
      </w:pPr>
      <w:r w:rsidRPr="00D4049B">
        <w:t>Denna lag tillämpas på elektrisk och elektronisk utrustning.</w:t>
      </w:r>
      <w:r>
        <w:t xml:space="preserve"> </w:t>
      </w:r>
    </w:p>
    <w:p w:rsidR="00A667B5" w:rsidRDefault="00A667B5" w:rsidP="00A667B5">
      <w:pPr>
        <w:pStyle w:val="LLMomentinJohdantoKappale"/>
      </w:pPr>
      <w:r>
        <w:t>Lagen tillämpas dock inte på</w:t>
      </w:r>
    </w:p>
    <w:p w:rsidR="00A667B5" w:rsidRDefault="00A667B5" w:rsidP="00A667B5">
      <w:pPr>
        <w:pStyle w:val="LLMomentinKohta"/>
      </w:pPr>
      <w:r>
        <w:t>1) vapen, ammunition och materiel som är avsedda för militära ändamål eller på annan utrustning som hänför sig till tryggandet eller bevakningen av rikets centrala säkerhetsintressen,</w:t>
      </w:r>
    </w:p>
    <w:p w:rsidR="00A667B5" w:rsidRDefault="00A667B5" w:rsidP="00A667B5">
      <w:pPr>
        <w:pStyle w:val="LLMomentinKohta"/>
      </w:pPr>
      <w:r>
        <w:t>2) utrustning som är utformad för att sändas ut i rymden,</w:t>
      </w:r>
    </w:p>
    <w:p w:rsidR="00A667B5" w:rsidRDefault="00A667B5" w:rsidP="00A667B5">
      <w:pPr>
        <w:pStyle w:val="LLMomentinKohta"/>
      </w:pPr>
      <w:r>
        <w:t>3) sådana storskaliga stationära industriverktyg som består av storskaliga grupper av maskiner, utrustning eller komponenter, som fungerar för en viss tillämpning, som installeras permanent och monteras ned av fackmän på en viss plats och som används och underhålls av fackmän i en industriell produktionsanläggning eller anläggning för forskning eller utveckling,</w:t>
      </w:r>
    </w:p>
    <w:p w:rsidR="00A667B5" w:rsidRDefault="00A667B5" w:rsidP="00A667B5">
      <w:pPr>
        <w:pStyle w:val="LLMomentinKohta"/>
      </w:pPr>
      <w:r>
        <w:t>4)  sådana storskaliga fasta installationer som består av storskaliga kombinationer av apparater eller av andra utrustningar, som sätts samman och installeras av fackmän, som är avsedda att användas permanent på en på förhand bestämd och särskilt avsedd plats och som monteras ned av fackmän,</w:t>
      </w:r>
    </w:p>
    <w:p w:rsidR="00A667B5" w:rsidRDefault="00A667B5" w:rsidP="00A667B5">
      <w:pPr>
        <w:pStyle w:val="LLMomentinKohta"/>
      </w:pPr>
      <w:r>
        <w:t>5) transportmedel för personer eller varor, med undantag för elektriska tvåhjuliga fordon som inte är typgodkända,</w:t>
      </w:r>
    </w:p>
    <w:p w:rsidR="00A667B5" w:rsidRDefault="00A667B5" w:rsidP="00A667B5">
      <w:pPr>
        <w:pStyle w:val="LLMomentinKohta"/>
      </w:pPr>
      <w:r>
        <w:t>6) sådana mobila maskiner som uteslutande görs tillgängliga för yrkesmässig användning</w:t>
      </w:r>
      <w:r w:rsidRPr="00D4049B">
        <w:t xml:space="preserve">, med inbyggd källa för kraftgenerering eller med </w:t>
      </w:r>
      <w:proofErr w:type="spellStart"/>
      <w:r w:rsidRPr="00D4049B">
        <w:t>traktionsdrift</w:t>
      </w:r>
      <w:proofErr w:type="spellEnd"/>
      <w:r w:rsidRPr="00D4049B">
        <w:t xml:space="preserve"> med extern strömkälla, v</w:t>
      </w:r>
      <w:r>
        <w:t xml:space="preserve">ars drift kräver endera </w:t>
      </w:r>
      <w:proofErr w:type="gramStart"/>
      <w:r>
        <w:t>mobilitet</w:t>
      </w:r>
      <w:proofErr w:type="gramEnd"/>
      <w:r>
        <w:t xml:space="preserve"> eller kontinuerlig eller halvkontinuerlig förflyttning mellan en följd av fasta arbetsstationer under arbetet,</w:t>
      </w:r>
    </w:p>
    <w:p w:rsidR="00A667B5" w:rsidRDefault="00A667B5" w:rsidP="00A667B5">
      <w:pPr>
        <w:pStyle w:val="LLMomentinKohta"/>
      </w:pPr>
      <w:r>
        <w:t>7) sådana aktiva produkter för hälso- och sjukvård som är avsedda för implantation och som avses i 5 § 1 mom. 2 punkten i lagen om produkter och utrustning för hälso- och sjukvård (629/2010),</w:t>
      </w:r>
    </w:p>
    <w:p w:rsidR="00A667B5" w:rsidRDefault="00A667B5" w:rsidP="00A667B5">
      <w:pPr>
        <w:pStyle w:val="LLMomentinKohta"/>
      </w:pPr>
      <w:r>
        <w:t>8) solcellspaneler som är avsedda för ett system som fackmän har utformat, satt samman och installerat för permanent användning på en bestämd plats i syfte att producera energi av solljus för offentliga, kommersiella eller industriella tillämpningar eller tillämpningar i bostäder,</w:t>
      </w:r>
    </w:p>
    <w:p w:rsidR="00A667B5" w:rsidRDefault="00A667B5" w:rsidP="00A667B5">
      <w:pPr>
        <w:pStyle w:val="LLMomentinKohta"/>
      </w:pPr>
      <w:r>
        <w:t>9) utrustning som är särskilt utformad för forsknings- och utvecklingssyften och som endast görs tillgänglig för yrkesmässig verksamhet,</w:t>
      </w:r>
    </w:p>
    <w:p w:rsidR="00A667B5" w:rsidRPr="00DA04A6" w:rsidRDefault="00A667B5" w:rsidP="00A667B5">
      <w:pPr>
        <w:pStyle w:val="LLMomentinKohta"/>
      </w:pPr>
      <w:r w:rsidRPr="00DA04A6">
        <w:t>10) piporglar,</w:t>
      </w:r>
    </w:p>
    <w:p w:rsidR="00A667B5" w:rsidRDefault="00A667B5" w:rsidP="00A667B5">
      <w:pPr>
        <w:pStyle w:val="LLMomentinKohta"/>
      </w:pPr>
      <w:r w:rsidRPr="00DA04A6">
        <w:lastRenderedPageBreak/>
        <w:t xml:space="preserve">11) utrustning som är särskilt utformad och avsedd att installeras som en del av utrustningar som avses i 1−10 </w:t>
      </w:r>
      <w:r>
        <w:t>punkten och som kan fylla sin funktion endast om den är en del av dessa utrustningar, och som endast kan ersättas av samma särskilt utformade utrustning.</w:t>
      </w:r>
    </w:p>
    <w:p w:rsidR="00A667B5" w:rsidRDefault="00A667B5" w:rsidP="00A667B5"/>
    <w:p w:rsidR="00A667B5" w:rsidRDefault="00A667B5" w:rsidP="00A667B5">
      <w:pPr>
        <w:pStyle w:val="LLPykala"/>
      </w:pPr>
      <w:r>
        <w:t>25 §</w:t>
      </w:r>
    </w:p>
    <w:p w:rsidR="00A667B5" w:rsidRDefault="00A667B5" w:rsidP="00A667B5">
      <w:pPr>
        <w:pStyle w:val="LLPykalanOtsikko"/>
      </w:pPr>
      <w:r>
        <w:t>Ersättning för kostnader</w:t>
      </w:r>
    </w:p>
    <w:p w:rsidR="00A667B5" w:rsidRPr="00DA04A6" w:rsidRDefault="00A667B5" w:rsidP="00A667B5">
      <w:pPr>
        <w:pStyle w:val="LLKappalejako"/>
      </w:pPr>
      <w:r>
        <w:t>Tillsynsmyndigheten och Tullen får ta ut ersättning av en näringsidkare för kostnaderna för undersökning och testning av elektrisk eller elektronisk utrustning som inte överensstämmer med kraven samt för kostnaderna för att i detta syfte skaffa sådan utrustning och hålla den i lager</w:t>
      </w:r>
      <w:r w:rsidRPr="00DA04A6">
        <w:t>. Dessa kostnader är direkt utsökbara. Bestämmelser om indrivning av dem finns i lagen om verkställighet av skatter och avgifter (706/2007).</w:t>
      </w:r>
    </w:p>
    <w:p w:rsidR="00A667B5" w:rsidRDefault="00A667B5" w:rsidP="00A667B5">
      <w:pPr>
        <w:pStyle w:val="LLNormaali"/>
        <w:jc w:val="center"/>
      </w:pPr>
      <w:r>
        <w:t>———</w:t>
      </w:r>
    </w:p>
    <w:p w:rsidR="00A667B5" w:rsidRDefault="00A667B5" w:rsidP="00A667B5">
      <w:pPr>
        <w:pStyle w:val="LLNormaali"/>
      </w:pPr>
    </w:p>
    <w:p w:rsidR="00A667B5" w:rsidRDefault="00A667B5" w:rsidP="00A667B5">
      <w:pPr>
        <w:pStyle w:val="LLVoimaantulokappale"/>
      </w:pPr>
      <w:r>
        <w:t>Denna lag träder i kraft den           20  .</w:t>
      </w:r>
    </w:p>
    <w:p w:rsidR="00247E45" w:rsidRDefault="00A667B5" w:rsidP="00A667B5">
      <w:pPr>
        <w:pStyle w:val="LLNormaali"/>
        <w:jc w:val="center"/>
      </w:pPr>
      <w:r>
        <w:t>—————</w:t>
      </w:r>
    </w:p>
    <w:p w:rsidR="00A667B5" w:rsidRDefault="00A667B5" w:rsidP="00A667B5">
      <w:pPr>
        <w:pStyle w:val="LLNormaali"/>
      </w:pPr>
    </w:p>
    <w:p w:rsidR="00A667B5" w:rsidRDefault="00A667B5" w:rsidP="00A667B5">
      <w:pPr>
        <w:pStyle w:val="LLPaivays"/>
      </w:pPr>
      <w:r>
        <w:t xml:space="preserve">Helsingfors den xx </w:t>
      </w:r>
      <w:proofErr w:type="spellStart"/>
      <w:r>
        <w:t>xx</w:t>
      </w:r>
      <w:proofErr w:type="spellEnd"/>
      <w:r>
        <w:t xml:space="preserve"> </w:t>
      </w:r>
    </w:p>
    <w:p w:rsidR="00A667B5" w:rsidRDefault="00A667B5" w:rsidP="00A667B5">
      <w:pPr>
        <w:pStyle w:val="LLNormaali"/>
      </w:pPr>
    </w:p>
    <w:p w:rsidR="00A667B5" w:rsidRDefault="00A667B5" w:rsidP="00A667B5">
      <w:pPr>
        <w:pStyle w:val="LLAllekirjoitus"/>
      </w:pPr>
      <w:r>
        <w:t>Statsminister</w:t>
      </w:r>
    </w:p>
    <w:p w:rsidR="00A667B5" w:rsidRDefault="00A667B5" w:rsidP="00A667B5">
      <w:pPr>
        <w:pStyle w:val="LLNimenselvennys"/>
      </w:pPr>
      <w:r>
        <w:t>Juha Sipilä</w:t>
      </w:r>
    </w:p>
    <w:p w:rsidR="00A667B5" w:rsidRDefault="00A667B5" w:rsidP="00A667B5">
      <w:pPr>
        <w:pStyle w:val="LLNormaali"/>
      </w:pPr>
    </w:p>
    <w:p w:rsidR="00A667B5" w:rsidRDefault="00A667B5" w:rsidP="00A667B5">
      <w:pPr>
        <w:pStyle w:val="LLNormaali"/>
      </w:pPr>
    </w:p>
    <w:p w:rsidR="00A667B5" w:rsidRDefault="00A667B5" w:rsidP="00A667B5">
      <w:pPr>
        <w:pStyle w:val="LLVarmennus"/>
      </w:pPr>
      <w:r>
        <w:t>Bostads-, energi- och miljöminister Kimmo Tiilikainen</w:t>
      </w:r>
    </w:p>
    <w:p w:rsidR="00A667B5" w:rsidRDefault="00A667B5" w:rsidP="00A667B5">
      <w:pPr>
        <w:pStyle w:val="LLNormaali"/>
      </w:pPr>
    </w:p>
    <w:p w:rsidR="00A667B5" w:rsidRDefault="00A667B5" w:rsidP="00A667B5">
      <w:pPr>
        <w:pStyle w:val="LLNormaali"/>
      </w:pPr>
    </w:p>
    <w:p w:rsidR="00A667B5" w:rsidRDefault="00A667B5" w:rsidP="00A667B5">
      <w:pPr>
        <w:pStyle w:val="LLNormaali"/>
      </w:pPr>
    </w:p>
    <w:p w:rsidR="00A667B5" w:rsidRDefault="00A667B5" w:rsidP="00A667B5">
      <w:pPr>
        <w:pStyle w:val="LLNormaali"/>
      </w:pPr>
    </w:p>
    <w:p w:rsidR="00A667B5" w:rsidRDefault="00A667B5" w:rsidP="00A667B5">
      <w:pPr>
        <w:pStyle w:val="LLNormaali"/>
      </w:pPr>
    </w:p>
    <w:p w:rsidR="00A667B5" w:rsidRDefault="00A667B5" w:rsidP="00A667B5">
      <w:pPr>
        <w:pStyle w:val="LLNormaali"/>
      </w:pPr>
    </w:p>
    <w:p w:rsidR="00A667B5" w:rsidRDefault="00A667B5" w:rsidP="00A667B5">
      <w:pPr>
        <w:pStyle w:val="LLLiite"/>
      </w:pPr>
      <w:r>
        <w:br w:type="page"/>
      </w:r>
      <w:r>
        <w:lastRenderedPageBreak/>
        <w:t>Bilaga</w:t>
      </w:r>
    </w:p>
    <w:p w:rsidR="00A667B5" w:rsidRDefault="00A667B5" w:rsidP="00A667B5">
      <w:pPr>
        <w:pStyle w:val="LLRinnakkaistekstit"/>
      </w:pPr>
      <w:r>
        <w:t>Parallelltext</w:t>
      </w:r>
    </w:p>
    <w:p w:rsidR="00A667B5" w:rsidRDefault="00A667B5" w:rsidP="00A667B5">
      <w:pPr>
        <w:pStyle w:val="LLLaki"/>
      </w:pPr>
      <w:r w:rsidRPr="00D4049B">
        <w:t xml:space="preserve">Lag </w:t>
      </w:r>
    </w:p>
    <w:p w:rsidR="00A667B5" w:rsidRPr="00D4049B" w:rsidRDefault="00A667B5" w:rsidP="00A667B5">
      <w:pPr>
        <w:pStyle w:val="LLSaadoksenNimi"/>
      </w:pPr>
      <w:r w:rsidRPr="00D4049B">
        <w:t>om ändring av 2 och 25 § i lagen om begränsning av användning av farliga ämnen i elektrisk och elektronisk utrustning</w:t>
      </w:r>
    </w:p>
    <w:p w:rsidR="00BE66E7" w:rsidRDefault="00BE66E7" w:rsidP="00A667B5">
      <w:pPr>
        <w:sectPr w:rsidR="00BE66E7" w:rsidSect="00691EE5">
          <w:headerReference w:type="default" r:id="rId7"/>
          <w:footerReference w:type="even" r:id="rId8"/>
          <w:footerReference w:type="default" r:id="rId9"/>
          <w:headerReference w:type="first" r:id="rId10"/>
          <w:footerReference w:type="first" r:id="rId11"/>
          <w:type w:val="continuous"/>
          <w:pgSz w:w="11906" w:h="16838" w:code="9"/>
          <w:pgMar w:top="1701" w:right="1780" w:bottom="2155" w:left="1780" w:header="1701" w:footer="1911" w:gutter="0"/>
          <w:cols w:space="720"/>
          <w:titlePg/>
          <w:docGrid w:linePitch="360"/>
        </w:sectPr>
      </w:pPr>
    </w:p>
    <w:p w:rsidR="00A667B5" w:rsidRDefault="00A667B5" w:rsidP="00A667B5"/>
    <w:p w:rsidR="00A667B5" w:rsidRDefault="00A667B5" w:rsidP="00A667B5">
      <w:pPr>
        <w:pStyle w:val="LLJohtolauseKappaleet"/>
      </w:pPr>
      <w:r>
        <w:t>I enlighet med riksdagens beslut</w:t>
      </w:r>
    </w:p>
    <w:p w:rsidR="00A667B5" w:rsidRDefault="00A667B5" w:rsidP="00A667B5">
      <w:pPr>
        <w:pStyle w:val="LLJohtolauseKappaleet"/>
      </w:pPr>
      <w:r>
        <w:rPr>
          <w:i/>
          <w:iCs/>
        </w:rPr>
        <w:t>ändras</w:t>
      </w:r>
      <w:r>
        <w:t xml:space="preserve"> i lagen om begränsning av användning av farliga ämnen i elektrisk och elektronisk utrustning (387/2013) 2 och 25 § som följer:  </w:t>
      </w:r>
    </w:p>
    <w:p w:rsidR="00A667B5" w:rsidRDefault="00A667B5" w:rsidP="00A667B5">
      <w:pPr>
        <w:pStyle w:val="LLNormaali"/>
      </w:pPr>
    </w:p>
    <w:tbl>
      <w:tblPr>
        <w:tblStyle w:val="TaulukkoRuudukko"/>
        <w:tblW w:w="0" w:type="auto"/>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firstRow="1" w:lastRow="1" w:firstColumn="1" w:lastColumn="1" w:noHBand="0" w:noVBand="1"/>
      </w:tblPr>
      <w:tblGrid>
        <w:gridCol w:w="4243"/>
        <w:gridCol w:w="4243"/>
      </w:tblGrid>
      <w:tr w:rsidR="00A667B5" w:rsidTr="00A667B5">
        <w:tc>
          <w:tcPr>
            <w:tcW w:w="4243" w:type="dxa"/>
            <w:shd w:val="clear" w:color="auto" w:fill="auto"/>
          </w:tcPr>
          <w:p w:rsidR="00A667B5" w:rsidRPr="00A667B5" w:rsidRDefault="00A667B5" w:rsidP="00A667B5">
            <w:pPr>
              <w:pStyle w:val="LLNormaali"/>
              <w:rPr>
                <w:i/>
              </w:rPr>
            </w:pPr>
            <w:r w:rsidRPr="00A667B5">
              <w:rPr>
                <w:i/>
              </w:rPr>
              <w:t>Gällande lydelse</w:t>
            </w:r>
          </w:p>
        </w:tc>
        <w:tc>
          <w:tcPr>
            <w:tcW w:w="4243" w:type="dxa"/>
            <w:shd w:val="clear" w:color="auto" w:fill="auto"/>
          </w:tcPr>
          <w:p w:rsidR="00A667B5" w:rsidRPr="00A667B5" w:rsidRDefault="00A667B5" w:rsidP="00A667B5">
            <w:pPr>
              <w:pStyle w:val="LLNormaali"/>
              <w:rPr>
                <w:i/>
              </w:rPr>
            </w:pPr>
            <w:r w:rsidRPr="00A667B5">
              <w:rPr>
                <w:i/>
              </w:rPr>
              <w:t>Föreslagen lydelse</w:t>
            </w:r>
          </w:p>
        </w:tc>
      </w:tr>
    </w:tbl>
    <w:p w:rsidR="00A667B5" w:rsidRDefault="00A667B5" w:rsidP="00A667B5">
      <w:pPr>
        <w:pStyle w:val="LLNormaali"/>
      </w:pPr>
    </w:p>
    <w:tbl>
      <w:tblPr>
        <w:tblStyle w:val="TaulukkoRuudukko"/>
        <w:tblW w:w="0" w:type="auto"/>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firstRow="1" w:lastRow="1" w:firstColumn="1" w:lastColumn="1" w:noHBand="0" w:noVBand="1"/>
      </w:tblPr>
      <w:tblGrid>
        <w:gridCol w:w="4243"/>
        <w:gridCol w:w="4243"/>
      </w:tblGrid>
      <w:tr w:rsidR="00A667B5" w:rsidTr="00A667B5">
        <w:tc>
          <w:tcPr>
            <w:tcW w:w="4243" w:type="dxa"/>
            <w:shd w:val="clear" w:color="auto" w:fill="auto"/>
          </w:tcPr>
          <w:p w:rsidR="002C73F4" w:rsidRDefault="002C73F4" w:rsidP="002C73F4">
            <w:pPr>
              <w:pStyle w:val="LLPykala"/>
            </w:pPr>
            <w:r>
              <w:t>2 §</w:t>
            </w:r>
          </w:p>
          <w:p w:rsidR="002C73F4" w:rsidRDefault="002C73F4" w:rsidP="002C73F4">
            <w:pPr>
              <w:pStyle w:val="LLPykalanOtsikko"/>
            </w:pPr>
            <w:r>
              <w:t>Tillämpningsområde</w:t>
            </w:r>
          </w:p>
          <w:p w:rsidR="002C73F4" w:rsidRDefault="002C73F4" w:rsidP="002C73F4">
            <w:pPr>
              <w:pStyle w:val="LLKappalejako"/>
            </w:pPr>
            <w:r w:rsidRPr="00D4049B">
              <w:t>Denna lag tillämpas på elektrisk och elektronisk utrustning.</w:t>
            </w:r>
            <w:r>
              <w:t xml:space="preserve"> </w:t>
            </w:r>
          </w:p>
          <w:p w:rsidR="002C73F4" w:rsidRDefault="002C73F4" w:rsidP="002C73F4">
            <w:pPr>
              <w:pStyle w:val="LLMomentinJohdantoKappale"/>
            </w:pPr>
            <w:r>
              <w:t>Lagen tillämpas dock inte på</w:t>
            </w:r>
          </w:p>
          <w:p w:rsidR="002C73F4" w:rsidRDefault="002C73F4" w:rsidP="002C73F4">
            <w:pPr>
              <w:pStyle w:val="LLMomentinKohta"/>
            </w:pPr>
            <w:r>
              <w:t>1) vapen, ammunition och materiel som är avsedda för militära ändamål eller på annan utrustning som hänför sig till tryggandet eller bevakningen av rikets centrala säkerhetsintressen,</w:t>
            </w:r>
          </w:p>
          <w:p w:rsidR="002C73F4" w:rsidRDefault="002C73F4" w:rsidP="002C73F4">
            <w:pPr>
              <w:pStyle w:val="LLMomentinKohta"/>
            </w:pPr>
            <w:r>
              <w:t>2) utrustning som är utformad för att sändas ut i rymden,</w:t>
            </w:r>
          </w:p>
          <w:p w:rsidR="002C73F4" w:rsidRDefault="002C73F4" w:rsidP="002C73F4">
            <w:pPr>
              <w:pStyle w:val="LLMomentinKohta"/>
            </w:pPr>
            <w:r>
              <w:t>3) sådana storskaliga stationära industriverktyg som består av storskaliga grupper av maskiner, utrustning eller komponenter, som fungerar för en viss tillämpning, som installeras permanent och monteras ned av fackmän på en viss plats och som används och underhålls av fackmän i en industriell produktionsanläggning eller anläggning för forskning eller utveckling,</w:t>
            </w:r>
          </w:p>
          <w:p w:rsidR="002C73F4" w:rsidRDefault="002C73F4" w:rsidP="002C73F4">
            <w:pPr>
              <w:pStyle w:val="LLMomentinKohta"/>
            </w:pPr>
            <w:r>
              <w:t>4)  sådana storskaliga fasta installationer som består av storskaliga kombinationer av apparater eller av andra utrustningar, som sätts samman och installeras av fackmän, som är avsedda att användas permanent på en på förhand bestämd och särskilt avsedd plats och som monteras ned av fackmän,</w:t>
            </w:r>
          </w:p>
          <w:p w:rsidR="002C73F4" w:rsidRDefault="002C73F4" w:rsidP="002C73F4">
            <w:pPr>
              <w:pStyle w:val="LLMomentinKohta"/>
            </w:pPr>
            <w:r>
              <w:lastRenderedPageBreak/>
              <w:t>5) transportmedel för personer eller varor, med undantag för elektriska tvåhjuliga fordon som inte är typgodkända,</w:t>
            </w:r>
          </w:p>
          <w:p w:rsidR="002C73F4" w:rsidRDefault="002C73F4" w:rsidP="002C73F4">
            <w:pPr>
              <w:pStyle w:val="LLMomentinKohta"/>
            </w:pPr>
            <w:r>
              <w:t>6) sådana mobila maskiner som uteslutande görs tillgängliga för yrkesmässig användning</w:t>
            </w:r>
            <w:r w:rsidRPr="00D4049B">
              <w:t>, med inbyggd källa för kraftgenerering</w:t>
            </w:r>
            <w:r w:rsidRPr="002C73F4">
              <w:t xml:space="preserve"> och</w:t>
            </w:r>
            <w:r>
              <w:rPr>
                <w:i/>
              </w:rPr>
              <w:t xml:space="preserve"> </w:t>
            </w:r>
            <w:r w:rsidRPr="00D4049B">
              <w:t>v</w:t>
            </w:r>
            <w:r>
              <w:t xml:space="preserve">ars drift kräver endera </w:t>
            </w:r>
            <w:proofErr w:type="gramStart"/>
            <w:r>
              <w:t>mobilitet</w:t>
            </w:r>
            <w:proofErr w:type="gramEnd"/>
            <w:r>
              <w:t xml:space="preserve"> eller kontinuerlig eller halvkontinuerlig förflyttning mellan en följd av fasta arbetsstationer under arbetet,</w:t>
            </w:r>
          </w:p>
          <w:p w:rsidR="002C73F4" w:rsidRDefault="002C73F4" w:rsidP="002C73F4">
            <w:pPr>
              <w:pStyle w:val="LLMomentinKohta"/>
            </w:pPr>
            <w:r>
              <w:t>7) sådana aktiva produkter för hälso- och sjukvård som är avsedda för implantation och som avses i 5 § 1 mom. 2 punkten i lagen om produkter och utrustning för hälso- och sjukvård (629/2010),</w:t>
            </w:r>
          </w:p>
          <w:p w:rsidR="002C73F4" w:rsidRDefault="002C73F4" w:rsidP="002C73F4">
            <w:pPr>
              <w:pStyle w:val="LLMomentinKohta"/>
            </w:pPr>
            <w:r>
              <w:t>8) solcellspaneler som är avsedda för ett system som fackmän har utformat, satt samman och installerat för permanent användning på en bestämd plats i syfte att producera energi av solljus för offentliga, kommersiella eller industriella tillämpningar eller tillämpningar i bostäder,</w:t>
            </w:r>
          </w:p>
          <w:p w:rsidR="002C73F4" w:rsidRDefault="002C73F4" w:rsidP="002C73F4">
            <w:pPr>
              <w:pStyle w:val="LLMomentinKohta"/>
            </w:pPr>
            <w:r>
              <w:t>9) utrustning som är särskilt utformad för forsknings- och utvecklingssyften och som endast görs tillgänglig för yrkesmässig verksamhet,</w:t>
            </w:r>
          </w:p>
          <w:p w:rsidR="002C73F4" w:rsidRDefault="002C73F4" w:rsidP="002C73F4">
            <w:pPr>
              <w:pStyle w:val="LLMomentinKohta"/>
            </w:pPr>
            <w:r w:rsidRPr="00DA04A6">
              <w:t>11) utrustning som är särskilt utformad och avsedd att installeras som en del av utrustningar som avses i 1−</w:t>
            </w:r>
            <w:r>
              <w:t>9</w:t>
            </w:r>
            <w:r w:rsidRPr="00DA04A6">
              <w:t xml:space="preserve"> </w:t>
            </w:r>
            <w:r>
              <w:t>punkten och som kan fylla sin funktion endast om den är en del av dessa utrustningar, och som endast kan ersättas av samma särskilt utformade utrustning.</w:t>
            </w:r>
          </w:p>
          <w:p w:rsidR="00A667B5" w:rsidRPr="00A667B5" w:rsidRDefault="00A667B5" w:rsidP="00A667B5">
            <w:pPr>
              <w:pStyle w:val="LLNormaali"/>
            </w:pPr>
          </w:p>
        </w:tc>
        <w:tc>
          <w:tcPr>
            <w:tcW w:w="4243" w:type="dxa"/>
            <w:shd w:val="clear" w:color="auto" w:fill="auto"/>
          </w:tcPr>
          <w:p w:rsidR="00DB2DD3" w:rsidRDefault="00DB2DD3" w:rsidP="00DB2DD3">
            <w:pPr>
              <w:pStyle w:val="LLPykala"/>
            </w:pPr>
            <w:r>
              <w:lastRenderedPageBreak/>
              <w:t>2 §</w:t>
            </w:r>
          </w:p>
          <w:p w:rsidR="00DB2DD3" w:rsidRDefault="00DB2DD3" w:rsidP="00DB2DD3">
            <w:pPr>
              <w:pStyle w:val="LLPykalanOtsikko"/>
            </w:pPr>
            <w:r>
              <w:t>Tillämpningsområde</w:t>
            </w:r>
          </w:p>
          <w:p w:rsidR="00DB2DD3" w:rsidRDefault="00DB2DD3" w:rsidP="00DB2DD3">
            <w:pPr>
              <w:pStyle w:val="LLKappalejako"/>
            </w:pPr>
            <w:r w:rsidRPr="00D4049B">
              <w:t>Denna lag tillämpas på elektrisk och elektronisk utrustning.</w:t>
            </w:r>
            <w:r>
              <w:t xml:space="preserve"> </w:t>
            </w:r>
          </w:p>
          <w:p w:rsidR="00DB2DD3" w:rsidRDefault="00DB2DD3" w:rsidP="00DB2DD3">
            <w:pPr>
              <w:pStyle w:val="LLMomentinJohdantoKappale"/>
            </w:pPr>
            <w:r>
              <w:t>Lagen tillämpas dock inte på</w:t>
            </w:r>
          </w:p>
          <w:p w:rsidR="00DB2DD3" w:rsidRDefault="00DB2DD3" w:rsidP="00DB2DD3">
            <w:pPr>
              <w:pStyle w:val="LLMomentinKohta"/>
            </w:pPr>
            <w:r>
              <w:t>1) vapen, ammunition och materiel som är avsedda för militära ändamål eller på annan utrustning som hänför sig till tryggandet eller bevakningen av rikets centrala säkerhetsintressen,</w:t>
            </w:r>
          </w:p>
          <w:p w:rsidR="00DB2DD3" w:rsidRDefault="00DB2DD3" w:rsidP="00DB2DD3">
            <w:pPr>
              <w:pStyle w:val="LLMomentinKohta"/>
            </w:pPr>
            <w:r>
              <w:t>2) utrustning som är utformad för att sändas ut i rymden,</w:t>
            </w:r>
          </w:p>
          <w:p w:rsidR="00DB2DD3" w:rsidRDefault="00DB2DD3" w:rsidP="00DB2DD3">
            <w:pPr>
              <w:pStyle w:val="LLMomentinKohta"/>
            </w:pPr>
            <w:r>
              <w:t>3) sådana storskaliga stationära industriverktyg som består av storskaliga grupper av maskiner, utrustning eller komponenter, som fungerar för en viss tillämpning, som installeras permanent och monteras ned av fackmän på en viss plats och som används och underhålls av fackmän i en industriell produktionsanläggning eller anläggning för forskning eller utveckling,</w:t>
            </w:r>
          </w:p>
          <w:p w:rsidR="00DB2DD3" w:rsidRDefault="00DB2DD3" w:rsidP="00DB2DD3">
            <w:pPr>
              <w:pStyle w:val="LLMomentinKohta"/>
            </w:pPr>
            <w:r>
              <w:t>4)  sådana storskaliga fasta installationer som består av storskaliga kombinationer av apparater eller av andra utrustningar, som sätts samman och installeras av fackmän, som är avsedda att användas permanent på en på förhand bestämd och särskilt avsedd plats och som monteras ned av fackmän,</w:t>
            </w:r>
          </w:p>
          <w:p w:rsidR="00DB2DD3" w:rsidRDefault="00DB2DD3" w:rsidP="00DB2DD3">
            <w:pPr>
              <w:pStyle w:val="LLMomentinKohta"/>
            </w:pPr>
            <w:r>
              <w:lastRenderedPageBreak/>
              <w:t>5) transportmedel för personer eller varor, med undantag för elektriska tvåhjuliga fordon som inte är typgodkända,</w:t>
            </w:r>
          </w:p>
          <w:p w:rsidR="00DB2DD3" w:rsidRDefault="00DB2DD3" w:rsidP="00DB2DD3">
            <w:pPr>
              <w:pStyle w:val="LLMomentinKohta"/>
            </w:pPr>
            <w:r>
              <w:t>6) sådana mobila maskiner som uteslutande görs tillgängliga för yrkesmässig användning</w:t>
            </w:r>
            <w:r w:rsidRPr="00D4049B">
              <w:t xml:space="preserve">, med inbyggd källa för kraftgenerering </w:t>
            </w:r>
            <w:r w:rsidRPr="00DB2DD3">
              <w:rPr>
                <w:i/>
              </w:rPr>
              <w:t xml:space="preserve">eller med </w:t>
            </w:r>
            <w:proofErr w:type="spellStart"/>
            <w:r w:rsidRPr="00DB2DD3">
              <w:rPr>
                <w:i/>
              </w:rPr>
              <w:t>traktionsdrift</w:t>
            </w:r>
            <w:proofErr w:type="spellEnd"/>
            <w:r w:rsidRPr="00DB2DD3">
              <w:rPr>
                <w:i/>
              </w:rPr>
              <w:t xml:space="preserve"> med extern strömkälla,</w:t>
            </w:r>
            <w:r w:rsidRPr="00D4049B">
              <w:t xml:space="preserve"> v</w:t>
            </w:r>
            <w:r>
              <w:t xml:space="preserve">ars drift kräver endera </w:t>
            </w:r>
            <w:proofErr w:type="gramStart"/>
            <w:r>
              <w:t>mobilitet</w:t>
            </w:r>
            <w:proofErr w:type="gramEnd"/>
            <w:r>
              <w:t xml:space="preserve"> eller kontinuerlig eller halvkontinuerlig förflyttning mellan en följd av fasta arbetsstationer under arbetet,</w:t>
            </w:r>
          </w:p>
          <w:p w:rsidR="00DB2DD3" w:rsidRDefault="00DB2DD3" w:rsidP="00DB2DD3">
            <w:pPr>
              <w:pStyle w:val="LLMomentinKohta"/>
            </w:pPr>
            <w:r>
              <w:t>7) sådana aktiva produkter för hälso- och sjukvård som är avsedda för implantation och som avses i 5 § 1 mom. 2 punkten i lagen om produkter och utrustning för hälso- och sjukvård (629/2010),</w:t>
            </w:r>
          </w:p>
          <w:p w:rsidR="00DB2DD3" w:rsidRDefault="00DB2DD3" w:rsidP="00DB2DD3">
            <w:pPr>
              <w:pStyle w:val="LLMomentinKohta"/>
            </w:pPr>
            <w:r>
              <w:t>8) solcellspaneler som är avsedda för ett system som fackmän har utformat, satt samman och installerat för permanent användning på en bestämd plats i syfte att producera energi av solljus för offentliga, kommersiella eller industriella tillämpningar eller tillämpningar i bostäder,</w:t>
            </w:r>
          </w:p>
          <w:p w:rsidR="00DB2DD3" w:rsidRDefault="00DB2DD3" w:rsidP="00DB2DD3">
            <w:pPr>
              <w:pStyle w:val="LLMomentinKohta"/>
            </w:pPr>
            <w:r>
              <w:t>9) utrustning som är särskilt utformad för forsknings- och utvecklingssyften och som endast görs tillgänglig för yrkesmässig verksamhet,</w:t>
            </w:r>
          </w:p>
          <w:p w:rsidR="00DB2DD3" w:rsidRPr="00DB2DD3" w:rsidRDefault="00DB2DD3" w:rsidP="00DB2DD3">
            <w:pPr>
              <w:pStyle w:val="LLMomentinKohta"/>
              <w:rPr>
                <w:i/>
              </w:rPr>
            </w:pPr>
            <w:r w:rsidRPr="00DB2DD3">
              <w:rPr>
                <w:i/>
              </w:rPr>
              <w:t>10) piporglar,</w:t>
            </w:r>
          </w:p>
          <w:p w:rsidR="00DB2DD3" w:rsidRDefault="00DB2DD3" w:rsidP="00DB2DD3">
            <w:pPr>
              <w:pStyle w:val="LLMomentinKohta"/>
            </w:pPr>
            <w:r w:rsidRPr="00DA04A6">
              <w:t>11) utrustning som är särskilt utformad och avsedd att installeras som en del av utrustningar som avses i 1−</w:t>
            </w:r>
            <w:r w:rsidRPr="00DB2DD3">
              <w:rPr>
                <w:i/>
              </w:rPr>
              <w:t>10</w:t>
            </w:r>
            <w:r w:rsidRPr="00DA04A6">
              <w:t xml:space="preserve"> </w:t>
            </w:r>
            <w:r>
              <w:t>punkten och som kan fylla sin funktion endast om den är en del av dessa utrustningar, och som endast kan ersättas av samma särskilt utformade utrustning.</w:t>
            </w:r>
          </w:p>
          <w:p w:rsidR="00A667B5" w:rsidRDefault="00A667B5" w:rsidP="00A667B5">
            <w:pPr>
              <w:pStyle w:val="LLNormaali"/>
            </w:pPr>
          </w:p>
        </w:tc>
      </w:tr>
    </w:tbl>
    <w:p w:rsidR="00A667B5" w:rsidRDefault="00A667B5" w:rsidP="00A667B5">
      <w:pPr>
        <w:pStyle w:val="LLNormaali"/>
      </w:pPr>
    </w:p>
    <w:tbl>
      <w:tblPr>
        <w:tblStyle w:val="TaulukkoRuudukko"/>
        <w:tblW w:w="0" w:type="auto"/>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firstRow="1" w:lastRow="1" w:firstColumn="1" w:lastColumn="1" w:noHBand="0" w:noVBand="1"/>
      </w:tblPr>
      <w:tblGrid>
        <w:gridCol w:w="4243"/>
        <w:gridCol w:w="4243"/>
      </w:tblGrid>
      <w:tr w:rsidR="00A667B5" w:rsidTr="00A667B5">
        <w:tc>
          <w:tcPr>
            <w:tcW w:w="4243" w:type="dxa"/>
            <w:shd w:val="clear" w:color="auto" w:fill="auto"/>
          </w:tcPr>
          <w:p w:rsidR="00DB2DD3" w:rsidRDefault="00DB2DD3" w:rsidP="00DB2DD3">
            <w:pPr>
              <w:pStyle w:val="LLPykala"/>
            </w:pPr>
            <w:r>
              <w:t>25 §</w:t>
            </w:r>
          </w:p>
          <w:p w:rsidR="00DB2DD3" w:rsidRDefault="00DB2DD3" w:rsidP="00DB2DD3">
            <w:pPr>
              <w:pStyle w:val="LLPykalanOtsikko"/>
            </w:pPr>
            <w:r>
              <w:t>Ersättning för kostnader</w:t>
            </w:r>
          </w:p>
          <w:p w:rsidR="00A667B5" w:rsidRPr="00A667B5" w:rsidRDefault="00DB2DD3" w:rsidP="00DB2DD3">
            <w:pPr>
              <w:pStyle w:val="LLKappalejako"/>
            </w:pPr>
            <w:r>
              <w:t>Tillsynsmyndigheten och Tullen får ta ut ersättning av en näringsidkare för kostnaderna för undersökning och testning av elektrisk eller elektronisk utrustning som inte överensstämmer med kraven samt för kostnaderna för att i detta syfte skaffa sådan utrustning och hålla den i lager</w:t>
            </w:r>
            <w:r w:rsidRPr="00DA04A6">
              <w:t xml:space="preserve">. </w:t>
            </w:r>
          </w:p>
        </w:tc>
        <w:tc>
          <w:tcPr>
            <w:tcW w:w="4243" w:type="dxa"/>
            <w:shd w:val="clear" w:color="auto" w:fill="auto"/>
          </w:tcPr>
          <w:p w:rsidR="00DB2DD3" w:rsidRDefault="00DB2DD3" w:rsidP="00DB2DD3">
            <w:pPr>
              <w:pStyle w:val="LLPykala"/>
            </w:pPr>
            <w:r>
              <w:t>25 §</w:t>
            </w:r>
          </w:p>
          <w:p w:rsidR="00DB2DD3" w:rsidRDefault="00DB2DD3" w:rsidP="00DB2DD3">
            <w:pPr>
              <w:pStyle w:val="LLPykalanOtsikko"/>
            </w:pPr>
            <w:r>
              <w:t>Ersättning för kostnader</w:t>
            </w:r>
          </w:p>
          <w:p w:rsidR="00DB2DD3" w:rsidRPr="00DB2DD3" w:rsidRDefault="00DB2DD3" w:rsidP="00DB2DD3">
            <w:pPr>
              <w:pStyle w:val="LLKappalejako"/>
              <w:rPr>
                <w:i/>
              </w:rPr>
            </w:pPr>
            <w:r>
              <w:t>Tillsynsmyndigheten och Tullen får ta ut ersättning av en näringsidkare för kostnaderna för undersökning och testning av elektrisk eller elektronisk utrustning som inte överensstämmer med kraven samt för kostnaderna för att i detta syfte skaffa sådan utrustning och hålla den i lager</w:t>
            </w:r>
            <w:r w:rsidRPr="00DA04A6">
              <w:t xml:space="preserve">. </w:t>
            </w:r>
            <w:r w:rsidRPr="00DB2DD3">
              <w:rPr>
                <w:i/>
              </w:rPr>
              <w:t xml:space="preserve">Dessa kostnader är direkt utsökbara. Bestämmelser om indrivning av dem </w:t>
            </w:r>
            <w:r w:rsidRPr="00DB2DD3">
              <w:rPr>
                <w:i/>
              </w:rPr>
              <w:lastRenderedPageBreak/>
              <w:t>finns i lagen om verkställighet av skatter och avgifter (706/2007).</w:t>
            </w:r>
          </w:p>
          <w:p w:rsidR="00A667B5" w:rsidRDefault="00A667B5" w:rsidP="00A667B5">
            <w:pPr>
              <w:pStyle w:val="LLNormaali"/>
            </w:pPr>
          </w:p>
        </w:tc>
      </w:tr>
    </w:tbl>
    <w:p w:rsidR="00A667B5" w:rsidRDefault="00A667B5" w:rsidP="00A667B5">
      <w:pPr>
        <w:pStyle w:val="LLNormaali"/>
      </w:pPr>
    </w:p>
    <w:tbl>
      <w:tblPr>
        <w:tblStyle w:val="TaulukkoRuudukko"/>
        <w:tblW w:w="0" w:type="auto"/>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firstRow="1" w:lastRow="1" w:firstColumn="1" w:lastColumn="1" w:noHBand="0" w:noVBand="1"/>
      </w:tblPr>
      <w:tblGrid>
        <w:gridCol w:w="4243"/>
        <w:gridCol w:w="4243"/>
      </w:tblGrid>
      <w:tr w:rsidR="00A667B5" w:rsidTr="00A667B5">
        <w:tc>
          <w:tcPr>
            <w:tcW w:w="4243" w:type="dxa"/>
            <w:shd w:val="clear" w:color="auto" w:fill="auto"/>
          </w:tcPr>
          <w:p w:rsidR="00A667B5" w:rsidRPr="00A667B5" w:rsidRDefault="00A667B5" w:rsidP="00A667B5">
            <w:pPr>
              <w:pStyle w:val="LLNormaali"/>
            </w:pPr>
          </w:p>
        </w:tc>
        <w:tc>
          <w:tcPr>
            <w:tcW w:w="4243" w:type="dxa"/>
            <w:shd w:val="clear" w:color="auto" w:fill="auto"/>
          </w:tcPr>
          <w:p w:rsidR="00BE66E7" w:rsidRDefault="00BE66E7" w:rsidP="00BE66E7">
            <w:pPr>
              <w:pStyle w:val="LLNormaali"/>
              <w:jc w:val="center"/>
            </w:pPr>
            <w:r>
              <w:t>———</w:t>
            </w:r>
          </w:p>
          <w:p w:rsidR="00BE66E7" w:rsidRPr="00BE66E7" w:rsidRDefault="00BE66E7" w:rsidP="00BE66E7">
            <w:pPr>
              <w:pStyle w:val="LLVoimaantulokappale"/>
              <w:rPr>
                <w:i/>
              </w:rPr>
            </w:pPr>
            <w:r w:rsidRPr="00BE66E7">
              <w:rPr>
                <w:i/>
              </w:rPr>
              <w:t>Denna lag träder i kraft den           20  .</w:t>
            </w:r>
          </w:p>
          <w:p w:rsidR="00A667B5" w:rsidRDefault="00A667B5" w:rsidP="00A667B5">
            <w:pPr>
              <w:pStyle w:val="LLNormaali"/>
            </w:pPr>
          </w:p>
        </w:tc>
      </w:tr>
    </w:tbl>
    <w:p w:rsidR="00A667B5" w:rsidRDefault="00A667B5" w:rsidP="00A667B5">
      <w:pPr>
        <w:pStyle w:val="LLNormaali"/>
      </w:pPr>
    </w:p>
    <w:p w:rsidR="00A667B5" w:rsidRPr="00A667B5" w:rsidRDefault="00A667B5" w:rsidP="00A667B5">
      <w:pPr>
        <w:pStyle w:val="LLNormaali"/>
      </w:pPr>
    </w:p>
    <w:sectPr w:rsidR="00A667B5" w:rsidRPr="00A667B5" w:rsidSect="00691EE5">
      <w:headerReference w:type="default" r:id="rId12"/>
      <w:type w:val="continuous"/>
      <w:pgSz w:w="11906" w:h="16838" w:code="9"/>
      <w:pgMar w:top="1701" w:right="1780" w:bottom="2155" w:left="1780" w:header="1701" w:footer="1911"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67B5" w:rsidRDefault="00A667B5">
      <w:r>
        <w:separator/>
      </w:r>
    </w:p>
  </w:endnote>
  <w:endnote w:type="continuationSeparator" w:id="0">
    <w:p w:rsidR="00A667B5" w:rsidRDefault="00A667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12B5" w:rsidRDefault="00F312B5" w:rsidP="001E5522">
    <w:pPr>
      <w:pStyle w:val="Alatunniste"/>
      <w:framePr w:wrap="around" w:vAnchor="text" w:hAnchor="margin" w:xAlign="center" w:y="1"/>
      <w:rPr>
        <w:rStyle w:val="Sivunumero"/>
      </w:rPr>
    </w:pPr>
    <w:r>
      <w:rPr>
        <w:rStyle w:val="Sivunumero"/>
      </w:rPr>
      <w:fldChar w:fldCharType="begin"/>
    </w:r>
    <w:r>
      <w:rPr>
        <w:rStyle w:val="Sivunumero"/>
      </w:rPr>
      <w:instrText xml:space="preserve">PAGE  </w:instrText>
    </w:r>
    <w:r>
      <w:rPr>
        <w:rStyle w:val="Sivunumero"/>
      </w:rPr>
      <w:fldChar w:fldCharType="end"/>
    </w:r>
  </w:p>
  <w:p w:rsidR="00F312B5" w:rsidRDefault="00F312B5">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12B5" w:rsidRDefault="00F312B5" w:rsidP="001E5522">
    <w:pPr>
      <w:pStyle w:val="Alatunniste"/>
      <w:framePr w:wrap="around" w:vAnchor="text" w:hAnchor="margin" w:xAlign="center" w:y="1"/>
      <w:rPr>
        <w:rStyle w:val="Sivunumero"/>
      </w:rPr>
    </w:pPr>
    <w:r>
      <w:rPr>
        <w:rStyle w:val="Sivunumero"/>
      </w:rPr>
      <w:fldChar w:fldCharType="begin"/>
    </w:r>
    <w:r>
      <w:rPr>
        <w:rStyle w:val="Sivunumero"/>
      </w:rPr>
      <w:instrText xml:space="preserve">PAGE  </w:instrText>
    </w:r>
    <w:r>
      <w:rPr>
        <w:rStyle w:val="Sivunumero"/>
      </w:rPr>
      <w:fldChar w:fldCharType="separate"/>
    </w:r>
    <w:r w:rsidR="00FB15B6">
      <w:rPr>
        <w:rStyle w:val="Sivunumero"/>
        <w:noProof/>
      </w:rPr>
      <w:t>8</w:t>
    </w:r>
    <w:r>
      <w:rPr>
        <w:rStyle w:val="Sivunumero"/>
      </w:rPr>
      <w:fldChar w:fldCharType="end"/>
    </w:r>
  </w:p>
  <w:tbl>
    <w:tblPr>
      <w:tblW w:w="0" w:type="auto"/>
      <w:tblBorders>
        <w:insideH w:val="single" w:sz="4" w:space="0" w:color="auto"/>
      </w:tblBorders>
      <w:tblLayout w:type="fixed"/>
      <w:tblLook w:val="01E0" w:firstRow="1" w:lastRow="1" w:firstColumn="1" w:lastColumn="1" w:noHBand="0" w:noVBand="0"/>
    </w:tblPr>
    <w:tblGrid>
      <w:gridCol w:w="2828"/>
      <w:gridCol w:w="2829"/>
      <w:gridCol w:w="2829"/>
    </w:tblGrid>
    <w:tr w:rsidR="00F312B5" w:rsidTr="0094574E">
      <w:trPr>
        <w:trHeight w:hRule="exact" w:val="357"/>
      </w:trPr>
      <w:tc>
        <w:tcPr>
          <w:tcW w:w="2828" w:type="dxa"/>
          <w:shd w:val="clear" w:color="auto" w:fill="auto"/>
        </w:tcPr>
        <w:p w:rsidR="00F312B5" w:rsidRPr="0094574E" w:rsidRDefault="00F312B5">
          <w:pPr>
            <w:pStyle w:val="Alatunniste"/>
            <w:rPr>
              <w:sz w:val="18"/>
            </w:rPr>
          </w:pPr>
        </w:p>
      </w:tc>
      <w:tc>
        <w:tcPr>
          <w:tcW w:w="2829" w:type="dxa"/>
          <w:shd w:val="clear" w:color="auto" w:fill="auto"/>
          <w:vAlign w:val="bottom"/>
        </w:tcPr>
        <w:p w:rsidR="00F312B5" w:rsidRPr="0094574E" w:rsidRDefault="00F312B5" w:rsidP="0094574E">
          <w:pPr>
            <w:pStyle w:val="Alatunniste"/>
            <w:jc w:val="center"/>
          </w:pPr>
        </w:p>
      </w:tc>
      <w:tc>
        <w:tcPr>
          <w:tcW w:w="2829" w:type="dxa"/>
          <w:shd w:val="clear" w:color="auto" w:fill="auto"/>
        </w:tcPr>
        <w:p w:rsidR="00F312B5" w:rsidRPr="0094574E" w:rsidRDefault="00F312B5">
          <w:pPr>
            <w:pStyle w:val="Alatunniste"/>
            <w:rPr>
              <w:sz w:val="18"/>
            </w:rPr>
          </w:pPr>
        </w:p>
      </w:tc>
    </w:tr>
  </w:tbl>
  <w:p w:rsidR="00F312B5" w:rsidRDefault="00F312B5">
    <w:pPr>
      <w:pStyle w:val="Alatunnist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insideH w:val="single" w:sz="4" w:space="0" w:color="auto"/>
      </w:tblBorders>
      <w:tblLayout w:type="fixed"/>
      <w:tblLook w:val="01E0" w:firstRow="1" w:lastRow="1" w:firstColumn="1" w:lastColumn="1" w:noHBand="0" w:noVBand="0"/>
    </w:tblPr>
    <w:tblGrid>
      <w:gridCol w:w="2828"/>
      <w:gridCol w:w="2829"/>
      <w:gridCol w:w="2829"/>
    </w:tblGrid>
    <w:tr w:rsidR="00F312B5" w:rsidTr="0094574E">
      <w:trPr>
        <w:trHeight w:hRule="exact" w:val="839"/>
      </w:trPr>
      <w:tc>
        <w:tcPr>
          <w:tcW w:w="2828" w:type="dxa"/>
          <w:shd w:val="clear" w:color="auto" w:fill="auto"/>
        </w:tcPr>
        <w:p w:rsidR="00F312B5" w:rsidRPr="0094574E" w:rsidRDefault="00F312B5">
          <w:pPr>
            <w:pStyle w:val="Alatunniste"/>
            <w:rPr>
              <w:sz w:val="17"/>
            </w:rPr>
          </w:pPr>
        </w:p>
        <w:p w:rsidR="00F312B5" w:rsidRPr="0094574E" w:rsidRDefault="00F312B5">
          <w:pPr>
            <w:pStyle w:val="Alatunniste"/>
            <w:rPr>
              <w:sz w:val="17"/>
            </w:rPr>
          </w:pPr>
        </w:p>
      </w:tc>
      <w:tc>
        <w:tcPr>
          <w:tcW w:w="2829" w:type="dxa"/>
          <w:shd w:val="clear" w:color="auto" w:fill="auto"/>
          <w:vAlign w:val="bottom"/>
        </w:tcPr>
        <w:p w:rsidR="00F312B5" w:rsidRPr="0094574E" w:rsidRDefault="00F312B5" w:rsidP="0094574E">
          <w:pPr>
            <w:pStyle w:val="Alatunniste"/>
            <w:jc w:val="center"/>
          </w:pPr>
        </w:p>
      </w:tc>
      <w:tc>
        <w:tcPr>
          <w:tcW w:w="2829" w:type="dxa"/>
          <w:shd w:val="clear" w:color="auto" w:fill="auto"/>
        </w:tcPr>
        <w:p w:rsidR="00F312B5" w:rsidRPr="0094574E" w:rsidRDefault="00F312B5">
          <w:pPr>
            <w:pStyle w:val="Alatunniste"/>
          </w:pPr>
        </w:p>
      </w:tc>
    </w:tr>
  </w:tbl>
  <w:p w:rsidR="00F312B5" w:rsidRDefault="00F312B5">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67B5" w:rsidRDefault="00A667B5">
      <w:r>
        <w:separator/>
      </w:r>
    </w:p>
  </w:footnote>
  <w:footnote w:type="continuationSeparator" w:id="0">
    <w:p w:rsidR="00A667B5" w:rsidRDefault="00A667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12B5" w:rsidRPr="00C836C4" w:rsidRDefault="00F312B5" w:rsidP="00C95716">
    <w:pPr>
      <w:pStyle w:val="Yltunniste"/>
      <w:framePr w:wrap="around" w:vAnchor="text" w:hAnchor="margin" w:xAlign="outside" w:y="1"/>
      <w:rPr>
        <w:rStyle w:val="Sivunumero"/>
      </w:rPr>
    </w:pPr>
  </w:p>
  <w:tbl>
    <w:tblPr>
      <w:tblW w:w="0" w:type="auto"/>
      <w:tblLayout w:type="fixed"/>
      <w:tblCellMar>
        <w:left w:w="170" w:type="dxa"/>
        <w:right w:w="170" w:type="dxa"/>
      </w:tblCellMar>
      <w:tblLook w:val="01E0" w:firstRow="1" w:lastRow="1" w:firstColumn="1" w:lastColumn="1" w:noHBand="0" w:noVBand="0"/>
    </w:tblPr>
    <w:tblGrid>
      <w:gridCol w:w="2140"/>
      <w:gridCol w:w="2141"/>
      <w:gridCol w:w="2140"/>
      <w:gridCol w:w="2141"/>
    </w:tblGrid>
    <w:tr w:rsidR="00F312B5" w:rsidTr="00C95716">
      <w:tc>
        <w:tcPr>
          <w:tcW w:w="2140" w:type="dxa"/>
        </w:tcPr>
        <w:p w:rsidR="00F312B5" w:rsidRDefault="00F312B5" w:rsidP="00C95716">
          <w:pPr>
            <w:pStyle w:val="LLNormaali"/>
            <w:rPr>
              <w:lang w:val="en-US"/>
            </w:rPr>
          </w:pPr>
        </w:p>
      </w:tc>
      <w:tc>
        <w:tcPr>
          <w:tcW w:w="4281" w:type="dxa"/>
          <w:gridSpan w:val="2"/>
        </w:tcPr>
        <w:p w:rsidR="00F312B5" w:rsidRDefault="00F312B5" w:rsidP="00C95716">
          <w:pPr>
            <w:pStyle w:val="LLNormaali"/>
            <w:jc w:val="center"/>
          </w:pPr>
        </w:p>
      </w:tc>
      <w:tc>
        <w:tcPr>
          <w:tcW w:w="2141" w:type="dxa"/>
        </w:tcPr>
        <w:p w:rsidR="00F312B5" w:rsidRDefault="00F312B5" w:rsidP="00C95716">
          <w:pPr>
            <w:pStyle w:val="LLNormaali"/>
            <w:rPr>
              <w:lang w:val="en-US"/>
            </w:rPr>
          </w:pPr>
        </w:p>
      </w:tc>
    </w:tr>
    <w:tr w:rsidR="00F312B5" w:rsidTr="00C95716">
      <w:tc>
        <w:tcPr>
          <w:tcW w:w="4281" w:type="dxa"/>
          <w:gridSpan w:val="2"/>
        </w:tcPr>
        <w:p w:rsidR="00F312B5" w:rsidRPr="00AC3BA6" w:rsidRDefault="00F312B5" w:rsidP="00C95716">
          <w:pPr>
            <w:pStyle w:val="LLNormaali"/>
            <w:rPr>
              <w:i/>
            </w:rPr>
          </w:pPr>
        </w:p>
      </w:tc>
      <w:tc>
        <w:tcPr>
          <w:tcW w:w="4281" w:type="dxa"/>
          <w:gridSpan w:val="2"/>
        </w:tcPr>
        <w:p w:rsidR="00F312B5" w:rsidRPr="00AC3BA6" w:rsidRDefault="00F312B5" w:rsidP="00C95716">
          <w:pPr>
            <w:pStyle w:val="LLNormaali"/>
            <w:rPr>
              <w:i/>
            </w:rPr>
          </w:pPr>
        </w:p>
      </w:tc>
    </w:tr>
  </w:tbl>
  <w:p w:rsidR="00F312B5" w:rsidRDefault="00F312B5" w:rsidP="00007EA2">
    <w:pPr>
      <w:pStyle w:val="Yltunniste"/>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170" w:type="dxa"/>
        <w:right w:w="170" w:type="dxa"/>
      </w:tblCellMar>
      <w:tblLook w:val="01E0" w:firstRow="1" w:lastRow="1" w:firstColumn="1" w:lastColumn="1" w:noHBand="0" w:noVBand="0"/>
    </w:tblPr>
    <w:tblGrid>
      <w:gridCol w:w="2140"/>
      <w:gridCol w:w="2141"/>
      <w:gridCol w:w="2140"/>
      <w:gridCol w:w="2141"/>
    </w:tblGrid>
    <w:tr w:rsidR="00F312B5" w:rsidTr="00F674CC">
      <w:tc>
        <w:tcPr>
          <w:tcW w:w="2140" w:type="dxa"/>
        </w:tcPr>
        <w:p w:rsidR="00F312B5" w:rsidRDefault="00F312B5" w:rsidP="00F674CC">
          <w:pPr>
            <w:pStyle w:val="LLNormaali"/>
            <w:rPr>
              <w:lang w:val="en-US"/>
            </w:rPr>
          </w:pPr>
        </w:p>
      </w:tc>
      <w:tc>
        <w:tcPr>
          <w:tcW w:w="4281" w:type="dxa"/>
          <w:gridSpan w:val="2"/>
        </w:tcPr>
        <w:p w:rsidR="00F312B5" w:rsidRDefault="00F312B5" w:rsidP="00F674CC">
          <w:pPr>
            <w:pStyle w:val="LLNormaali"/>
            <w:jc w:val="center"/>
          </w:pPr>
        </w:p>
      </w:tc>
      <w:tc>
        <w:tcPr>
          <w:tcW w:w="2141" w:type="dxa"/>
        </w:tcPr>
        <w:p w:rsidR="00F312B5" w:rsidRDefault="00F312B5" w:rsidP="00F674CC">
          <w:pPr>
            <w:pStyle w:val="LLNormaali"/>
            <w:rPr>
              <w:lang w:val="en-US"/>
            </w:rPr>
          </w:pPr>
        </w:p>
      </w:tc>
    </w:tr>
    <w:tr w:rsidR="00F312B5" w:rsidTr="00F674CC">
      <w:tc>
        <w:tcPr>
          <w:tcW w:w="4281" w:type="dxa"/>
          <w:gridSpan w:val="2"/>
        </w:tcPr>
        <w:p w:rsidR="00F312B5" w:rsidRPr="00AC3BA6" w:rsidRDefault="00F312B5" w:rsidP="00F674CC">
          <w:pPr>
            <w:pStyle w:val="LLNormaali"/>
            <w:rPr>
              <w:i/>
            </w:rPr>
          </w:pPr>
        </w:p>
      </w:tc>
      <w:tc>
        <w:tcPr>
          <w:tcW w:w="4281" w:type="dxa"/>
          <w:gridSpan w:val="2"/>
        </w:tcPr>
        <w:p w:rsidR="00F312B5" w:rsidRPr="00AC3BA6" w:rsidRDefault="00F312B5" w:rsidP="00F674CC">
          <w:pPr>
            <w:pStyle w:val="LLNormaali"/>
            <w:rPr>
              <w:i/>
            </w:rPr>
          </w:pPr>
        </w:p>
      </w:tc>
    </w:tr>
  </w:tbl>
  <w:p w:rsidR="00F312B5" w:rsidRDefault="00F312B5">
    <w:pPr>
      <w:pStyle w:val="Yltunnis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59BD" w:rsidRPr="00C836C4" w:rsidRDefault="00AC59BD" w:rsidP="00C95716">
    <w:pPr>
      <w:pStyle w:val="Yltunniste"/>
      <w:framePr w:wrap="around" w:vAnchor="text" w:hAnchor="margin" w:xAlign="outside" w:y="1"/>
      <w:rPr>
        <w:rStyle w:val="Sivunumero"/>
      </w:rPr>
    </w:pPr>
  </w:p>
  <w:tbl>
    <w:tblPr>
      <w:tblW w:w="0" w:type="auto"/>
      <w:tblLayout w:type="fixed"/>
      <w:tblCellMar>
        <w:left w:w="170" w:type="dxa"/>
        <w:right w:w="170" w:type="dxa"/>
      </w:tblCellMar>
      <w:tblLook w:val="01E0" w:firstRow="1" w:lastRow="1" w:firstColumn="1" w:lastColumn="1" w:noHBand="0" w:noVBand="0"/>
    </w:tblPr>
    <w:tblGrid>
      <w:gridCol w:w="2140"/>
      <w:gridCol w:w="2141"/>
      <w:gridCol w:w="2140"/>
      <w:gridCol w:w="2141"/>
    </w:tblGrid>
    <w:tr w:rsidR="00AC59BD" w:rsidTr="00C95716">
      <w:tc>
        <w:tcPr>
          <w:tcW w:w="2140" w:type="dxa"/>
        </w:tcPr>
        <w:p w:rsidR="00AC59BD" w:rsidRDefault="00AC59BD" w:rsidP="00C95716">
          <w:pPr>
            <w:pStyle w:val="LLNormaali"/>
            <w:rPr>
              <w:lang w:val="en-US"/>
            </w:rPr>
          </w:pPr>
        </w:p>
      </w:tc>
      <w:tc>
        <w:tcPr>
          <w:tcW w:w="4281" w:type="dxa"/>
          <w:gridSpan w:val="2"/>
        </w:tcPr>
        <w:p w:rsidR="00AC59BD" w:rsidRDefault="00AC59BD" w:rsidP="00C95716">
          <w:pPr>
            <w:pStyle w:val="LLNormaali"/>
            <w:jc w:val="center"/>
          </w:pPr>
        </w:p>
      </w:tc>
      <w:tc>
        <w:tcPr>
          <w:tcW w:w="2141" w:type="dxa"/>
        </w:tcPr>
        <w:p w:rsidR="00AC59BD" w:rsidRDefault="00AC59BD" w:rsidP="00C95716">
          <w:pPr>
            <w:pStyle w:val="LLNormaali"/>
            <w:rPr>
              <w:lang w:val="en-US"/>
            </w:rPr>
          </w:pPr>
        </w:p>
      </w:tc>
    </w:tr>
    <w:tr w:rsidR="00AC59BD" w:rsidTr="00C95716">
      <w:tc>
        <w:tcPr>
          <w:tcW w:w="4281" w:type="dxa"/>
          <w:gridSpan w:val="2"/>
        </w:tcPr>
        <w:p w:rsidR="00AC59BD" w:rsidRPr="00AC3BA6" w:rsidRDefault="00AC59BD" w:rsidP="00C95716">
          <w:pPr>
            <w:pStyle w:val="LLNormaali"/>
            <w:rPr>
              <w:i/>
            </w:rPr>
          </w:pPr>
          <w:r>
            <w:rPr>
              <w:i/>
            </w:rPr>
            <w:t>Gällande lydelse</w:t>
          </w:r>
        </w:p>
      </w:tc>
      <w:tc>
        <w:tcPr>
          <w:tcW w:w="4281" w:type="dxa"/>
          <w:gridSpan w:val="2"/>
        </w:tcPr>
        <w:p w:rsidR="00AC59BD" w:rsidRPr="00AC3BA6" w:rsidRDefault="00AC59BD" w:rsidP="00C95716">
          <w:pPr>
            <w:pStyle w:val="LLNormaali"/>
            <w:rPr>
              <w:i/>
            </w:rPr>
          </w:pPr>
          <w:r>
            <w:rPr>
              <w:i/>
            </w:rPr>
            <w:t>Föreslagen lydelse</w:t>
          </w:r>
        </w:p>
      </w:tc>
    </w:tr>
  </w:tbl>
  <w:p w:rsidR="00AC59BD" w:rsidRDefault="00AC59BD" w:rsidP="00007EA2">
    <w:pPr>
      <w:pStyle w:val="Yltunniste"/>
      <w:ind w:right="360"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06B6D"/>
    <w:multiLevelType w:val="multilevel"/>
    <w:tmpl w:val="78EA4BAE"/>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680"/>
        </w:tabs>
        <w:ind w:left="0" w:firstLine="0"/>
      </w:pPr>
      <w:rPr>
        <w:rFonts w:hint="default"/>
      </w:rPr>
    </w:lvl>
    <w:lvl w:ilvl="2">
      <w:start w:val="1"/>
      <w:numFmt w:val="decimal"/>
      <w:lvlText w:val="%2%1.%3.1"/>
      <w:lvlJc w:val="left"/>
      <w:pPr>
        <w:tabs>
          <w:tab w:val="num" w:pos="851"/>
        </w:tabs>
        <w:ind w:left="0" w:firstLine="0"/>
      </w:pPr>
      <w:rPr>
        <w:rFonts w:hint="default"/>
      </w:rPr>
    </w:lvl>
    <w:lvl w:ilvl="3">
      <w:start w:val="1"/>
      <w:numFmt w:val="decimal"/>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1" w15:restartNumberingAfterBreak="0">
    <w:nsid w:val="076673DE"/>
    <w:multiLevelType w:val="multilevel"/>
    <w:tmpl w:val="01BE5512"/>
    <w:lvl w:ilvl="0">
      <w:start w:val="1"/>
      <w:numFmt w:val="upperRoman"/>
      <w:lvlText w:val="%1."/>
      <w:lvlJc w:val="left"/>
      <w:pPr>
        <w:tabs>
          <w:tab w:val="num" w:pos="848"/>
        </w:tabs>
        <w:ind w:left="488" w:firstLine="0"/>
      </w:pPr>
      <w:rPr>
        <w:rFonts w:hint="default"/>
      </w:rPr>
    </w:lvl>
    <w:lvl w:ilvl="1">
      <w:start w:val="1"/>
      <w:numFmt w:val="decimal"/>
      <w:lvlText w:val="%2"/>
      <w:lvlJc w:val="left"/>
      <w:pPr>
        <w:tabs>
          <w:tab w:val="num" w:pos="357"/>
        </w:tabs>
        <w:ind w:left="0" w:firstLine="0"/>
      </w:pPr>
      <w:rPr>
        <w:rFonts w:hint="default"/>
      </w:rPr>
    </w:lvl>
    <w:lvl w:ilvl="2">
      <w:start w:val="1"/>
      <w:numFmt w:val="decimal"/>
      <w:lvlText w:val="%2.%3"/>
      <w:lvlJc w:val="left"/>
      <w:pPr>
        <w:tabs>
          <w:tab w:val="num" w:pos="851"/>
        </w:tabs>
        <w:ind w:left="851" w:hanging="851"/>
      </w:pPr>
      <w:rPr>
        <w:rFonts w:hint="default"/>
      </w:rPr>
    </w:lvl>
    <w:lvl w:ilvl="3">
      <w:start w:val="1"/>
      <w:numFmt w:val="decimal"/>
      <w:lvlText w:val="%2.%3.%4"/>
      <w:lvlJc w:val="left"/>
      <w:pPr>
        <w:tabs>
          <w:tab w:val="num" w:pos="851"/>
        </w:tabs>
        <w:ind w:left="851" w:hanging="851"/>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2" w15:restartNumberingAfterBreak="0">
    <w:nsid w:val="0B852216"/>
    <w:multiLevelType w:val="multilevel"/>
    <w:tmpl w:val="EDEC1976"/>
    <w:lvl w:ilvl="0">
      <w:start w:val="1"/>
      <w:numFmt w:val="decimal"/>
      <w:lvlText w:val="%1."/>
      <w:lvlJc w:val="left"/>
      <w:pPr>
        <w:tabs>
          <w:tab w:val="num" w:pos="357"/>
        </w:tabs>
        <w:ind w:left="0" w:firstLine="0"/>
      </w:pPr>
      <w:rPr>
        <w:rFonts w:hint="default"/>
      </w:rPr>
    </w:lvl>
    <w:lvl w:ilvl="1">
      <w:start w:val="1"/>
      <w:numFmt w:val="decimal"/>
      <w:lvlText w:val="%1.%2."/>
      <w:lvlJc w:val="left"/>
      <w:pPr>
        <w:tabs>
          <w:tab w:val="num" w:pos="680"/>
        </w:tabs>
        <w:ind w:left="0" w:firstLine="0"/>
      </w:pPr>
      <w:rPr>
        <w:rFonts w:hint="default"/>
      </w:rPr>
    </w:lvl>
    <w:lvl w:ilvl="2">
      <w:start w:val="1"/>
      <w:numFmt w:val="decimal"/>
      <w:lvlText w:val="%1.%2.%3."/>
      <w:lvlJc w:val="left"/>
      <w:pPr>
        <w:tabs>
          <w:tab w:val="num" w:pos="851"/>
        </w:tabs>
        <w:ind w:left="0" w:firstLine="0"/>
      </w:pPr>
      <w:rPr>
        <w:rFonts w:hint="default"/>
      </w:rPr>
    </w:lvl>
    <w:lvl w:ilvl="3">
      <w:start w:val="1"/>
      <w:numFmt w:val="decimal"/>
      <w:lvlText w:val="%1.%2.%3.%4."/>
      <w:lvlJc w:val="left"/>
      <w:pPr>
        <w:tabs>
          <w:tab w:val="num" w:pos="1800"/>
        </w:tabs>
        <w:ind w:left="1008" w:hanging="648"/>
      </w:pPr>
      <w:rPr>
        <w:rFonts w:hint="default"/>
      </w:rPr>
    </w:lvl>
    <w:lvl w:ilvl="4">
      <w:start w:val="1"/>
      <w:numFmt w:val="decimal"/>
      <w:lvlText w:val="%1.%2.%3.%4.%5."/>
      <w:lvlJc w:val="left"/>
      <w:pPr>
        <w:tabs>
          <w:tab w:val="num" w:pos="2520"/>
        </w:tabs>
        <w:ind w:left="1512" w:hanging="792"/>
      </w:pPr>
      <w:rPr>
        <w:rFonts w:hint="default"/>
      </w:rPr>
    </w:lvl>
    <w:lvl w:ilvl="5">
      <w:start w:val="1"/>
      <w:numFmt w:val="decimal"/>
      <w:lvlText w:val="%1.%2.%3.%4.%5.%6."/>
      <w:lvlJc w:val="left"/>
      <w:pPr>
        <w:tabs>
          <w:tab w:val="num" w:pos="3240"/>
        </w:tabs>
        <w:ind w:left="2016" w:hanging="936"/>
      </w:pPr>
      <w:rPr>
        <w:rFonts w:hint="default"/>
      </w:rPr>
    </w:lvl>
    <w:lvl w:ilvl="6">
      <w:start w:val="1"/>
      <w:numFmt w:val="decimal"/>
      <w:lvlText w:val="%1.%2.%3.%4.%5.%6.%7."/>
      <w:lvlJc w:val="left"/>
      <w:pPr>
        <w:tabs>
          <w:tab w:val="num" w:pos="3960"/>
        </w:tabs>
        <w:ind w:left="2520" w:hanging="1080"/>
      </w:pPr>
      <w:rPr>
        <w:rFonts w:hint="default"/>
      </w:rPr>
    </w:lvl>
    <w:lvl w:ilvl="7">
      <w:start w:val="1"/>
      <w:numFmt w:val="decimal"/>
      <w:lvlText w:val="%1.%2.%3.%4.%5.%6.%7.%8."/>
      <w:lvlJc w:val="left"/>
      <w:pPr>
        <w:tabs>
          <w:tab w:val="num" w:pos="4680"/>
        </w:tabs>
        <w:ind w:left="3024" w:hanging="1224"/>
      </w:pPr>
      <w:rPr>
        <w:rFonts w:hint="default"/>
      </w:rPr>
    </w:lvl>
    <w:lvl w:ilvl="8">
      <w:start w:val="1"/>
      <w:numFmt w:val="decimal"/>
      <w:lvlText w:val="%1.%2.%3.%4.%5.%6.%7.%8.%9."/>
      <w:lvlJc w:val="left"/>
      <w:pPr>
        <w:tabs>
          <w:tab w:val="num" w:pos="5400"/>
        </w:tabs>
        <w:ind w:left="3600" w:hanging="1440"/>
      </w:pPr>
      <w:rPr>
        <w:rFonts w:hint="default"/>
      </w:rPr>
    </w:lvl>
  </w:abstractNum>
  <w:abstractNum w:abstractNumId="3" w15:restartNumberingAfterBreak="0">
    <w:nsid w:val="0DA65044"/>
    <w:multiLevelType w:val="multilevel"/>
    <w:tmpl w:val="09822F6E"/>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680"/>
        </w:tabs>
        <w:ind w:left="0" w:firstLine="0"/>
      </w:pPr>
      <w:rPr>
        <w:rFonts w:hint="default"/>
      </w:rPr>
    </w:lvl>
    <w:lvl w:ilvl="2">
      <w:start w:val="1"/>
      <w:numFmt w:val="decimal"/>
      <w:lvlText w:val="%1%2.%3.1"/>
      <w:lvlJc w:val="left"/>
      <w:pPr>
        <w:tabs>
          <w:tab w:val="num" w:pos="851"/>
        </w:tabs>
        <w:ind w:left="0" w:firstLine="0"/>
      </w:pPr>
      <w:rPr>
        <w:rFonts w:hint="default"/>
      </w:rPr>
    </w:lvl>
    <w:lvl w:ilvl="3">
      <w:start w:val="1"/>
      <w:numFmt w:val="decimal"/>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4" w15:restartNumberingAfterBreak="0">
    <w:nsid w:val="10C87B6D"/>
    <w:multiLevelType w:val="multilevel"/>
    <w:tmpl w:val="F28A4DF0"/>
    <w:lvl w:ilvl="0">
      <w:start w:val="1"/>
      <w:numFmt w:val="decimal"/>
      <w:lvlText w:val="%1"/>
      <w:lvlJc w:val="left"/>
      <w:pPr>
        <w:tabs>
          <w:tab w:val="num" w:pos="1339"/>
        </w:tabs>
        <w:ind w:left="851" w:firstLine="0"/>
      </w:pPr>
      <w:rPr>
        <w:rFonts w:hint="default"/>
      </w:rPr>
    </w:lvl>
    <w:lvl w:ilvl="1">
      <w:start w:val="1"/>
      <w:numFmt w:val="decimal"/>
      <w:lvlText w:val="%2"/>
      <w:lvlJc w:val="left"/>
      <w:pPr>
        <w:tabs>
          <w:tab w:val="num" w:pos="1208"/>
        </w:tabs>
        <w:ind w:left="851" w:firstLine="0"/>
      </w:pPr>
      <w:rPr>
        <w:rFonts w:hint="default"/>
      </w:rPr>
    </w:lvl>
    <w:lvl w:ilvl="2">
      <w:start w:val="1"/>
      <w:numFmt w:val="decimal"/>
      <w:lvlText w:val="%2.%3"/>
      <w:lvlJc w:val="left"/>
      <w:pPr>
        <w:tabs>
          <w:tab w:val="num" w:pos="1531"/>
        </w:tabs>
        <w:ind w:left="851" w:firstLine="0"/>
      </w:pPr>
      <w:rPr>
        <w:rFonts w:hint="default"/>
      </w:rPr>
    </w:lvl>
    <w:lvl w:ilvl="3">
      <w:start w:val="1"/>
      <w:numFmt w:val="decimal"/>
      <w:lvlRestart w:val="2"/>
      <w:lvlText w:val="%2.%3.%4"/>
      <w:lvlJc w:val="left"/>
      <w:pPr>
        <w:tabs>
          <w:tab w:val="num" w:pos="1702"/>
        </w:tabs>
        <w:ind w:left="851" w:firstLine="0"/>
      </w:pPr>
      <w:rPr>
        <w:rFonts w:hint="default"/>
      </w:rPr>
    </w:lvl>
    <w:lvl w:ilvl="4">
      <w:start w:val="1"/>
      <w:numFmt w:val="decimal"/>
      <w:lvlText w:val="(%5)"/>
      <w:lvlJc w:val="left"/>
      <w:pPr>
        <w:tabs>
          <w:tab w:val="num" w:pos="4579"/>
        </w:tabs>
        <w:ind w:left="4219" w:firstLine="0"/>
      </w:pPr>
      <w:rPr>
        <w:rFonts w:hint="default"/>
      </w:rPr>
    </w:lvl>
    <w:lvl w:ilvl="5">
      <w:start w:val="1"/>
      <w:numFmt w:val="lowerLetter"/>
      <w:lvlText w:val="(%6)"/>
      <w:lvlJc w:val="left"/>
      <w:pPr>
        <w:tabs>
          <w:tab w:val="num" w:pos="5299"/>
        </w:tabs>
        <w:ind w:left="4939" w:firstLine="0"/>
      </w:pPr>
      <w:rPr>
        <w:rFonts w:hint="default"/>
      </w:rPr>
    </w:lvl>
    <w:lvl w:ilvl="6">
      <w:start w:val="1"/>
      <w:numFmt w:val="lowerRoman"/>
      <w:lvlText w:val="(%7)"/>
      <w:lvlJc w:val="left"/>
      <w:pPr>
        <w:tabs>
          <w:tab w:val="num" w:pos="6019"/>
        </w:tabs>
        <w:ind w:left="5659" w:firstLine="0"/>
      </w:pPr>
      <w:rPr>
        <w:rFonts w:hint="default"/>
      </w:rPr>
    </w:lvl>
    <w:lvl w:ilvl="7">
      <w:start w:val="1"/>
      <w:numFmt w:val="lowerLetter"/>
      <w:lvlText w:val="(%8)"/>
      <w:lvlJc w:val="left"/>
      <w:pPr>
        <w:tabs>
          <w:tab w:val="num" w:pos="6739"/>
        </w:tabs>
        <w:ind w:left="6379" w:firstLine="0"/>
      </w:pPr>
      <w:rPr>
        <w:rFonts w:hint="default"/>
      </w:rPr>
    </w:lvl>
    <w:lvl w:ilvl="8">
      <w:start w:val="1"/>
      <w:numFmt w:val="lowerRoman"/>
      <w:lvlText w:val="(%9)"/>
      <w:lvlJc w:val="left"/>
      <w:pPr>
        <w:tabs>
          <w:tab w:val="num" w:pos="7459"/>
        </w:tabs>
        <w:ind w:left="7099" w:firstLine="0"/>
      </w:pPr>
      <w:rPr>
        <w:rFonts w:hint="default"/>
      </w:rPr>
    </w:lvl>
  </w:abstractNum>
  <w:abstractNum w:abstractNumId="5" w15:restartNumberingAfterBreak="0">
    <w:nsid w:val="123B04BA"/>
    <w:multiLevelType w:val="multilevel"/>
    <w:tmpl w:val="F55ED508"/>
    <w:lvl w:ilvl="0">
      <w:start w:val="1"/>
      <w:numFmt w:val="upperRoman"/>
      <w:lvlText w:val="%1"/>
      <w:lvlJc w:val="left"/>
      <w:pPr>
        <w:tabs>
          <w:tab w:val="num" w:pos="848"/>
        </w:tabs>
        <w:ind w:left="488" w:firstLine="0"/>
      </w:pPr>
      <w:rPr>
        <w:rFonts w:hint="default"/>
      </w:rPr>
    </w:lvl>
    <w:lvl w:ilvl="1">
      <w:start w:val="1"/>
      <w:numFmt w:val="decimal"/>
      <w:lvlText w:val="%2"/>
      <w:lvlJc w:val="left"/>
      <w:pPr>
        <w:tabs>
          <w:tab w:val="num" w:pos="357"/>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6" w15:restartNumberingAfterBreak="0">
    <w:nsid w:val="132A7041"/>
    <w:multiLevelType w:val="multilevel"/>
    <w:tmpl w:val="19288A74"/>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3.%2.%1"/>
      <w:lvlJc w:val="left"/>
      <w:pPr>
        <w:tabs>
          <w:tab w:val="num" w:pos="851"/>
        </w:tabs>
        <w:ind w:left="0" w:firstLine="0"/>
      </w:pPr>
      <w:rPr>
        <w:rFonts w:hint="default"/>
      </w:rPr>
    </w:lvl>
    <w:lvl w:ilvl="3">
      <w:start w:val="1"/>
      <w:numFmt w:val="decimal"/>
      <w:lvlText w:val=".%3%2.%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7" w15:restartNumberingAfterBreak="0">
    <w:nsid w:val="1612780F"/>
    <w:multiLevelType w:val="multilevel"/>
    <w:tmpl w:val="065445A8"/>
    <w:lvl w:ilvl="0">
      <w:start w:val="1"/>
      <w:numFmt w:val="decimal"/>
      <w:lvlText w:val="%1"/>
      <w:lvlJc w:val="left"/>
      <w:pPr>
        <w:tabs>
          <w:tab w:val="num" w:pos="488"/>
        </w:tabs>
        <w:ind w:left="0" w:firstLine="0"/>
      </w:pPr>
      <w:rPr>
        <w:rFonts w:hint="default"/>
      </w:rPr>
    </w:lvl>
    <w:lvl w:ilvl="1">
      <w:start w:val="1"/>
      <w:numFmt w:val="decimal"/>
      <w:lvlText w:val="%2"/>
      <w:lvlJc w:val="left"/>
      <w:pPr>
        <w:tabs>
          <w:tab w:val="num" w:pos="357"/>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8" w15:restartNumberingAfterBreak="0">
    <w:nsid w:val="16F43626"/>
    <w:multiLevelType w:val="multilevel"/>
    <w:tmpl w:val="B350A33C"/>
    <w:lvl w:ilvl="0">
      <w:start w:val="1"/>
      <w:numFmt w:val="decimal"/>
      <w:lvlText w:val="%1"/>
      <w:lvlJc w:val="left"/>
      <w:pPr>
        <w:tabs>
          <w:tab w:val="num" w:pos="488"/>
        </w:tabs>
        <w:ind w:left="0" w:firstLine="0"/>
      </w:pPr>
      <w:rPr>
        <w:rFonts w:hint="default"/>
      </w:rPr>
    </w:lvl>
    <w:lvl w:ilvl="1">
      <w:start w:val="1"/>
      <w:numFmt w:val="decimal"/>
      <w:lvlText w:val="%2"/>
      <w:lvlJc w:val="left"/>
      <w:pPr>
        <w:tabs>
          <w:tab w:val="num" w:pos="357"/>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Restart w:val="2"/>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9" w15:restartNumberingAfterBreak="0">
    <w:nsid w:val="1F536BDA"/>
    <w:multiLevelType w:val="multilevel"/>
    <w:tmpl w:val="60B2F0C2"/>
    <w:lvl w:ilvl="0">
      <w:start w:val="1"/>
      <w:numFmt w:val="decimal"/>
      <w:lvlText w:val="%1"/>
      <w:lvlJc w:val="left"/>
      <w:pPr>
        <w:tabs>
          <w:tab w:val="num" w:pos="488"/>
        </w:tabs>
        <w:ind w:left="0" w:firstLine="0"/>
      </w:pPr>
      <w:rPr>
        <w:rFonts w:hint="default"/>
      </w:rPr>
    </w:lvl>
    <w:lvl w:ilvl="1">
      <w:start w:val="1"/>
      <w:numFmt w:val="decimal"/>
      <w:lvlText w:val="%2"/>
      <w:lvlJc w:val="left"/>
      <w:pPr>
        <w:tabs>
          <w:tab w:val="num" w:pos="357"/>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10" w15:restartNumberingAfterBreak="0">
    <w:nsid w:val="1F9418D8"/>
    <w:multiLevelType w:val="multilevel"/>
    <w:tmpl w:val="F28A4DF0"/>
    <w:lvl w:ilvl="0">
      <w:start w:val="1"/>
      <w:numFmt w:val="decimal"/>
      <w:lvlText w:val="%1"/>
      <w:lvlJc w:val="left"/>
      <w:pPr>
        <w:tabs>
          <w:tab w:val="num" w:pos="1339"/>
        </w:tabs>
        <w:ind w:left="851" w:firstLine="0"/>
      </w:pPr>
      <w:rPr>
        <w:rFonts w:hint="default"/>
      </w:rPr>
    </w:lvl>
    <w:lvl w:ilvl="1">
      <w:start w:val="1"/>
      <w:numFmt w:val="decimal"/>
      <w:lvlText w:val="%2"/>
      <w:lvlJc w:val="left"/>
      <w:pPr>
        <w:tabs>
          <w:tab w:val="num" w:pos="1208"/>
        </w:tabs>
        <w:ind w:left="851" w:firstLine="0"/>
      </w:pPr>
      <w:rPr>
        <w:rFonts w:hint="default"/>
      </w:rPr>
    </w:lvl>
    <w:lvl w:ilvl="2">
      <w:start w:val="1"/>
      <w:numFmt w:val="decimal"/>
      <w:lvlText w:val="%2.%3"/>
      <w:lvlJc w:val="left"/>
      <w:pPr>
        <w:tabs>
          <w:tab w:val="num" w:pos="1531"/>
        </w:tabs>
        <w:ind w:left="851" w:firstLine="0"/>
      </w:pPr>
      <w:rPr>
        <w:rFonts w:hint="default"/>
      </w:rPr>
    </w:lvl>
    <w:lvl w:ilvl="3">
      <w:start w:val="1"/>
      <w:numFmt w:val="decimal"/>
      <w:lvlRestart w:val="2"/>
      <w:lvlText w:val="%2.%3.%4"/>
      <w:lvlJc w:val="left"/>
      <w:pPr>
        <w:tabs>
          <w:tab w:val="num" w:pos="1702"/>
        </w:tabs>
        <w:ind w:left="851" w:firstLine="0"/>
      </w:pPr>
      <w:rPr>
        <w:rFonts w:hint="default"/>
      </w:rPr>
    </w:lvl>
    <w:lvl w:ilvl="4">
      <w:start w:val="1"/>
      <w:numFmt w:val="decimal"/>
      <w:lvlText w:val="(%5)"/>
      <w:lvlJc w:val="left"/>
      <w:pPr>
        <w:tabs>
          <w:tab w:val="num" w:pos="4579"/>
        </w:tabs>
        <w:ind w:left="4219" w:firstLine="0"/>
      </w:pPr>
      <w:rPr>
        <w:rFonts w:hint="default"/>
      </w:rPr>
    </w:lvl>
    <w:lvl w:ilvl="5">
      <w:start w:val="1"/>
      <w:numFmt w:val="lowerLetter"/>
      <w:lvlText w:val="(%6)"/>
      <w:lvlJc w:val="left"/>
      <w:pPr>
        <w:tabs>
          <w:tab w:val="num" w:pos="5299"/>
        </w:tabs>
        <w:ind w:left="4939" w:firstLine="0"/>
      </w:pPr>
      <w:rPr>
        <w:rFonts w:hint="default"/>
      </w:rPr>
    </w:lvl>
    <w:lvl w:ilvl="6">
      <w:start w:val="1"/>
      <w:numFmt w:val="lowerRoman"/>
      <w:lvlText w:val="(%7)"/>
      <w:lvlJc w:val="left"/>
      <w:pPr>
        <w:tabs>
          <w:tab w:val="num" w:pos="6019"/>
        </w:tabs>
        <w:ind w:left="5659" w:firstLine="0"/>
      </w:pPr>
      <w:rPr>
        <w:rFonts w:hint="default"/>
      </w:rPr>
    </w:lvl>
    <w:lvl w:ilvl="7">
      <w:start w:val="1"/>
      <w:numFmt w:val="lowerLetter"/>
      <w:lvlText w:val="(%8)"/>
      <w:lvlJc w:val="left"/>
      <w:pPr>
        <w:tabs>
          <w:tab w:val="num" w:pos="6739"/>
        </w:tabs>
        <w:ind w:left="6379" w:firstLine="0"/>
      </w:pPr>
      <w:rPr>
        <w:rFonts w:hint="default"/>
      </w:rPr>
    </w:lvl>
    <w:lvl w:ilvl="8">
      <w:start w:val="1"/>
      <w:numFmt w:val="lowerRoman"/>
      <w:lvlText w:val="(%9)"/>
      <w:lvlJc w:val="left"/>
      <w:pPr>
        <w:tabs>
          <w:tab w:val="num" w:pos="7459"/>
        </w:tabs>
        <w:ind w:left="7099" w:firstLine="0"/>
      </w:pPr>
      <w:rPr>
        <w:rFonts w:hint="default"/>
      </w:rPr>
    </w:lvl>
  </w:abstractNum>
  <w:abstractNum w:abstractNumId="11" w15:restartNumberingAfterBreak="0">
    <w:nsid w:val="24627C08"/>
    <w:multiLevelType w:val="multilevel"/>
    <w:tmpl w:val="EFE60070"/>
    <w:lvl w:ilvl="0">
      <w:start w:val="1"/>
      <w:numFmt w:val="decimal"/>
      <w:lvlText w:val="%1"/>
      <w:lvlJc w:val="left"/>
      <w:pPr>
        <w:tabs>
          <w:tab w:val="num" w:pos="488"/>
        </w:tabs>
        <w:ind w:left="0" w:firstLine="0"/>
      </w:pPr>
      <w:rPr>
        <w:rFonts w:hint="default"/>
      </w:rPr>
    </w:lvl>
    <w:lvl w:ilvl="1">
      <w:start w:val="1"/>
      <w:numFmt w:val="decimal"/>
      <w:lvlText w:val="%2"/>
      <w:lvlJc w:val="left"/>
      <w:pPr>
        <w:tabs>
          <w:tab w:val="num" w:pos="357"/>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Restart w:val="2"/>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12" w15:restartNumberingAfterBreak="0">
    <w:nsid w:val="24F90F12"/>
    <w:multiLevelType w:val="multilevel"/>
    <w:tmpl w:val="47C6F5F8"/>
    <w:lvl w:ilvl="0">
      <w:start w:val="1"/>
      <w:numFmt w:val="decimal"/>
      <w:lvlText w:val="%1"/>
      <w:lvlJc w:val="left"/>
      <w:pPr>
        <w:tabs>
          <w:tab w:val="num" w:pos="488"/>
        </w:tabs>
        <w:ind w:left="0" w:firstLine="0"/>
      </w:pPr>
      <w:rPr>
        <w:rFonts w:hint="default"/>
      </w:rPr>
    </w:lvl>
    <w:lvl w:ilvl="1">
      <w:start w:val="1"/>
      <w:numFmt w:val="decimal"/>
      <w:lvlText w:val="%2"/>
      <w:lvlJc w:val="left"/>
      <w:pPr>
        <w:tabs>
          <w:tab w:val="num" w:pos="357"/>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Restart w:val="2"/>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13" w15:restartNumberingAfterBreak="0">
    <w:nsid w:val="26222AF1"/>
    <w:multiLevelType w:val="multilevel"/>
    <w:tmpl w:val="AAF2811A"/>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3.%2.%1"/>
      <w:lvlJc w:val="left"/>
      <w:pPr>
        <w:tabs>
          <w:tab w:val="num" w:pos="851"/>
        </w:tabs>
        <w:ind w:left="0" w:firstLine="0"/>
      </w:pPr>
      <w:rPr>
        <w:rFonts w:hint="default"/>
      </w:rPr>
    </w:lvl>
    <w:lvl w:ilvl="3">
      <w:start w:val="1"/>
      <w:numFmt w:val="decimal"/>
      <w:lvlText w:val=".%3%2.%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14" w15:restartNumberingAfterBreak="0">
    <w:nsid w:val="2E867A9C"/>
    <w:multiLevelType w:val="multilevel"/>
    <w:tmpl w:val="E006F0F0"/>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Restart w:val="1"/>
      <w:lvlText w:val="%2%3"/>
      <w:lvlJc w:val="left"/>
      <w:pPr>
        <w:tabs>
          <w:tab w:val="num" w:pos="680"/>
        </w:tabs>
        <w:ind w:left="0" w:firstLine="0"/>
      </w:pPr>
      <w:rPr>
        <w:rFonts w:hint="default"/>
      </w:rPr>
    </w:lvl>
    <w:lvl w:ilvl="3">
      <w:start w:val="1"/>
      <w:numFmt w:val="none"/>
      <w:lvlText w:val=""/>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15" w15:restartNumberingAfterBreak="0">
    <w:nsid w:val="31973AF2"/>
    <w:multiLevelType w:val="multilevel"/>
    <w:tmpl w:val="BCF6B8F4"/>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Text w:val="1.%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16" w15:restartNumberingAfterBreak="0">
    <w:nsid w:val="32286439"/>
    <w:multiLevelType w:val="multilevel"/>
    <w:tmpl w:val="CA56E56E"/>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Restart w:val="1"/>
      <w:lvlText w:val="%3.%2.%1"/>
      <w:lvlJc w:val="left"/>
      <w:pPr>
        <w:tabs>
          <w:tab w:val="num" w:pos="851"/>
        </w:tabs>
        <w:ind w:left="0" w:firstLine="0"/>
      </w:pPr>
      <w:rPr>
        <w:rFonts w:hint="default"/>
      </w:rPr>
    </w:lvl>
    <w:lvl w:ilvl="3">
      <w:start w:val="1"/>
      <w:numFmt w:val="decimal"/>
      <w:lvlText w:val=".%3%2.%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17" w15:restartNumberingAfterBreak="0">
    <w:nsid w:val="3AF2068A"/>
    <w:multiLevelType w:val="multilevel"/>
    <w:tmpl w:val="87C86906"/>
    <w:lvl w:ilvl="0">
      <w:start w:val="1"/>
      <w:numFmt w:val="decimal"/>
      <w:pStyle w:val="LLYLP1Otsikkotaso"/>
      <w:lvlText w:val="%1"/>
      <w:lvlJc w:val="left"/>
      <w:pPr>
        <w:tabs>
          <w:tab w:val="num" w:pos="357"/>
        </w:tabs>
        <w:ind w:left="0" w:firstLine="0"/>
      </w:pPr>
      <w:rPr>
        <w:rFonts w:hint="default"/>
      </w:rPr>
    </w:lvl>
    <w:lvl w:ilvl="1">
      <w:start w:val="1"/>
      <w:numFmt w:val="decimal"/>
      <w:pStyle w:val="LLYLP2Otsikkotaso"/>
      <w:lvlText w:val="%1.%2"/>
      <w:lvlJc w:val="left"/>
      <w:pPr>
        <w:tabs>
          <w:tab w:val="num" w:pos="680"/>
        </w:tabs>
        <w:ind w:left="0" w:firstLine="0"/>
      </w:pPr>
      <w:rPr>
        <w:rFonts w:hint="default"/>
      </w:rPr>
    </w:lvl>
    <w:lvl w:ilvl="2">
      <w:start w:val="1"/>
      <w:numFmt w:val="decimal"/>
      <w:lvlText w:val="%1.%2.%3"/>
      <w:lvlJc w:val="left"/>
      <w:pPr>
        <w:tabs>
          <w:tab w:val="num" w:pos="851"/>
        </w:tabs>
        <w:ind w:left="0" w:firstLine="0"/>
      </w:pPr>
      <w:rPr>
        <w:rFonts w:hint="default"/>
      </w:rPr>
    </w:lvl>
    <w:lvl w:ilvl="3">
      <w:start w:val="1"/>
      <w:numFmt w:val="decimal"/>
      <w:lvlText w:val="%1.%2.%3.%4."/>
      <w:lvlJc w:val="left"/>
      <w:pPr>
        <w:tabs>
          <w:tab w:val="num" w:pos="1800"/>
        </w:tabs>
        <w:ind w:left="1008" w:hanging="648"/>
      </w:pPr>
      <w:rPr>
        <w:rFonts w:hint="default"/>
      </w:rPr>
    </w:lvl>
    <w:lvl w:ilvl="4">
      <w:start w:val="1"/>
      <w:numFmt w:val="decimal"/>
      <w:lvlText w:val="%1.%2.%3.%4.%5."/>
      <w:lvlJc w:val="left"/>
      <w:pPr>
        <w:tabs>
          <w:tab w:val="num" w:pos="2520"/>
        </w:tabs>
        <w:ind w:left="1512" w:hanging="792"/>
      </w:pPr>
      <w:rPr>
        <w:rFonts w:hint="default"/>
      </w:rPr>
    </w:lvl>
    <w:lvl w:ilvl="5">
      <w:start w:val="1"/>
      <w:numFmt w:val="decimal"/>
      <w:lvlText w:val="%1.%2.%3.%4.%5.%6."/>
      <w:lvlJc w:val="left"/>
      <w:pPr>
        <w:tabs>
          <w:tab w:val="num" w:pos="3240"/>
        </w:tabs>
        <w:ind w:left="2016" w:hanging="936"/>
      </w:pPr>
      <w:rPr>
        <w:rFonts w:hint="default"/>
      </w:rPr>
    </w:lvl>
    <w:lvl w:ilvl="6">
      <w:start w:val="1"/>
      <w:numFmt w:val="decimal"/>
      <w:lvlText w:val="%1.%2.%3.%4.%5.%6.%7."/>
      <w:lvlJc w:val="left"/>
      <w:pPr>
        <w:tabs>
          <w:tab w:val="num" w:pos="3960"/>
        </w:tabs>
        <w:ind w:left="2520" w:hanging="1080"/>
      </w:pPr>
      <w:rPr>
        <w:rFonts w:hint="default"/>
      </w:rPr>
    </w:lvl>
    <w:lvl w:ilvl="7">
      <w:start w:val="1"/>
      <w:numFmt w:val="decimal"/>
      <w:lvlText w:val="%1.%2.%3.%4.%5.%6.%7.%8."/>
      <w:lvlJc w:val="left"/>
      <w:pPr>
        <w:tabs>
          <w:tab w:val="num" w:pos="4680"/>
        </w:tabs>
        <w:ind w:left="3024" w:hanging="1224"/>
      </w:pPr>
      <w:rPr>
        <w:rFonts w:hint="default"/>
      </w:rPr>
    </w:lvl>
    <w:lvl w:ilvl="8">
      <w:start w:val="1"/>
      <w:numFmt w:val="decimal"/>
      <w:lvlText w:val="%1.%2.%3.%4.%5.%6.%7.%8.%9."/>
      <w:lvlJc w:val="left"/>
      <w:pPr>
        <w:tabs>
          <w:tab w:val="num" w:pos="5400"/>
        </w:tabs>
        <w:ind w:left="3600" w:hanging="1440"/>
      </w:pPr>
      <w:rPr>
        <w:rFonts w:hint="default"/>
      </w:rPr>
    </w:lvl>
  </w:abstractNum>
  <w:abstractNum w:abstractNumId="18" w15:restartNumberingAfterBreak="0">
    <w:nsid w:val="3BBD0B1D"/>
    <w:multiLevelType w:val="multilevel"/>
    <w:tmpl w:val="790429A6"/>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3.%2.%1"/>
      <w:lvlJc w:val="left"/>
      <w:pPr>
        <w:tabs>
          <w:tab w:val="num" w:pos="851"/>
        </w:tabs>
        <w:ind w:left="0" w:firstLine="0"/>
      </w:pPr>
      <w:rPr>
        <w:rFonts w:hint="default"/>
      </w:rPr>
    </w:lvl>
    <w:lvl w:ilvl="3">
      <w:start w:val="1"/>
      <w:numFmt w:val="decimal"/>
      <w:lvlText w:val=".%3%2.%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19" w15:restartNumberingAfterBreak="0">
    <w:nsid w:val="3E8B2315"/>
    <w:multiLevelType w:val="multilevel"/>
    <w:tmpl w:val="3A1A5006"/>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20" w15:restartNumberingAfterBreak="0">
    <w:nsid w:val="40AC4CBB"/>
    <w:multiLevelType w:val="multilevel"/>
    <w:tmpl w:val="40DEF83C"/>
    <w:lvl w:ilvl="0">
      <w:start w:val="1"/>
      <w:numFmt w:val="decimal"/>
      <w:lvlText w:val="%1."/>
      <w:lvlJc w:val="left"/>
      <w:pPr>
        <w:tabs>
          <w:tab w:val="num" w:pos="357"/>
        </w:tabs>
        <w:ind w:left="0" w:firstLine="0"/>
      </w:pPr>
      <w:rPr>
        <w:rFonts w:hint="default"/>
      </w:rPr>
    </w:lvl>
    <w:lvl w:ilvl="1">
      <w:start w:val="1"/>
      <w:numFmt w:val="decimal"/>
      <w:lvlText w:val="%1.%2."/>
      <w:lvlJc w:val="left"/>
      <w:pPr>
        <w:tabs>
          <w:tab w:val="num" w:pos="680"/>
        </w:tabs>
        <w:ind w:left="-32767" w:firstLine="32767"/>
      </w:pPr>
      <w:rPr>
        <w:rFonts w:hint="default"/>
      </w:rPr>
    </w:lvl>
    <w:lvl w:ilvl="2">
      <w:start w:val="1"/>
      <w:numFmt w:val="decimal"/>
      <w:lvlText w:val="%1.%2.%3."/>
      <w:lvlJc w:val="left"/>
      <w:pPr>
        <w:tabs>
          <w:tab w:val="num" w:pos="851"/>
        </w:tabs>
        <w:ind w:left="-32767" w:firstLine="32767"/>
      </w:pPr>
      <w:rPr>
        <w:rFonts w:hint="default"/>
      </w:rPr>
    </w:lvl>
    <w:lvl w:ilvl="3">
      <w:start w:val="1"/>
      <w:numFmt w:val="decimal"/>
      <w:lvlText w:val="%1.%2.%3.%4."/>
      <w:lvlJc w:val="left"/>
      <w:pPr>
        <w:tabs>
          <w:tab w:val="num" w:pos="1800"/>
        </w:tabs>
        <w:ind w:left="1008" w:hanging="648"/>
      </w:pPr>
      <w:rPr>
        <w:rFonts w:hint="default"/>
      </w:rPr>
    </w:lvl>
    <w:lvl w:ilvl="4">
      <w:start w:val="1"/>
      <w:numFmt w:val="decimal"/>
      <w:lvlText w:val="%1.%2.%3.%4.%5."/>
      <w:lvlJc w:val="left"/>
      <w:pPr>
        <w:tabs>
          <w:tab w:val="num" w:pos="2520"/>
        </w:tabs>
        <w:ind w:left="1512" w:hanging="792"/>
      </w:pPr>
      <w:rPr>
        <w:rFonts w:hint="default"/>
      </w:rPr>
    </w:lvl>
    <w:lvl w:ilvl="5">
      <w:start w:val="1"/>
      <w:numFmt w:val="decimal"/>
      <w:lvlText w:val="%1.%2.%3.%4.%5.%6."/>
      <w:lvlJc w:val="left"/>
      <w:pPr>
        <w:tabs>
          <w:tab w:val="num" w:pos="3240"/>
        </w:tabs>
        <w:ind w:left="2016" w:hanging="936"/>
      </w:pPr>
      <w:rPr>
        <w:rFonts w:hint="default"/>
      </w:rPr>
    </w:lvl>
    <w:lvl w:ilvl="6">
      <w:start w:val="1"/>
      <w:numFmt w:val="decimal"/>
      <w:lvlText w:val="%1.%2.%3.%4.%5.%6.%7."/>
      <w:lvlJc w:val="left"/>
      <w:pPr>
        <w:tabs>
          <w:tab w:val="num" w:pos="3960"/>
        </w:tabs>
        <w:ind w:left="2520" w:hanging="1080"/>
      </w:pPr>
      <w:rPr>
        <w:rFonts w:hint="default"/>
      </w:rPr>
    </w:lvl>
    <w:lvl w:ilvl="7">
      <w:start w:val="1"/>
      <w:numFmt w:val="decimal"/>
      <w:lvlText w:val="%1.%2.%3.%4.%5.%6.%7.%8."/>
      <w:lvlJc w:val="left"/>
      <w:pPr>
        <w:tabs>
          <w:tab w:val="num" w:pos="4680"/>
        </w:tabs>
        <w:ind w:left="3024" w:hanging="1224"/>
      </w:pPr>
      <w:rPr>
        <w:rFonts w:hint="default"/>
      </w:rPr>
    </w:lvl>
    <w:lvl w:ilvl="8">
      <w:start w:val="1"/>
      <w:numFmt w:val="decimal"/>
      <w:lvlText w:val="%1.%2.%3.%4.%5.%6.%7.%8.%9."/>
      <w:lvlJc w:val="left"/>
      <w:pPr>
        <w:tabs>
          <w:tab w:val="num" w:pos="5400"/>
        </w:tabs>
        <w:ind w:left="3600" w:hanging="1440"/>
      </w:pPr>
      <w:rPr>
        <w:rFonts w:hint="default"/>
      </w:rPr>
    </w:lvl>
  </w:abstractNum>
  <w:abstractNum w:abstractNumId="21" w15:restartNumberingAfterBreak="0">
    <w:nsid w:val="43AD1988"/>
    <w:multiLevelType w:val="multilevel"/>
    <w:tmpl w:val="959ACA74"/>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22" w15:restartNumberingAfterBreak="0">
    <w:nsid w:val="44106103"/>
    <w:multiLevelType w:val="multilevel"/>
    <w:tmpl w:val="2BBAF424"/>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23" w15:restartNumberingAfterBreak="0">
    <w:nsid w:val="45091F44"/>
    <w:multiLevelType w:val="multilevel"/>
    <w:tmpl w:val="EA0EA08E"/>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24" w15:restartNumberingAfterBreak="0">
    <w:nsid w:val="45D132B5"/>
    <w:multiLevelType w:val="multilevel"/>
    <w:tmpl w:val="B9EE54FE"/>
    <w:lvl w:ilvl="0">
      <w:start w:val="1"/>
      <w:numFmt w:val="decimal"/>
      <w:lvlText w:val="%1"/>
      <w:lvlJc w:val="left"/>
      <w:pPr>
        <w:tabs>
          <w:tab w:val="num" w:pos="488"/>
        </w:tabs>
        <w:ind w:left="0" w:firstLine="0"/>
      </w:pPr>
      <w:rPr>
        <w:rFonts w:hint="default"/>
      </w:rPr>
    </w:lvl>
    <w:lvl w:ilvl="1">
      <w:start w:val="1"/>
      <w:numFmt w:val="decimal"/>
      <w:lvlText w:val="%2"/>
      <w:lvlJc w:val="left"/>
      <w:pPr>
        <w:tabs>
          <w:tab w:val="num" w:pos="357"/>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Restart w:val="2"/>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25" w15:restartNumberingAfterBreak="0">
    <w:nsid w:val="49145361"/>
    <w:multiLevelType w:val="multilevel"/>
    <w:tmpl w:val="2D1E56AA"/>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3.%2.%1"/>
      <w:lvlJc w:val="left"/>
      <w:pPr>
        <w:tabs>
          <w:tab w:val="num" w:pos="851"/>
        </w:tabs>
        <w:ind w:left="0" w:firstLine="0"/>
      </w:pPr>
      <w:rPr>
        <w:rFonts w:hint="default"/>
      </w:rPr>
    </w:lvl>
    <w:lvl w:ilvl="3">
      <w:start w:val="1"/>
      <w:numFmt w:val="decimal"/>
      <w:lvlText w:val=".%3%2.%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26" w15:restartNumberingAfterBreak="0">
    <w:nsid w:val="52DD20EC"/>
    <w:multiLevelType w:val="multilevel"/>
    <w:tmpl w:val="767CDED0"/>
    <w:lvl w:ilvl="0">
      <w:start w:val="1"/>
      <w:numFmt w:val="upperRoman"/>
      <w:lvlText w:val="%1"/>
      <w:lvlJc w:val="left"/>
      <w:pPr>
        <w:tabs>
          <w:tab w:val="num" w:pos="168"/>
        </w:tabs>
        <w:ind w:left="-192" w:firstLine="0"/>
      </w:pPr>
      <w:rPr>
        <w:rFonts w:hint="default"/>
      </w:rPr>
    </w:lvl>
    <w:lvl w:ilvl="1">
      <w:start w:val="1"/>
      <w:numFmt w:val="decimal"/>
      <w:pStyle w:val="LLYKP1Otsikkotaso"/>
      <w:lvlText w:val="%2"/>
      <w:lvlJc w:val="left"/>
      <w:pPr>
        <w:tabs>
          <w:tab w:val="num" w:pos="357"/>
        </w:tabs>
        <w:ind w:left="0" w:firstLine="0"/>
      </w:pPr>
      <w:rPr>
        <w:rFonts w:hint="default"/>
      </w:rPr>
    </w:lvl>
    <w:lvl w:ilvl="2">
      <w:start w:val="1"/>
      <w:numFmt w:val="decimal"/>
      <w:pStyle w:val="LLYKP2Otsikkotaso"/>
      <w:lvlText w:val="%2.%3"/>
      <w:lvlJc w:val="left"/>
      <w:pPr>
        <w:tabs>
          <w:tab w:val="num" w:pos="680"/>
        </w:tabs>
        <w:ind w:left="0" w:firstLine="0"/>
      </w:pPr>
      <w:rPr>
        <w:rFonts w:hint="default"/>
      </w:rPr>
    </w:lvl>
    <w:lvl w:ilvl="3">
      <w:start w:val="1"/>
      <w:numFmt w:val="decimal"/>
      <w:lvlText w:val="%2.%3.%4"/>
      <w:lvlJc w:val="left"/>
      <w:pPr>
        <w:tabs>
          <w:tab w:val="num" w:pos="31680"/>
        </w:tabs>
        <w:ind w:left="32412" w:firstLine="0"/>
      </w:pPr>
      <w:rPr>
        <w:rFonts w:hint="default"/>
      </w:rPr>
    </w:lvl>
    <w:lvl w:ilvl="4">
      <w:start w:val="1"/>
      <w:numFmt w:val="decimal"/>
      <w:lvlText w:val="(%5)"/>
      <w:lvlJc w:val="left"/>
      <w:pPr>
        <w:tabs>
          <w:tab w:val="num" w:pos="3048"/>
        </w:tabs>
        <w:ind w:left="2688" w:firstLine="0"/>
      </w:pPr>
      <w:rPr>
        <w:rFonts w:hint="default"/>
      </w:rPr>
    </w:lvl>
    <w:lvl w:ilvl="5">
      <w:start w:val="1"/>
      <w:numFmt w:val="lowerLetter"/>
      <w:lvlText w:val="(%6)"/>
      <w:lvlJc w:val="left"/>
      <w:pPr>
        <w:tabs>
          <w:tab w:val="num" w:pos="3768"/>
        </w:tabs>
        <w:ind w:left="3408" w:firstLine="0"/>
      </w:pPr>
      <w:rPr>
        <w:rFonts w:hint="default"/>
      </w:rPr>
    </w:lvl>
    <w:lvl w:ilvl="6">
      <w:start w:val="1"/>
      <w:numFmt w:val="lowerRoman"/>
      <w:lvlText w:val="(%7)"/>
      <w:lvlJc w:val="left"/>
      <w:pPr>
        <w:tabs>
          <w:tab w:val="num" w:pos="4488"/>
        </w:tabs>
        <w:ind w:left="4128" w:firstLine="0"/>
      </w:pPr>
      <w:rPr>
        <w:rFonts w:hint="default"/>
      </w:rPr>
    </w:lvl>
    <w:lvl w:ilvl="7">
      <w:start w:val="1"/>
      <w:numFmt w:val="lowerLetter"/>
      <w:lvlText w:val="(%8)"/>
      <w:lvlJc w:val="left"/>
      <w:pPr>
        <w:tabs>
          <w:tab w:val="num" w:pos="5208"/>
        </w:tabs>
        <w:ind w:left="4848" w:firstLine="0"/>
      </w:pPr>
      <w:rPr>
        <w:rFonts w:hint="default"/>
      </w:rPr>
    </w:lvl>
    <w:lvl w:ilvl="8">
      <w:start w:val="1"/>
      <w:numFmt w:val="lowerRoman"/>
      <w:lvlText w:val="(%9)"/>
      <w:lvlJc w:val="left"/>
      <w:pPr>
        <w:tabs>
          <w:tab w:val="num" w:pos="5928"/>
        </w:tabs>
        <w:ind w:left="5568" w:firstLine="0"/>
      </w:pPr>
      <w:rPr>
        <w:rFonts w:hint="default"/>
      </w:rPr>
    </w:lvl>
  </w:abstractNum>
  <w:abstractNum w:abstractNumId="27" w15:restartNumberingAfterBreak="0">
    <w:nsid w:val="53885202"/>
    <w:multiLevelType w:val="multilevel"/>
    <w:tmpl w:val="18E8C90C"/>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680"/>
        </w:tabs>
        <w:ind w:left="0" w:firstLine="0"/>
      </w:pPr>
      <w:rPr>
        <w:rFonts w:hint="default"/>
      </w:rPr>
    </w:lvl>
    <w:lvl w:ilvl="2">
      <w:start w:val="1"/>
      <w:numFmt w:val="none"/>
      <w:lvlText w:val="%2.%3"/>
      <w:lvlJc w:val="left"/>
      <w:pPr>
        <w:tabs>
          <w:tab w:val="num" w:pos="680"/>
        </w:tabs>
        <w:ind w:left="0" w:firstLine="0"/>
      </w:pPr>
      <w:rPr>
        <w:rFonts w:hint="default"/>
      </w:rPr>
    </w:lvl>
    <w:lvl w:ilvl="3">
      <w:start w:val="1"/>
      <w:numFmt w:val="decimal"/>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28" w15:restartNumberingAfterBreak="0">
    <w:nsid w:val="587A7B62"/>
    <w:multiLevelType w:val="multilevel"/>
    <w:tmpl w:val="A91296E4"/>
    <w:lvl w:ilvl="0">
      <w:start w:val="1"/>
      <w:numFmt w:val="decimal"/>
      <w:lvlText w:val="%1"/>
      <w:lvlJc w:val="left"/>
      <w:pPr>
        <w:tabs>
          <w:tab w:val="num" w:pos="357"/>
        </w:tabs>
        <w:ind w:left="0" w:firstLine="0"/>
      </w:pPr>
      <w:rPr>
        <w:rFonts w:hint="default"/>
      </w:rPr>
    </w:lvl>
    <w:lvl w:ilvl="1">
      <w:start w:val="1"/>
      <w:numFmt w:val="decimal"/>
      <w:lvlText w:val="%1.%2"/>
      <w:lvlJc w:val="left"/>
      <w:pPr>
        <w:tabs>
          <w:tab w:val="num" w:pos="680"/>
        </w:tabs>
        <w:ind w:left="0" w:firstLine="0"/>
      </w:pPr>
      <w:rPr>
        <w:rFonts w:hint="default"/>
      </w:rPr>
    </w:lvl>
    <w:lvl w:ilvl="2">
      <w:start w:val="1"/>
      <w:numFmt w:val="decimal"/>
      <w:lvlText w:val="%1.%2.%3."/>
      <w:lvlJc w:val="left"/>
      <w:pPr>
        <w:tabs>
          <w:tab w:val="num" w:pos="851"/>
        </w:tabs>
        <w:ind w:left="0" w:firstLine="0"/>
      </w:pPr>
      <w:rPr>
        <w:rFonts w:hint="default"/>
      </w:rPr>
    </w:lvl>
    <w:lvl w:ilvl="3">
      <w:start w:val="1"/>
      <w:numFmt w:val="decimal"/>
      <w:lvlText w:val="%1.%2.%3.%4."/>
      <w:lvlJc w:val="left"/>
      <w:pPr>
        <w:tabs>
          <w:tab w:val="num" w:pos="1800"/>
        </w:tabs>
        <w:ind w:left="1008" w:hanging="648"/>
      </w:pPr>
      <w:rPr>
        <w:rFonts w:hint="default"/>
      </w:rPr>
    </w:lvl>
    <w:lvl w:ilvl="4">
      <w:start w:val="1"/>
      <w:numFmt w:val="decimal"/>
      <w:lvlText w:val="%1.%2.%3.%4.%5."/>
      <w:lvlJc w:val="left"/>
      <w:pPr>
        <w:tabs>
          <w:tab w:val="num" w:pos="2520"/>
        </w:tabs>
        <w:ind w:left="1512" w:hanging="792"/>
      </w:pPr>
      <w:rPr>
        <w:rFonts w:hint="default"/>
      </w:rPr>
    </w:lvl>
    <w:lvl w:ilvl="5">
      <w:start w:val="1"/>
      <w:numFmt w:val="decimal"/>
      <w:lvlText w:val="%1.%2.%3.%4.%5.%6."/>
      <w:lvlJc w:val="left"/>
      <w:pPr>
        <w:tabs>
          <w:tab w:val="num" w:pos="3240"/>
        </w:tabs>
        <w:ind w:left="2016" w:hanging="936"/>
      </w:pPr>
      <w:rPr>
        <w:rFonts w:hint="default"/>
      </w:rPr>
    </w:lvl>
    <w:lvl w:ilvl="6">
      <w:start w:val="1"/>
      <w:numFmt w:val="decimal"/>
      <w:lvlText w:val="%1.%2.%3.%4.%5.%6.%7."/>
      <w:lvlJc w:val="left"/>
      <w:pPr>
        <w:tabs>
          <w:tab w:val="num" w:pos="3960"/>
        </w:tabs>
        <w:ind w:left="2520" w:hanging="1080"/>
      </w:pPr>
      <w:rPr>
        <w:rFonts w:hint="default"/>
      </w:rPr>
    </w:lvl>
    <w:lvl w:ilvl="7">
      <w:start w:val="1"/>
      <w:numFmt w:val="decimal"/>
      <w:lvlText w:val="%1.%2.%3.%4.%5.%6.%7.%8."/>
      <w:lvlJc w:val="left"/>
      <w:pPr>
        <w:tabs>
          <w:tab w:val="num" w:pos="4680"/>
        </w:tabs>
        <w:ind w:left="3024" w:hanging="1224"/>
      </w:pPr>
      <w:rPr>
        <w:rFonts w:hint="default"/>
      </w:rPr>
    </w:lvl>
    <w:lvl w:ilvl="8">
      <w:start w:val="1"/>
      <w:numFmt w:val="decimal"/>
      <w:lvlText w:val="%1.%2.%3.%4.%5.%6.%7.%8.%9."/>
      <w:lvlJc w:val="left"/>
      <w:pPr>
        <w:tabs>
          <w:tab w:val="num" w:pos="5400"/>
        </w:tabs>
        <w:ind w:left="3600" w:hanging="1440"/>
      </w:pPr>
      <w:rPr>
        <w:rFonts w:hint="default"/>
      </w:rPr>
    </w:lvl>
  </w:abstractNum>
  <w:abstractNum w:abstractNumId="29" w15:restartNumberingAfterBreak="0">
    <w:nsid w:val="5D210E79"/>
    <w:multiLevelType w:val="multilevel"/>
    <w:tmpl w:val="DE064CD0"/>
    <w:lvl w:ilvl="0">
      <w:start w:val="1"/>
      <w:numFmt w:val="decimal"/>
      <w:lvlText w:val="%1."/>
      <w:lvlJc w:val="left"/>
      <w:pPr>
        <w:tabs>
          <w:tab w:val="num" w:pos="357"/>
        </w:tabs>
        <w:ind w:left="0" w:firstLine="0"/>
      </w:pPr>
      <w:rPr>
        <w:rFonts w:hint="default"/>
      </w:rPr>
    </w:lvl>
    <w:lvl w:ilvl="1">
      <w:start w:val="1"/>
      <w:numFmt w:val="decimal"/>
      <w:lvlText w:val="%1.%2."/>
      <w:lvlJc w:val="left"/>
      <w:pPr>
        <w:tabs>
          <w:tab w:val="num" w:pos="680"/>
        </w:tabs>
        <w:ind w:left="0" w:firstLine="0"/>
      </w:pPr>
      <w:rPr>
        <w:rFonts w:hint="default"/>
      </w:rPr>
    </w:lvl>
    <w:lvl w:ilvl="2">
      <w:start w:val="1"/>
      <w:numFmt w:val="decimal"/>
      <w:lvlText w:val="%1.%2.%3."/>
      <w:lvlJc w:val="left"/>
      <w:pPr>
        <w:tabs>
          <w:tab w:val="num" w:pos="851"/>
        </w:tabs>
        <w:ind w:left="-32767" w:firstLine="32767"/>
      </w:pPr>
      <w:rPr>
        <w:rFonts w:hint="default"/>
      </w:rPr>
    </w:lvl>
    <w:lvl w:ilvl="3">
      <w:start w:val="1"/>
      <w:numFmt w:val="decimal"/>
      <w:lvlText w:val="%1.%2.%3.%4."/>
      <w:lvlJc w:val="left"/>
      <w:pPr>
        <w:tabs>
          <w:tab w:val="num" w:pos="1800"/>
        </w:tabs>
        <w:ind w:left="1008" w:hanging="648"/>
      </w:pPr>
      <w:rPr>
        <w:rFonts w:hint="default"/>
      </w:rPr>
    </w:lvl>
    <w:lvl w:ilvl="4">
      <w:start w:val="1"/>
      <w:numFmt w:val="decimal"/>
      <w:lvlText w:val="%1.%2.%3.%4.%5."/>
      <w:lvlJc w:val="left"/>
      <w:pPr>
        <w:tabs>
          <w:tab w:val="num" w:pos="2520"/>
        </w:tabs>
        <w:ind w:left="1512" w:hanging="792"/>
      </w:pPr>
      <w:rPr>
        <w:rFonts w:hint="default"/>
      </w:rPr>
    </w:lvl>
    <w:lvl w:ilvl="5">
      <w:start w:val="1"/>
      <w:numFmt w:val="decimal"/>
      <w:lvlText w:val="%1.%2.%3.%4.%5.%6."/>
      <w:lvlJc w:val="left"/>
      <w:pPr>
        <w:tabs>
          <w:tab w:val="num" w:pos="3240"/>
        </w:tabs>
        <w:ind w:left="2016" w:hanging="936"/>
      </w:pPr>
      <w:rPr>
        <w:rFonts w:hint="default"/>
      </w:rPr>
    </w:lvl>
    <w:lvl w:ilvl="6">
      <w:start w:val="1"/>
      <w:numFmt w:val="decimal"/>
      <w:lvlText w:val="%1.%2.%3.%4.%5.%6.%7."/>
      <w:lvlJc w:val="left"/>
      <w:pPr>
        <w:tabs>
          <w:tab w:val="num" w:pos="3960"/>
        </w:tabs>
        <w:ind w:left="2520" w:hanging="1080"/>
      </w:pPr>
      <w:rPr>
        <w:rFonts w:hint="default"/>
      </w:rPr>
    </w:lvl>
    <w:lvl w:ilvl="7">
      <w:start w:val="1"/>
      <w:numFmt w:val="decimal"/>
      <w:lvlText w:val="%1.%2.%3.%4.%5.%6.%7.%8."/>
      <w:lvlJc w:val="left"/>
      <w:pPr>
        <w:tabs>
          <w:tab w:val="num" w:pos="4680"/>
        </w:tabs>
        <w:ind w:left="3024" w:hanging="1224"/>
      </w:pPr>
      <w:rPr>
        <w:rFonts w:hint="default"/>
      </w:rPr>
    </w:lvl>
    <w:lvl w:ilvl="8">
      <w:start w:val="1"/>
      <w:numFmt w:val="decimal"/>
      <w:lvlText w:val="%1.%2.%3.%4.%5.%6.%7.%8.%9."/>
      <w:lvlJc w:val="left"/>
      <w:pPr>
        <w:tabs>
          <w:tab w:val="num" w:pos="5400"/>
        </w:tabs>
        <w:ind w:left="3600" w:hanging="1440"/>
      </w:pPr>
      <w:rPr>
        <w:rFonts w:hint="default"/>
      </w:rPr>
    </w:lvl>
  </w:abstractNum>
  <w:abstractNum w:abstractNumId="30" w15:restartNumberingAfterBreak="0">
    <w:nsid w:val="62983007"/>
    <w:multiLevelType w:val="multilevel"/>
    <w:tmpl w:val="295875FA"/>
    <w:lvl w:ilvl="0">
      <w:start w:val="1"/>
      <w:numFmt w:val="upperRoman"/>
      <w:lvlText w:val="%1"/>
      <w:lvlJc w:val="left"/>
      <w:pPr>
        <w:tabs>
          <w:tab w:val="num" w:pos="848"/>
        </w:tabs>
        <w:ind w:left="488" w:firstLine="0"/>
      </w:pPr>
      <w:rPr>
        <w:rFonts w:hint="default"/>
      </w:rPr>
    </w:lvl>
    <w:lvl w:ilvl="1">
      <w:start w:val="1"/>
      <w:numFmt w:val="decimal"/>
      <w:pStyle w:val="LLP1Otsikkotaso"/>
      <w:lvlText w:val="%2"/>
      <w:lvlJc w:val="left"/>
      <w:pPr>
        <w:tabs>
          <w:tab w:val="num" w:pos="357"/>
        </w:tabs>
        <w:ind w:left="0" w:firstLine="0"/>
      </w:pPr>
      <w:rPr>
        <w:rFonts w:hint="default"/>
      </w:rPr>
    </w:lvl>
    <w:lvl w:ilvl="2">
      <w:start w:val="1"/>
      <w:numFmt w:val="decimal"/>
      <w:pStyle w:val="LLP2Otsikkotaso"/>
      <w:lvlText w:val="%2.%3"/>
      <w:lvlJc w:val="left"/>
      <w:pPr>
        <w:tabs>
          <w:tab w:val="num" w:pos="680"/>
        </w:tabs>
        <w:ind w:left="0" w:firstLine="0"/>
      </w:pPr>
      <w:rPr>
        <w:rFonts w:hint="default"/>
      </w:rPr>
    </w:lvl>
    <w:lvl w:ilvl="3">
      <w:start w:val="1"/>
      <w:numFmt w:val="decimal"/>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31" w15:restartNumberingAfterBreak="0">
    <w:nsid w:val="62E822EE"/>
    <w:multiLevelType w:val="multilevel"/>
    <w:tmpl w:val="DE064CD0"/>
    <w:lvl w:ilvl="0">
      <w:start w:val="1"/>
      <w:numFmt w:val="decimal"/>
      <w:lvlText w:val="%1."/>
      <w:lvlJc w:val="left"/>
      <w:pPr>
        <w:tabs>
          <w:tab w:val="num" w:pos="357"/>
        </w:tabs>
        <w:ind w:left="0" w:firstLine="0"/>
      </w:pPr>
      <w:rPr>
        <w:rFonts w:hint="default"/>
      </w:rPr>
    </w:lvl>
    <w:lvl w:ilvl="1">
      <w:start w:val="1"/>
      <w:numFmt w:val="decimal"/>
      <w:lvlText w:val="%1.%2."/>
      <w:lvlJc w:val="left"/>
      <w:pPr>
        <w:tabs>
          <w:tab w:val="num" w:pos="680"/>
        </w:tabs>
        <w:ind w:left="0" w:firstLine="0"/>
      </w:pPr>
      <w:rPr>
        <w:rFonts w:hint="default"/>
      </w:rPr>
    </w:lvl>
    <w:lvl w:ilvl="2">
      <w:start w:val="1"/>
      <w:numFmt w:val="decimal"/>
      <w:lvlText w:val="%1.%2.%3."/>
      <w:lvlJc w:val="left"/>
      <w:pPr>
        <w:tabs>
          <w:tab w:val="num" w:pos="851"/>
        </w:tabs>
        <w:ind w:left="-32767" w:firstLine="32767"/>
      </w:pPr>
      <w:rPr>
        <w:rFonts w:hint="default"/>
      </w:rPr>
    </w:lvl>
    <w:lvl w:ilvl="3">
      <w:start w:val="1"/>
      <w:numFmt w:val="decimal"/>
      <w:lvlText w:val="%1.%2.%3.%4."/>
      <w:lvlJc w:val="left"/>
      <w:pPr>
        <w:tabs>
          <w:tab w:val="num" w:pos="1800"/>
        </w:tabs>
        <w:ind w:left="1008" w:hanging="648"/>
      </w:pPr>
      <w:rPr>
        <w:rFonts w:hint="default"/>
      </w:rPr>
    </w:lvl>
    <w:lvl w:ilvl="4">
      <w:start w:val="1"/>
      <w:numFmt w:val="decimal"/>
      <w:lvlText w:val="%1.%2.%3.%4.%5."/>
      <w:lvlJc w:val="left"/>
      <w:pPr>
        <w:tabs>
          <w:tab w:val="num" w:pos="2520"/>
        </w:tabs>
        <w:ind w:left="1512" w:hanging="792"/>
      </w:pPr>
      <w:rPr>
        <w:rFonts w:hint="default"/>
      </w:rPr>
    </w:lvl>
    <w:lvl w:ilvl="5">
      <w:start w:val="1"/>
      <w:numFmt w:val="decimal"/>
      <w:lvlText w:val="%1.%2.%3.%4.%5.%6."/>
      <w:lvlJc w:val="left"/>
      <w:pPr>
        <w:tabs>
          <w:tab w:val="num" w:pos="3240"/>
        </w:tabs>
        <w:ind w:left="2016" w:hanging="936"/>
      </w:pPr>
      <w:rPr>
        <w:rFonts w:hint="default"/>
      </w:rPr>
    </w:lvl>
    <w:lvl w:ilvl="6">
      <w:start w:val="1"/>
      <w:numFmt w:val="decimal"/>
      <w:lvlText w:val="%1.%2.%3.%4.%5.%6.%7."/>
      <w:lvlJc w:val="left"/>
      <w:pPr>
        <w:tabs>
          <w:tab w:val="num" w:pos="3960"/>
        </w:tabs>
        <w:ind w:left="2520" w:hanging="1080"/>
      </w:pPr>
      <w:rPr>
        <w:rFonts w:hint="default"/>
      </w:rPr>
    </w:lvl>
    <w:lvl w:ilvl="7">
      <w:start w:val="1"/>
      <w:numFmt w:val="decimal"/>
      <w:lvlText w:val="%1.%2.%3.%4.%5.%6.%7.%8."/>
      <w:lvlJc w:val="left"/>
      <w:pPr>
        <w:tabs>
          <w:tab w:val="num" w:pos="4680"/>
        </w:tabs>
        <w:ind w:left="3024" w:hanging="1224"/>
      </w:pPr>
      <w:rPr>
        <w:rFonts w:hint="default"/>
      </w:rPr>
    </w:lvl>
    <w:lvl w:ilvl="8">
      <w:start w:val="1"/>
      <w:numFmt w:val="decimal"/>
      <w:lvlText w:val="%1.%2.%3.%4.%5.%6.%7.%8.%9."/>
      <w:lvlJc w:val="left"/>
      <w:pPr>
        <w:tabs>
          <w:tab w:val="num" w:pos="5400"/>
        </w:tabs>
        <w:ind w:left="3600" w:hanging="1440"/>
      </w:pPr>
      <w:rPr>
        <w:rFonts w:hint="default"/>
      </w:rPr>
    </w:lvl>
  </w:abstractNum>
  <w:abstractNum w:abstractNumId="32" w15:restartNumberingAfterBreak="0">
    <w:nsid w:val="63114711"/>
    <w:multiLevelType w:val="multilevel"/>
    <w:tmpl w:val="1DE0A258"/>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3.%2.%1"/>
      <w:lvlJc w:val="left"/>
      <w:pPr>
        <w:tabs>
          <w:tab w:val="num" w:pos="851"/>
        </w:tabs>
        <w:ind w:left="0" w:firstLine="0"/>
      </w:pPr>
      <w:rPr>
        <w:rFonts w:hint="default"/>
      </w:rPr>
    </w:lvl>
    <w:lvl w:ilvl="3">
      <w:start w:val="1"/>
      <w:numFmt w:val="decimal"/>
      <w:lvlText w:val=".%3%2.%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33" w15:restartNumberingAfterBreak="0">
    <w:nsid w:val="65C87DE0"/>
    <w:multiLevelType w:val="multilevel"/>
    <w:tmpl w:val="469C1A3A"/>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680"/>
        </w:tabs>
        <w:ind w:left="0" w:firstLine="0"/>
      </w:pPr>
      <w:rPr>
        <w:rFonts w:hint="default"/>
      </w:rPr>
    </w:lvl>
    <w:lvl w:ilvl="2">
      <w:start w:val="1"/>
      <w:numFmt w:val="decimal"/>
      <w:lvlText w:val="%2.%3.1"/>
      <w:lvlJc w:val="left"/>
      <w:pPr>
        <w:tabs>
          <w:tab w:val="num" w:pos="851"/>
        </w:tabs>
        <w:ind w:left="0" w:firstLine="0"/>
      </w:pPr>
      <w:rPr>
        <w:rFonts w:hint="default"/>
      </w:rPr>
    </w:lvl>
    <w:lvl w:ilvl="3">
      <w:start w:val="1"/>
      <w:numFmt w:val="decimal"/>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34" w15:restartNumberingAfterBreak="0">
    <w:nsid w:val="65E724AE"/>
    <w:multiLevelType w:val="multilevel"/>
    <w:tmpl w:val="C5201078"/>
    <w:lvl w:ilvl="0">
      <w:start w:val="1"/>
      <w:numFmt w:val="decimal"/>
      <w:lvlText w:val="%1"/>
      <w:lvlJc w:val="left"/>
      <w:pPr>
        <w:tabs>
          <w:tab w:val="num" w:pos="488"/>
        </w:tabs>
        <w:ind w:left="0" w:firstLine="0"/>
      </w:pPr>
      <w:rPr>
        <w:rFonts w:hint="default"/>
      </w:rPr>
    </w:lvl>
    <w:lvl w:ilvl="1">
      <w:start w:val="1"/>
      <w:numFmt w:val="decimal"/>
      <w:lvlText w:val="%2"/>
      <w:lvlJc w:val="left"/>
      <w:pPr>
        <w:tabs>
          <w:tab w:val="num" w:pos="357"/>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Restart w:val="2"/>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35" w15:restartNumberingAfterBreak="0">
    <w:nsid w:val="666D2788"/>
    <w:multiLevelType w:val="multilevel"/>
    <w:tmpl w:val="110687FA"/>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3.%2.%1"/>
      <w:lvlJc w:val="left"/>
      <w:pPr>
        <w:tabs>
          <w:tab w:val="num" w:pos="851"/>
        </w:tabs>
        <w:ind w:left="0" w:firstLine="0"/>
      </w:pPr>
      <w:rPr>
        <w:rFonts w:hint="default"/>
      </w:rPr>
    </w:lvl>
    <w:lvl w:ilvl="3">
      <w:start w:val="1"/>
      <w:numFmt w:val="decimal"/>
      <w:lvlText w:val=".%3%2.%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36" w15:restartNumberingAfterBreak="0">
    <w:nsid w:val="668F5B7B"/>
    <w:multiLevelType w:val="multilevel"/>
    <w:tmpl w:val="FF32D742"/>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680"/>
        </w:tabs>
        <w:ind w:left="0" w:firstLine="0"/>
      </w:pPr>
      <w:rPr>
        <w:rFonts w:hint="default"/>
      </w:rPr>
    </w:lvl>
    <w:lvl w:ilvl="2">
      <w:start w:val="1"/>
      <w:numFmt w:val="decimal"/>
      <w:lvlText w:val="%2.%3.1"/>
      <w:lvlJc w:val="left"/>
      <w:pPr>
        <w:tabs>
          <w:tab w:val="num" w:pos="680"/>
        </w:tabs>
        <w:ind w:left="0" w:firstLine="0"/>
      </w:pPr>
      <w:rPr>
        <w:rFonts w:hint="default"/>
      </w:rPr>
    </w:lvl>
    <w:lvl w:ilvl="3">
      <w:start w:val="1"/>
      <w:numFmt w:val="decimal"/>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37" w15:restartNumberingAfterBreak="0">
    <w:nsid w:val="6CAD7EE2"/>
    <w:multiLevelType w:val="multilevel"/>
    <w:tmpl w:val="95E63408"/>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680"/>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38" w15:restartNumberingAfterBreak="0">
    <w:nsid w:val="705529EE"/>
    <w:multiLevelType w:val="multilevel"/>
    <w:tmpl w:val="040B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9" w15:restartNumberingAfterBreak="0">
    <w:nsid w:val="731A7251"/>
    <w:multiLevelType w:val="multilevel"/>
    <w:tmpl w:val="9796CEAE"/>
    <w:lvl w:ilvl="0">
      <w:start w:val="1"/>
      <w:numFmt w:val="decimal"/>
      <w:lvlText w:val="%1"/>
      <w:lvlJc w:val="left"/>
      <w:pPr>
        <w:tabs>
          <w:tab w:val="num" w:pos="488"/>
        </w:tabs>
        <w:ind w:left="0" w:firstLine="0"/>
      </w:pPr>
      <w:rPr>
        <w:rFonts w:hint="default"/>
      </w:rPr>
    </w:lvl>
    <w:lvl w:ilvl="1">
      <w:start w:val="1"/>
      <w:numFmt w:val="decimal"/>
      <w:lvlText w:val="%2"/>
      <w:lvlJc w:val="left"/>
      <w:pPr>
        <w:tabs>
          <w:tab w:val="num" w:pos="357"/>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Restart w:val="2"/>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40" w15:restartNumberingAfterBreak="0">
    <w:nsid w:val="7BBD5E8B"/>
    <w:multiLevelType w:val="multilevel"/>
    <w:tmpl w:val="D6785076"/>
    <w:lvl w:ilvl="0">
      <w:start w:val="1"/>
      <w:numFmt w:val="decimal"/>
      <w:lvlText w:val="%1"/>
      <w:lvlJc w:val="left"/>
      <w:pPr>
        <w:tabs>
          <w:tab w:val="num" w:pos="357"/>
        </w:tabs>
        <w:ind w:left="0" w:firstLine="0"/>
      </w:pPr>
      <w:rPr>
        <w:rFonts w:hint="default"/>
      </w:rPr>
    </w:lvl>
    <w:lvl w:ilvl="1">
      <w:start w:val="1"/>
      <w:numFmt w:val="decimal"/>
      <w:lvlText w:val="%1.%2."/>
      <w:lvlJc w:val="left"/>
      <w:pPr>
        <w:tabs>
          <w:tab w:val="num" w:pos="680"/>
        </w:tabs>
        <w:ind w:left="0" w:firstLine="0"/>
      </w:pPr>
      <w:rPr>
        <w:rFonts w:hint="default"/>
      </w:rPr>
    </w:lvl>
    <w:lvl w:ilvl="2">
      <w:start w:val="1"/>
      <w:numFmt w:val="decimal"/>
      <w:lvlText w:val="%1.%2.%3."/>
      <w:lvlJc w:val="left"/>
      <w:pPr>
        <w:tabs>
          <w:tab w:val="num" w:pos="851"/>
        </w:tabs>
        <w:ind w:left="0" w:firstLine="0"/>
      </w:pPr>
      <w:rPr>
        <w:rFonts w:hint="default"/>
      </w:rPr>
    </w:lvl>
    <w:lvl w:ilvl="3">
      <w:start w:val="1"/>
      <w:numFmt w:val="decimal"/>
      <w:lvlText w:val="%1.%2.%3.%4."/>
      <w:lvlJc w:val="left"/>
      <w:pPr>
        <w:tabs>
          <w:tab w:val="num" w:pos="1800"/>
        </w:tabs>
        <w:ind w:left="1008" w:hanging="648"/>
      </w:pPr>
      <w:rPr>
        <w:rFonts w:hint="default"/>
      </w:rPr>
    </w:lvl>
    <w:lvl w:ilvl="4">
      <w:start w:val="1"/>
      <w:numFmt w:val="decimal"/>
      <w:lvlText w:val="%1.%2.%3.%4.%5."/>
      <w:lvlJc w:val="left"/>
      <w:pPr>
        <w:tabs>
          <w:tab w:val="num" w:pos="2520"/>
        </w:tabs>
        <w:ind w:left="1512" w:hanging="792"/>
      </w:pPr>
      <w:rPr>
        <w:rFonts w:hint="default"/>
      </w:rPr>
    </w:lvl>
    <w:lvl w:ilvl="5">
      <w:start w:val="1"/>
      <w:numFmt w:val="decimal"/>
      <w:lvlText w:val="%1.%2.%3.%4.%5.%6."/>
      <w:lvlJc w:val="left"/>
      <w:pPr>
        <w:tabs>
          <w:tab w:val="num" w:pos="3240"/>
        </w:tabs>
        <w:ind w:left="2016" w:hanging="936"/>
      </w:pPr>
      <w:rPr>
        <w:rFonts w:hint="default"/>
      </w:rPr>
    </w:lvl>
    <w:lvl w:ilvl="6">
      <w:start w:val="1"/>
      <w:numFmt w:val="decimal"/>
      <w:lvlText w:val="%1.%2.%3.%4.%5.%6.%7."/>
      <w:lvlJc w:val="left"/>
      <w:pPr>
        <w:tabs>
          <w:tab w:val="num" w:pos="3960"/>
        </w:tabs>
        <w:ind w:left="2520" w:hanging="1080"/>
      </w:pPr>
      <w:rPr>
        <w:rFonts w:hint="default"/>
      </w:rPr>
    </w:lvl>
    <w:lvl w:ilvl="7">
      <w:start w:val="1"/>
      <w:numFmt w:val="decimal"/>
      <w:lvlText w:val="%1.%2.%3.%4.%5.%6.%7.%8."/>
      <w:lvlJc w:val="left"/>
      <w:pPr>
        <w:tabs>
          <w:tab w:val="num" w:pos="4680"/>
        </w:tabs>
        <w:ind w:left="3024" w:hanging="1224"/>
      </w:pPr>
      <w:rPr>
        <w:rFonts w:hint="default"/>
      </w:rPr>
    </w:lvl>
    <w:lvl w:ilvl="8">
      <w:start w:val="1"/>
      <w:numFmt w:val="decimal"/>
      <w:lvlText w:val="%1.%2.%3.%4.%5.%6.%7.%8.%9."/>
      <w:lvlJc w:val="left"/>
      <w:pPr>
        <w:tabs>
          <w:tab w:val="num" w:pos="5400"/>
        </w:tabs>
        <w:ind w:left="3600" w:hanging="1440"/>
      </w:pPr>
      <w:rPr>
        <w:rFonts w:hint="default"/>
      </w:rPr>
    </w:lvl>
  </w:abstractNum>
  <w:abstractNum w:abstractNumId="41" w15:restartNumberingAfterBreak="0">
    <w:nsid w:val="7C837EF0"/>
    <w:multiLevelType w:val="multilevel"/>
    <w:tmpl w:val="C4DE1986"/>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3.%2.%1"/>
      <w:lvlJc w:val="left"/>
      <w:pPr>
        <w:tabs>
          <w:tab w:val="num" w:pos="680"/>
        </w:tabs>
        <w:ind w:left="0" w:firstLine="0"/>
      </w:pPr>
      <w:rPr>
        <w:rFonts w:hint="default"/>
      </w:rPr>
    </w:lvl>
    <w:lvl w:ilvl="3">
      <w:start w:val="1"/>
      <w:numFmt w:val="decimal"/>
      <w:lvlText w:val=".%3%2.%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42" w15:restartNumberingAfterBreak="0">
    <w:nsid w:val="7DF7517E"/>
    <w:multiLevelType w:val="multilevel"/>
    <w:tmpl w:val="83C6E25A"/>
    <w:lvl w:ilvl="0">
      <w:start w:val="1"/>
      <w:numFmt w:val="decimal"/>
      <w:pStyle w:val="LL1Otsikkotaso"/>
      <w:lvlText w:val="%1"/>
      <w:lvlJc w:val="left"/>
      <w:pPr>
        <w:tabs>
          <w:tab w:val="num" w:pos="360"/>
        </w:tabs>
        <w:ind w:left="360" w:hanging="360"/>
      </w:pPr>
      <w:rPr>
        <w:rFonts w:hint="default"/>
      </w:rPr>
    </w:lvl>
    <w:lvl w:ilvl="1">
      <w:start w:val="1"/>
      <w:numFmt w:val="decimal"/>
      <w:pStyle w:val="LL2Otsikkotaso"/>
      <w:lvlText w:val="%1.%2"/>
      <w:lvlJc w:val="left"/>
      <w:pPr>
        <w:tabs>
          <w:tab w:val="num" w:pos="680"/>
        </w:tabs>
        <w:ind w:left="0" w:firstLine="0"/>
      </w:pPr>
      <w:rPr>
        <w:rFonts w:hint="default"/>
      </w:rPr>
    </w:lvl>
    <w:lvl w:ilvl="2">
      <w:start w:val="1"/>
      <w:numFmt w:val="decimal"/>
      <w:lvlText w:val="%1.%2.%3"/>
      <w:lvlJc w:val="left"/>
      <w:pPr>
        <w:tabs>
          <w:tab w:val="num" w:pos="851"/>
        </w:tabs>
        <w:ind w:left="0" w:firstLine="72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1"/>
  </w:num>
  <w:num w:numId="2">
    <w:abstractNumId w:val="30"/>
  </w:num>
  <w:num w:numId="3">
    <w:abstractNumId w:val="23"/>
  </w:num>
  <w:num w:numId="4">
    <w:abstractNumId w:val="4"/>
  </w:num>
  <w:num w:numId="5">
    <w:abstractNumId w:val="26"/>
  </w:num>
  <w:num w:numId="6">
    <w:abstractNumId w:val="19"/>
  </w:num>
  <w:num w:numId="7">
    <w:abstractNumId w:val="22"/>
  </w:num>
  <w:num w:numId="8">
    <w:abstractNumId w:val="39"/>
  </w:num>
  <w:num w:numId="9">
    <w:abstractNumId w:val="34"/>
  </w:num>
  <w:num w:numId="10">
    <w:abstractNumId w:val="24"/>
  </w:num>
  <w:num w:numId="11">
    <w:abstractNumId w:val="11"/>
  </w:num>
  <w:num w:numId="12">
    <w:abstractNumId w:val="12"/>
  </w:num>
  <w:num w:numId="13">
    <w:abstractNumId w:val="8"/>
  </w:num>
  <w:num w:numId="14">
    <w:abstractNumId w:val="10"/>
  </w:num>
  <w:num w:numId="15">
    <w:abstractNumId w:val="37"/>
  </w:num>
  <w:num w:numId="16">
    <w:abstractNumId w:val="36"/>
  </w:num>
  <w:num w:numId="17">
    <w:abstractNumId w:val="14"/>
  </w:num>
  <w:num w:numId="18">
    <w:abstractNumId w:val="5"/>
  </w:num>
  <w:num w:numId="19">
    <w:abstractNumId w:val="27"/>
  </w:num>
  <w:num w:numId="20">
    <w:abstractNumId w:val="15"/>
  </w:num>
  <w:num w:numId="21">
    <w:abstractNumId w:val="33"/>
  </w:num>
  <w:num w:numId="22">
    <w:abstractNumId w:val="0"/>
  </w:num>
  <w:num w:numId="23">
    <w:abstractNumId w:val="3"/>
  </w:num>
  <w:num w:numId="24">
    <w:abstractNumId w:val="7"/>
  </w:num>
  <w:num w:numId="25">
    <w:abstractNumId w:val="9"/>
  </w:num>
  <w:num w:numId="26">
    <w:abstractNumId w:val="21"/>
  </w:num>
  <w:num w:numId="27">
    <w:abstractNumId w:val="17"/>
  </w:num>
  <w:num w:numId="28">
    <w:abstractNumId w:val="41"/>
  </w:num>
  <w:num w:numId="29">
    <w:abstractNumId w:val="32"/>
  </w:num>
  <w:num w:numId="30">
    <w:abstractNumId w:val="25"/>
  </w:num>
  <w:num w:numId="31">
    <w:abstractNumId w:val="16"/>
  </w:num>
  <w:num w:numId="32">
    <w:abstractNumId w:val="18"/>
  </w:num>
  <w:num w:numId="33">
    <w:abstractNumId w:val="6"/>
  </w:num>
  <w:num w:numId="34">
    <w:abstractNumId w:val="35"/>
  </w:num>
  <w:num w:numId="35">
    <w:abstractNumId w:val="13"/>
  </w:num>
  <w:num w:numId="36">
    <w:abstractNumId w:val="20"/>
  </w:num>
  <w:num w:numId="37">
    <w:abstractNumId w:val="31"/>
  </w:num>
  <w:num w:numId="38">
    <w:abstractNumId w:val="29"/>
  </w:num>
  <w:num w:numId="39">
    <w:abstractNumId w:val="2"/>
  </w:num>
  <w:num w:numId="40">
    <w:abstractNumId w:val="40"/>
  </w:num>
  <w:num w:numId="41">
    <w:abstractNumId w:val="28"/>
  </w:num>
  <w:num w:numId="42">
    <w:abstractNumId w:val="42"/>
  </w:num>
  <w:num w:numId="43">
    <w:abstractNumId w:val="3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1304"/>
  <w:autoHyphenation/>
  <w:hyphenationZone w:val="14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7B5"/>
    <w:rsid w:val="00000B13"/>
    <w:rsid w:val="00000D79"/>
    <w:rsid w:val="00001C65"/>
    <w:rsid w:val="000026A6"/>
    <w:rsid w:val="00005736"/>
    <w:rsid w:val="00007C03"/>
    <w:rsid w:val="00007EA2"/>
    <w:rsid w:val="0001433B"/>
    <w:rsid w:val="0001582F"/>
    <w:rsid w:val="00015D45"/>
    <w:rsid w:val="000166D0"/>
    <w:rsid w:val="00017270"/>
    <w:rsid w:val="000202BC"/>
    <w:rsid w:val="000208A6"/>
    <w:rsid w:val="0002194F"/>
    <w:rsid w:val="00022D80"/>
    <w:rsid w:val="00023201"/>
    <w:rsid w:val="00024B6D"/>
    <w:rsid w:val="00030044"/>
    <w:rsid w:val="00032E48"/>
    <w:rsid w:val="000338B2"/>
    <w:rsid w:val="0003393F"/>
    <w:rsid w:val="00034B95"/>
    <w:rsid w:val="0003652F"/>
    <w:rsid w:val="000370C8"/>
    <w:rsid w:val="00040D23"/>
    <w:rsid w:val="00042810"/>
    <w:rsid w:val="00043723"/>
    <w:rsid w:val="00045670"/>
    <w:rsid w:val="000458D5"/>
    <w:rsid w:val="00047B66"/>
    <w:rsid w:val="00050242"/>
    <w:rsid w:val="00050C95"/>
    <w:rsid w:val="00052549"/>
    <w:rsid w:val="00052E56"/>
    <w:rsid w:val="000543D1"/>
    <w:rsid w:val="000608D6"/>
    <w:rsid w:val="00061325"/>
    <w:rsid w:val="000614BC"/>
    <w:rsid w:val="00061565"/>
    <w:rsid w:val="00061FE7"/>
    <w:rsid w:val="00070435"/>
    <w:rsid w:val="00075ADB"/>
    <w:rsid w:val="000769BB"/>
    <w:rsid w:val="00077867"/>
    <w:rsid w:val="000811EC"/>
    <w:rsid w:val="00083E71"/>
    <w:rsid w:val="00084034"/>
    <w:rsid w:val="00086D51"/>
    <w:rsid w:val="00086E44"/>
    <w:rsid w:val="0009275E"/>
    <w:rsid w:val="00094938"/>
    <w:rsid w:val="000968AF"/>
    <w:rsid w:val="00097836"/>
    <w:rsid w:val="000A11C9"/>
    <w:rsid w:val="000A2C2D"/>
    <w:rsid w:val="000A48BD"/>
    <w:rsid w:val="000A55E5"/>
    <w:rsid w:val="000A6C3E"/>
    <w:rsid w:val="000A7212"/>
    <w:rsid w:val="000A75CB"/>
    <w:rsid w:val="000B0F5F"/>
    <w:rsid w:val="000B2410"/>
    <w:rsid w:val="000C0DFC"/>
    <w:rsid w:val="000C13BA"/>
    <w:rsid w:val="000C1725"/>
    <w:rsid w:val="000C3A8E"/>
    <w:rsid w:val="000C4809"/>
    <w:rsid w:val="000D00B7"/>
    <w:rsid w:val="000D07BA"/>
    <w:rsid w:val="000D1C83"/>
    <w:rsid w:val="000D3443"/>
    <w:rsid w:val="000D425F"/>
    <w:rsid w:val="000D5125"/>
    <w:rsid w:val="000D5454"/>
    <w:rsid w:val="000D5491"/>
    <w:rsid w:val="000D550A"/>
    <w:rsid w:val="000E0B7D"/>
    <w:rsid w:val="000E446C"/>
    <w:rsid w:val="000E7894"/>
    <w:rsid w:val="000F02E2"/>
    <w:rsid w:val="000F06B2"/>
    <w:rsid w:val="000F1313"/>
    <w:rsid w:val="000F1A50"/>
    <w:rsid w:val="000F1AE5"/>
    <w:rsid w:val="000F1F95"/>
    <w:rsid w:val="000F3FDB"/>
    <w:rsid w:val="000F5A45"/>
    <w:rsid w:val="000F66A0"/>
    <w:rsid w:val="000F6DC9"/>
    <w:rsid w:val="000F6E50"/>
    <w:rsid w:val="000F70C7"/>
    <w:rsid w:val="000F71FD"/>
    <w:rsid w:val="00103ACA"/>
    <w:rsid w:val="00103C5F"/>
    <w:rsid w:val="001044A0"/>
    <w:rsid w:val="001054BD"/>
    <w:rsid w:val="001063A9"/>
    <w:rsid w:val="00106FD6"/>
    <w:rsid w:val="001106EF"/>
    <w:rsid w:val="00113CCD"/>
    <w:rsid w:val="00113D42"/>
    <w:rsid w:val="00113FEF"/>
    <w:rsid w:val="0011421E"/>
    <w:rsid w:val="0011693E"/>
    <w:rsid w:val="0011705C"/>
    <w:rsid w:val="00120A6F"/>
    <w:rsid w:val="0012326E"/>
    <w:rsid w:val="001271D0"/>
    <w:rsid w:val="00127D8D"/>
    <w:rsid w:val="00140A68"/>
    <w:rsid w:val="001421FF"/>
    <w:rsid w:val="00146C42"/>
    <w:rsid w:val="00147E06"/>
    <w:rsid w:val="001534DC"/>
    <w:rsid w:val="001619B4"/>
    <w:rsid w:val="00161A08"/>
    <w:rsid w:val="001628A5"/>
    <w:rsid w:val="00167060"/>
    <w:rsid w:val="00170B5F"/>
    <w:rsid w:val="00171AEB"/>
    <w:rsid w:val="00172F9D"/>
    <w:rsid w:val="001737ED"/>
    <w:rsid w:val="00176CC8"/>
    <w:rsid w:val="001778D4"/>
    <w:rsid w:val="00177976"/>
    <w:rsid w:val="00180F75"/>
    <w:rsid w:val="00186B10"/>
    <w:rsid w:val="0019244A"/>
    <w:rsid w:val="001942C3"/>
    <w:rsid w:val="00197030"/>
    <w:rsid w:val="001A0813"/>
    <w:rsid w:val="001A0E2B"/>
    <w:rsid w:val="001A119D"/>
    <w:rsid w:val="001A15F0"/>
    <w:rsid w:val="001A1FBE"/>
    <w:rsid w:val="001A20EA"/>
    <w:rsid w:val="001A2585"/>
    <w:rsid w:val="001A5FE9"/>
    <w:rsid w:val="001B0461"/>
    <w:rsid w:val="001B0E89"/>
    <w:rsid w:val="001B1D4B"/>
    <w:rsid w:val="001B22D6"/>
    <w:rsid w:val="001B3072"/>
    <w:rsid w:val="001B3C37"/>
    <w:rsid w:val="001B4438"/>
    <w:rsid w:val="001B4578"/>
    <w:rsid w:val="001B5202"/>
    <w:rsid w:val="001B537E"/>
    <w:rsid w:val="001B5DEB"/>
    <w:rsid w:val="001B5E85"/>
    <w:rsid w:val="001B6BBA"/>
    <w:rsid w:val="001C2301"/>
    <w:rsid w:val="001C35EE"/>
    <w:rsid w:val="001C428A"/>
    <w:rsid w:val="001C4D07"/>
    <w:rsid w:val="001C5331"/>
    <w:rsid w:val="001D599E"/>
    <w:rsid w:val="001D74D6"/>
    <w:rsid w:val="001D7C93"/>
    <w:rsid w:val="001E07D9"/>
    <w:rsid w:val="001E0895"/>
    <w:rsid w:val="001E2815"/>
    <w:rsid w:val="001E3303"/>
    <w:rsid w:val="001E5522"/>
    <w:rsid w:val="001E5EE7"/>
    <w:rsid w:val="001F0934"/>
    <w:rsid w:val="001F1EF7"/>
    <w:rsid w:val="001F65FE"/>
    <w:rsid w:val="001F6E1A"/>
    <w:rsid w:val="001F7A9D"/>
    <w:rsid w:val="002013EA"/>
    <w:rsid w:val="00203617"/>
    <w:rsid w:val="002042DB"/>
    <w:rsid w:val="00205F1C"/>
    <w:rsid w:val="002070FC"/>
    <w:rsid w:val="00211500"/>
    <w:rsid w:val="002133C2"/>
    <w:rsid w:val="00214F6B"/>
    <w:rsid w:val="0021781C"/>
    <w:rsid w:val="00217E40"/>
    <w:rsid w:val="00220C7D"/>
    <w:rsid w:val="002233F1"/>
    <w:rsid w:val="00223FC3"/>
    <w:rsid w:val="002300E1"/>
    <w:rsid w:val="002305CB"/>
    <w:rsid w:val="00233030"/>
    <w:rsid w:val="00233151"/>
    <w:rsid w:val="00236F17"/>
    <w:rsid w:val="00241124"/>
    <w:rsid w:val="002446DA"/>
    <w:rsid w:val="00244B73"/>
    <w:rsid w:val="00245257"/>
    <w:rsid w:val="00245804"/>
    <w:rsid w:val="0024634E"/>
    <w:rsid w:val="00247E45"/>
    <w:rsid w:val="002502FA"/>
    <w:rsid w:val="002505A5"/>
    <w:rsid w:val="00251092"/>
    <w:rsid w:val="0025236F"/>
    <w:rsid w:val="002523B2"/>
    <w:rsid w:val="00252C30"/>
    <w:rsid w:val="00252C37"/>
    <w:rsid w:val="00253030"/>
    <w:rsid w:val="00253A22"/>
    <w:rsid w:val="00253ED4"/>
    <w:rsid w:val="00254B1E"/>
    <w:rsid w:val="00255C8C"/>
    <w:rsid w:val="002567C6"/>
    <w:rsid w:val="002568F3"/>
    <w:rsid w:val="002600EF"/>
    <w:rsid w:val="00260ED8"/>
    <w:rsid w:val="00263506"/>
    <w:rsid w:val="002637F9"/>
    <w:rsid w:val="002640C3"/>
    <w:rsid w:val="002648AF"/>
    <w:rsid w:val="00264939"/>
    <w:rsid w:val="00273F65"/>
    <w:rsid w:val="002767A8"/>
    <w:rsid w:val="0027698E"/>
    <w:rsid w:val="00276C0A"/>
    <w:rsid w:val="0028073E"/>
    <w:rsid w:val="00292DB8"/>
    <w:rsid w:val="00293DCE"/>
    <w:rsid w:val="00295268"/>
    <w:rsid w:val="002953B9"/>
    <w:rsid w:val="002A0577"/>
    <w:rsid w:val="002A2066"/>
    <w:rsid w:val="002A258B"/>
    <w:rsid w:val="002A4575"/>
    <w:rsid w:val="002A5827"/>
    <w:rsid w:val="002A5F53"/>
    <w:rsid w:val="002A5F6A"/>
    <w:rsid w:val="002A630E"/>
    <w:rsid w:val="002B3891"/>
    <w:rsid w:val="002B4292"/>
    <w:rsid w:val="002B4A7F"/>
    <w:rsid w:val="002B712B"/>
    <w:rsid w:val="002C19FF"/>
    <w:rsid w:val="002C694B"/>
    <w:rsid w:val="002C73F4"/>
    <w:rsid w:val="002C770C"/>
    <w:rsid w:val="002D158A"/>
    <w:rsid w:val="002E0619"/>
    <w:rsid w:val="002E0770"/>
    <w:rsid w:val="002E0859"/>
    <w:rsid w:val="002E136D"/>
    <w:rsid w:val="002E1C57"/>
    <w:rsid w:val="002E58B2"/>
    <w:rsid w:val="002E5B94"/>
    <w:rsid w:val="002E73F2"/>
    <w:rsid w:val="002F036A"/>
    <w:rsid w:val="002F3624"/>
    <w:rsid w:val="002F3ECD"/>
    <w:rsid w:val="002F47D6"/>
    <w:rsid w:val="002F486D"/>
    <w:rsid w:val="002F5CAB"/>
    <w:rsid w:val="002F690F"/>
    <w:rsid w:val="0030010F"/>
    <w:rsid w:val="00302A04"/>
    <w:rsid w:val="00303A94"/>
    <w:rsid w:val="0030433D"/>
    <w:rsid w:val="00304948"/>
    <w:rsid w:val="00312202"/>
    <w:rsid w:val="00312ED2"/>
    <w:rsid w:val="00313379"/>
    <w:rsid w:val="0031475A"/>
    <w:rsid w:val="00314807"/>
    <w:rsid w:val="00315799"/>
    <w:rsid w:val="00317836"/>
    <w:rsid w:val="003206A2"/>
    <w:rsid w:val="00324586"/>
    <w:rsid w:val="0032557F"/>
    <w:rsid w:val="0032710A"/>
    <w:rsid w:val="00327EB5"/>
    <w:rsid w:val="0033013E"/>
    <w:rsid w:val="00331079"/>
    <w:rsid w:val="00332AFA"/>
    <w:rsid w:val="0033438A"/>
    <w:rsid w:val="00334D23"/>
    <w:rsid w:val="00336539"/>
    <w:rsid w:val="00337046"/>
    <w:rsid w:val="00337B35"/>
    <w:rsid w:val="00342547"/>
    <w:rsid w:val="003433C2"/>
    <w:rsid w:val="0034587E"/>
    <w:rsid w:val="00350104"/>
    <w:rsid w:val="00353702"/>
    <w:rsid w:val="003569FE"/>
    <w:rsid w:val="00360341"/>
    <w:rsid w:val="00360E69"/>
    <w:rsid w:val="00362079"/>
    <w:rsid w:val="0036367F"/>
    <w:rsid w:val="00364CA5"/>
    <w:rsid w:val="00370F21"/>
    <w:rsid w:val="00373F61"/>
    <w:rsid w:val="003741DD"/>
    <w:rsid w:val="0037489B"/>
    <w:rsid w:val="0037538C"/>
    <w:rsid w:val="0037558E"/>
    <w:rsid w:val="00377996"/>
    <w:rsid w:val="003801DE"/>
    <w:rsid w:val="00380C62"/>
    <w:rsid w:val="0038158D"/>
    <w:rsid w:val="0039043F"/>
    <w:rsid w:val="00392B9C"/>
    <w:rsid w:val="00392BB4"/>
    <w:rsid w:val="003A0464"/>
    <w:rsid w:val="003A2776"/>
    <w:rsid w:val="003A3D81"/>
    <w:rsid w:val="003A58B2"/>
    <w:rsid w:val="003B0771"/>
    <w:rsid w:val="003B1CA9"/>
    <w:rsid w:val="003B1D71"/>
    <w:rsid w:val="003B2B16"/>
    <w:rsid w:val="003B2F0E"/>
    <w:rsid w:val="003B63D8"/>
    <w:rsid w:val="003B7323"/>
    <w:rsid w:val="003C02CC"/>
    <w:rsid w:val="003C0C04"/>
    <w:rsid w:val="003C156E"/>
    <w:rsid w:val="003C2B7B"/>
    <w:rsid w:val="003C5C12"/>
    <w:rsid w:val="003C6144"/>
    <w:rsid w:val="003C65E6"/>
    <w:rsid w:val="003D6403"/>
    <w:rsid w:val="003D7447"/>
    <w:rsid w:val="003E10C5"/>
    <w:rsid w:val="003E3AA4"/>
    <w:rsid w:val="003E46C0"/>
    <w:rsid w:val="003E4AC9"/>
    <w:rsid w:val="003E4F2F"/>
    <w:rsid w:val="003E7BB7"/>
    <w:rsid w:val="003F0137"/>
    <w:rsid w:val="003F4E7F"/>
    <w:rsid w:val="003F672A"/>
    <w:rsid w:val="003F6E3A"/>
    <w:rsid w:val="003F7948"/>
    <w:rsid w:val="003F7A17"/>
    <w:rsid w:val="00400199"/>
    <w:rsid w:val="00400A43"/>
    <w:rsid w:val="00400C9A"/>
    <w:rsid w:val="0040234E"/>
    <w:rsid w:val="004029F1"/>
    <w:rsid w:val="0040537C"/>
    <w:rsid w:val="00407254"/>
    <w:rsid w:val="00407335"/>
    <w:rsid w:val="00407AE9"/>
    <w:rsid w:val="00407EDE"/>
    <w:rsid w:val="00412B76"/>
    <w:rsid w:val="00412DDA"/>
    <w:rsid w:val="00412F15"/>
    <w:rsid w:val="00413287"/>
    <w:rsid w:val="00413E31"/>
    <w:rsid w:val="00420AF8"/>
    <w:rsid w:val="00421B61"/>
    <w:rsid w:val="00421C3C"/>
    <w:rsid w:val="004232D2"/>
    <w:rsid w:val="00424DB0"/>
    <w:rsid w:val="00424EDF"/>
    <w:rsid w:val="00427F43"/>
    <w:rsid w:val="004300A4"/>
    <w:rsid w:val="00431A47"/>
    <w:rsid w:val="004340A9"/>
    <w:rsid w:val="004348C9"/>
    <w:rsid w:val="004357BA"/>
    <w:rsid w:val="00436A88"/>
    <w:rsid w:val="00440C37"/>
    <w:rsid w:val="004417F1"/>
    <w:rsid w:val="0044376A"/>
    <w:rsid w:val="00443949"/>
    <w:rsid w:val="00445534"/>
    <w:rsid w:val="004465E7"/>
    <w:rsid w:val="00452280"/>
    <w:rsid w:val="004556A2"/>
    <w:rsid w:val="004558C8"/>
    <w:rsid w:val="00456368"/>
    <w:rsid w:val="0045667E"/>
    <w:rsid w:val="00456803"/>
    <w:rsid w:val="00460201"/>
    <w:rsid w:val="0046089E"/>
    <w:rsid w:val="004612E9"/>
    <w:rsid w:val="00461C8C"/>
    <w:rsid w:val="00463249"/>
    <w:rsid w:val="00463FD2"/>
    <w:rsid w:val="004645B3"/>
    <w:rsid w:val="00470256"/>
    <w:rsid w:val="0047100A"/>
    <w:rsid w:val="00473976"/>
    <w:rsid w:val="00474B17"/>
    <w:rsid w:val="004752C5"/>
    <w:rsid w:val="004753A3"/>
    <w:rsid w:val="004768CC"/>
    <w:rsid w:val="0048061F"/>
    <w:rsid w:val="00482025"/>
    <w:rsid w:val="00484267"/>
    <w:rsid w:val="00485B55"/>
    <w:rsid w:val="0049168D"/>
    <w:rsid w:val="00493235"/>
    <w:rsid w:val="004941E5"/>
    <w:rsid w:val="004967AF"/>
    <w:rsid w:val="004A20F3"/>
    <w:rsid w:val="004A58F9"/>
    <w:rsid w:val="004A6E42"/>
    <w:rsid w:val="004A74F9"/>
    <w:rsid w:val="004B4B00"/>
    <w:rsid w:val="004B5A50"/>
    <w:rsid w:val="004B7136"/>
    <w:rsid w:val="004B741F"/>
    <w:rsid w:val="004C0F0E"/>
    <w:rsid w:val="004C2447"/>
    <w:rsid w:val="004C4A2C"/>
    <w:rsid w:val="004C56B7"/>
    <w:rsid w:val="004C5949"/>
    <w:rsid w:val="004C6D41"/>
    <w:rsid w:val="004D1C90"/>
    <w:rsid w:val="004D30BE"/>
    <w:rsid w:val="004D328B"/>
    <w:rsid w:val="004D35CD"/>
    <w:rsid w:val="004D3E0C"/>
    <w:rsid w:val="004D4146"/>
    <w:rsid w:val="004E15FE"/>
    <w:rsid w:val="004E2153"/>
    <w:rsid w:val="004E3759"/>
    <w:rsid w:val="004E4195"/>
    <w:rsid w:val="004F2085"/>
    <w:rsid w:val="004F3408"/>
    <w:rsid w:val="004F37CF"/>
    <w:rsid w:val="004F45F5"/>
    <w:rsid w:val="004F6D83"/>
    <w:rsid w:val="00502EC8"/>
    <w:rsid w:val="00503DDF"/>
    <w:rsid w:val="005045AC"/>
    <w:rsid w:val="005078C4"/>
    <w:rsid w:val="00507AB7"/>
    <w:rsid w:val="005112AE"/>
    <w:rsid w:val="005121CA"/>
    <w:rsid w:val="00512DBE"/>
    <w:rsid w:val="00515ED7"/>
    <w:rsid w:val="00516C58"/>
    <w:rsid w:val="0051737D"/>
    <w:rsid w:val="005175F7"/>
    <w:rsid w:val="0052352A"/>
    <w:rsid w:val="005248DC"/>
    <w:rsid w:val="00524CDE"/>
    <w:rsid w:val="00525752"/>
    <w:rsid w:val="00526862"/>
    <w:rsid w:val="00533274"/>
    <w:rsid w:val="005359A7"/>
    <w:rsid w:val="00535DA6"/>
    <w:rsid w:val="00536E21"/>
    <w:rsid w:val="00537322"/>
    <w:rsid w:val="00537F88"/>
    <w:rsid w:val="00540668"/>
    <w:rsid w:val="00540C5D"/>
    <w:rsid w:val="00543113"/>
    <w:rsid w:val="00546C4C"/>
    <w:rsid w:val="0055371F"/>
    <w:rsid w:val="0055413D"/>
    <w:rsid w:val="00556BBA"/>
    <w:rsid w:val="00564DEC"/>
    <w:rsid w:val="005662AC"/>
    <w:rsid w:val="005679BB"/>
    <w:rsid w:val="00572FA2"/>
    <w:rsid w:val="00573A31"/>
    <w:rsid w:val="005747C4"/>
    <w:rsid w:val="005815CB"/>
    <w:rsid w:val="005853E6"/>
    <w:rsid w:val="00586121"/>
    <w:rsid w:val="00587CD7"/>
    <w:rsid w:val="0059124A"/>
    <w:rsid w:val="00591464"/>
    <w:rsid w:val="00591E35"/>
    <w:rsid w:val="0059251E"/>
    <w:rsid w:val="005A10EA"/>
    <w:rsid w:val="005A1605"/>
    <w:rsid w:val="005A1C33"/>
    <w:rsid w:val="005A38B8"/>
    <w:rsid w:val="005A6134"/>
    <w:rsid w:val="005A6734"/>
    <w:rsid w:val="005A7B14"/>
    <w:rsid w:val="005B0BF3"/>
    <w:rsid w:val="005B276E"/>
    <w:rsid w:val="005B7597"/>
    <w:rsid w:val="005B7A21"/>
    <w:rsid w:val="005C244B"/>
    <w:rsid w:val="005C28BF"/>
    <w:rsid w:val="005C30ED"/>
    <w:rsid w:val="005C4FE0"/>
    <w:rsid w:val="005C626C"/>
    <w:rsid w:val="005C6E54"/>
    <w:rsid w:val="005C7E83"/>
    <w:rsid w:val="005D15B5"/>
    <w:rsid w:val="005D1D26"/>
    <w:rsid w:val="005D5B30"/>
    <w:rsid w:val="005D752A"/>
    <w:rsid w:val="005E3B23"/>
    <w:rsid w:val="005E69AD"/>
    <w:rsid w:val="005F2122"/>
    <w:rsid w:val="005F35B9"/>
    <w:rsid w:val="00600AE3"/>
    <w:rsid w:val="00602870"/>
    <w:rsid w:val="00606968"/>
    <w:rsid w:val="00607252"/>
    <w:rsid w:val="006079E6"/>
    <w:rsid w:val="00610036"/>
    <w:rsid w:val="006100A7"/>
    <w:rsid w:val="0061039B"/>
    <w:rsid w:val="00610662"/>
    <w:rsid w:val="00610EBB"/>
    <w:rsid w:val="006119FE"/>
    <w:rsid w:val="00613511"/>
    <w:rsid w:val="00615341"/>
    <w:rsid w:val="00616838"/>
    <w:rsid w:val="00616D07"/>
    <w:rsid w:val="00616D6E"/>
    <w:rsid w:val="00617625"/>
    <w:rsid w:val="00617919"/>
    <w:rsid w:val="006209C3"/>
    <w:rsid w:val="00620AC3"/>
    <w:rsid w:val="00620B67"/>
    <w:rsid w:val="0062144A"/>
    <w:rsid w:val="006253A3"/>
    <w:rsid w:val="0062665A"/>
    <w:rsid w:val="0062698C"/>
    <w:rsid w:val="00630648"/>
    <w:rsid w:val="006309A0"/>
    <w:rsid w:val="006317AA"/>
    <w:rsid w:val="00634683"/>
    <w:rsid w:val="00637C8E"/>
    <w:rsid w:val="00640A11"/>
    <w:rsid w:val="006426D7"/>
    <w:rsid w:val="006428BE"/>
    <w:rsid w:val="00650521"/>
    <w:rsid w:val="00651023"/>
    <w:rsid w:val="006524E7"/>
    <w:rsid w:val="00660696"/>
    <w:rsid w:val="00660FA6"/>
    <w:rsid w:val="00661C40"/>
    <w:rsid w:val="00664184"/>
    <w:rsid w:val="006652DD"/>
    <w:rsid w:val="0066592E"/>
    <w:rsid w:val="006669BF"/>
    <w:rsid w:val="00670496"/>
    <w:rsid w:val="006724B9"/>
    <w:rsid w:val="00672E0E"/>
    <w:rsid w:val="006759AF"/>
    <w:rsid w:val="00676463"/>
    <w:rsid w:val="00680CBB"/>
    <w:rsid w:val="00681B05"/>
    <w:rsid w:val="00682A02"/>
    <w:rsid w:val="006832AE"/>
    <w:rsid w:val="00683309"/>
    <w:rsid w:val="006834AF"/>
    <w:rsid w:val="00683F3E"/>
    <w:rsid w:val="0068454F"/>
    <w:rsid w:val="0068492B"/>
    <w:rsid w:val="00685B6B"/>
    <w:rsid w:val="0069052C"/>
    <w:rsid w:val="00691EE5"/>
    <w:rsid w:val="00693E66"/>
    <w:rsid w:val="00695D94"/>
    <w:rsid w:val="006960DA"/>
    <w:rsid w:val="006A0F0B"/>
    <w:rsid w:val="006A1E9E"/>
    <w:rsid w:val="006A21FC"/>
    <w:rsid w:val="006A2F36"/>
    <w:rsid w:val="006B0017"/>
    <w:rsid w:val="006B0989"/>
    <w:rsid w:val="006B0E5E"/>
    <w:rsid w:val="006B2658"/>
    <w:rsid w:val="006B2F61"/>
    <w:rsid w:val="006B37DA"/>
    <w:rsid w:val="006B6065"/>
    <w:rsid w:val="006B6985"/>
    <w:rsid w:val="006B7B0A"/>
    <w:rsid w:val="006C070F"/>
    <w:rsid w:val="006C712B"/>
    <w:rsid w:val="006D225C"/>
    <w:rsid w:val="006D4C55"/>
    <w:rsid w:val="006D642E"/>
    <w:rsid w:val="006E0967"/>
    <w:rsid w:val="006E45DD"/>
    <w:rsid w:val="006E56A2"/>
    <w:rsid w:val="006E640F"/>
    <w:rsid w:val="006F0B1A"/>
    <w:rsid w:val="006F1A2F"/>
    <w:rsid w:val="006F20DC"/>
    <w:rsid w:val="006F20FD"/>
    <w:rsid w:val="006F3115"/>
    <w:rsid w:val="006F5F3F"/>
    <w:rsid w:val="006F7ACE"/>
    <w:rsid w:val="00700617"/>
    <w:rsid w:val="00701097"/>
    <w:rsid w:val="00701EDC"/>
    <w:rsid w:val="00702F51"/>
    <w:rsid w:val="00703CD6"/>
    <w:rsid w:val="0070449F"/>
    <w:rsid w:val="0070655B"/>
    <w:rsid w:val="00712590"/>
    <w:rsid w:val="00712A36"/>
    <w:rsid w:val="00714409"/>
    <w:rsid w:val="0071463C"/>
    <w:rsid w:val="00715039"/>
    <w:rsid w:val="00717A35"/>
    <w:rsid w:val="00720504"/>
    <w:rsid w:val="00720B6F"/>
    <w:rsid w:val="00722E11"/>
    <w:rsid w:val="00723434"/>
    <w:rsid w:val="0072425F"/>
    <w:rsid w:val="00725317"/>
    <w:rsid w:val="007264E0"/>
    <w:rsid w:val="00726A28"/>
    <w:rsid w:val="0072735A"/>
    <w:rsid w:val="007275D7"/>
    <w:rsid w:val="007304CB"/>
    <w:rsid w:val="00730CA9"/>
    <w:rsid w:val="00733822"/>
    <w:rsid w:val="00734053"/>
    <w:rsid w:val="0073710B"/>
    <w:rsid w:val="007374F1"/>
    <w:rsid w:val="0074053D"/>
    <w:rsid w:val="007501D0"/>
    <w:rsid w:val="007508DA"/>
    <w:rsid w:val="00751369"/>
    <w:rsid w:val="00751EF6"/>
    <w:rsid w:val="007543E9"/>
    <w:rsid w:val="00755550"/>
    <w:rsid w:val="0076001A"/>
    <w:rsid w:val="00760765"/>
    <w:rsid w:val="00760A57"/>
    <w:rsid w:val="00760DA7"/>
    <w:rsid w:val="0076239B"/>
    <w:rsid w:val="00762BDB"/>
    <w:rsid w:val="00762F60"/>
    <w:rsid w:val="00766185"/>
    <w:rsid w:val="00771167"/>
    <w:rsid w:val="007736DF"/>
    <w:rsid w:val="00774E8C"/>
    <w:rsid w:val="00775119"/>
    <w:rsid w:val="00775B66"/>
    <w:rsid w:val="00780473"/>
    <w:rsid w:val="00780BBD"/>
    <w:rsid w:val="00783AAC"/>
    <w:rsid w:val="007914C8"/>
    <w:rsid w:val="007945F3"/>
    <w:rsid w:val="00796058"/>
    <w:rsid w:val="0079674C"/>
    <w:rsid w:val="007A1F5B"/>
    <w:rsid w:val="007A519A"/>
    <w:rsid w:val="007A5C1E"/>
    <w:rsid w:val="007A5F41"/>
    <w:rsid w:val="007A669F"/>
    <w:rsid w:val="007B29BB"/>
    <w:rsid w:val="007B2DFB"/>
    <w:rsid w:val="007B52B9"/>
    <w:rsid w:val="007B5D24"/>
    <w:rsid w:val="007B6F82"/>
    <w:rsid w:val="007C05F6"/>
    <w:rsid w:val="007C1B99"/>
    <w:rsid w:val="007C5DA4"/>
    <w:rsid w:val="007C7399"/>
    <w:rsid w:val="007D331F"/>
    <w:rsid w:val="007D46F9"/>
    <w:rsid w:val="007D4C94"/>
    <w:rsid w:val="007D4E10"/>
    <w:rsid w:val="007D7028"/>
    <w:rsid w:val="007E2B56"/>
    <w:rsid w:val="007E2F44"/>
    <w:rsid w:val="007E3BCF"/>
    <w:rsid w:val="007E421A"/>
    <w:rsid w:val="007E4274"/>
    <w:rsid w:val="007E5567"/>
    <w:rsid w:val="007E6681"/>
    <w:rsid w:val="007E6A10"/>
    <w:rsid w:val="007F17D0"/>
    <w:rsid w:val="007F197F"/>
    <w:rsid w:val="007F260B"/>
    <w:rsid w:val="007F46A7"/>
    <w:rsid w:val="007F4C36"/>
    <w:rsid w:val="007F6554"/>
    <w:rsid w:val="007F6E4D"/>
    <w:rsid w:val="00800ADC"/>
    <w:rsid w:val="00803E18"/>
    <w:rsid w:val="00806573"/>
    <w:rsid w:val="00807643"/>
    <w:rsid w:val="00814E3D"/>
    <w:rsid w:val="00815D87"/>
    <w:rsid w:val="008208B7"/>
    <w:rsid w:val="00821567"/>
    <w:rsid w:val="00822631"/>
    <w:rsid w:val="00823190"/>
    <w:rsid w:val="008248B7"/>
    <w:rsid w:val="00826432"/>
    <w:rsid w:val="00831EC7"/>
    <w:rsid w:val="00832BF8"/>
    <w:rsid w:val="008335B6"/>
    <w:rsid w:val="008357B3"/>
    <w:rsid w:val="0084002E"/>
    <w:rsid w:val="00841169"/>
    <w:rsid w:val="0084128F"/>
    <w:rsid w:val="0084150F"/>
    <w:rsid w:val="008434DE"/>
    <w:rsid w:val="00846891"/>
    <w:rsid w:val="008506D5"/>
    <w:rsid w:val="00850724"/>
    <w:rsid w:val="00850AF4"/>
    <w:rsid w:val="0085139F"/>
    <w:rsid w:val="00852C5E"/>
    <w:rsid w:val="00852F5A"/>
    <w:rsid w:val="00853D20"/>
    <w:rsid w:val="00853E81"/>
    <w:rsid w:val="00856BB8"/>
    <w:rsid w:val="00861733"/>
    <w:rsid w:val="00862CEB"/>
    <w:rsid w:val="00863AA4"/>
    <w:rsid w:val="00866185"/>
    <w:rsid w:val="00866475"/>
    <w:rsid w:val="0087128B"/>
    <w:rsid w:val="00872E1F"/>
    <w:rsid w:val="008731A2"/>
    <w:rsid w:val="0087370F"/>
    <w:rsid w:val="00876A7C"/>
    <w:rsid w:val="00876B11"/>
    <w:rsid w:val="00877266"/>
    <w:rsid w:val="008826AF"/>
    <w:rsid w:val="00883FAB"/>
    <w:rsid w:val="00885DD6"/>
    <w:rsid w:val="00886C85"/>
    <w:rsid w:val="008903A6"/>
    <w:rsid w:val="00890B76"/>
    <w:rsid w:val="00890C18"/>
    <w:rsid w:val="00891B6F"/>
    <w:rsid w:val="00892348"/>
    <w:rsid w:val="00894531"/>
    <w:rsid w:val="00896203"/>
    <w:rsid w:val="00896F25"/>
    <w:rsid w:val="00896F9E"/>
    <w:rsid w:val="00897A8C"/>
    <w:rsid w:val="00897EA1"/>
    <w:rsid w:val="008A2C67"/>
    <w:rsid w:val="008A5B08"/>
    <w:rsid w:val="008A6284"/>
    <w:rsid w:val="008A6434"/>
    <w:rsid w:val="008A759D"/>
    <w:rsid w:val="008B10BB"/>
    <w:rsid w:val="008B14F7"/>
    <w:rsid w:val="008B1700"/>
    <w:rsid w:val="008B2208"/>
    <w:rsid w:val="008B26BA"/>
    <w:rsid w:val="008B26DF"/>
    <w:rsid w:val="008B5067"/>
    <w:rsid w:val="008B6AF2"/>
    <w:rsid w:val="008B7338"/>
    <w:rsid w:val="008B782B"/>
    <w:rsid w:val="008B79F7"/>
    <w:rsid w:val="008B7B4B"/>
    <w:rsid w:val="008C0422"/>
    <w:rsid w:val="008C059B"/>
    <w:rsid w:val="008C2174"/>
    <w:rsid w:val="008C4A4D"/>
    <w:rsid w:val="008C6CEB"/>
    <w:rsid w:val="008C712A"/>
    <w:rsid w:val="008D0FCE"/>
    <w:rsid w:val="008D2404"/>
    <w:rsid w:val="008D4A96"/>
    <w:rsid w:val="008D4B77"/>
    <w:rsid w:val="008D765A"/>
    <w:rsid w:val="008D7BB5"/>
    <w:rsid w:val="008E15F4"/>
    <w:rsid w:val="008E336B"/>
    <w:rsid w:val="008E3437"/>
    <w:rsid w:val="008E3838"/>
    <w:rsid w:val="008E3D10"/>
    <w:rsid w:val="008E7515"/>
    <w:rsid w:val="008F01C4"/>
    <w:rsid w:val="008F1F22"/>
    <w:rsid w:val="008F471B"/>
    <w:rsid w:val="008F6AC8"/>
    <w:rsid w:val="009033B5"/>
    <w:rsid w:val="00904334"/>
    <w:rsid w:val="009066F7"/>
    <w:rsid w:val="00906F42"/>
    <w:rsid w:val="00907CDB"/>
    <w:rsid w:val="0091070F"/>
    <w:rsid w:val="00911180"/>
    <w:rsid w:val="009126FE"/>
    <w:rsid w:val="00912A46"/>
    <w:rsid w:val="00915E94"/>
    <w:rsid w:val="009165B5"/>
    <w:rsid w:val="009227B4"/>
    <w:rsid w:val="009231B9"/>
    <w:rsid w:val="00925A7D"/>
    <w:rsid w:val="00925BA7"/>
    <w:rsid w:val="00927D77"/>
    <w:rsid w:val="00930B9A"/>
    <w:rsid w:val="00931A81"/>
    <w:rsid w:val="0093232A"/>
    <w:rsid w:val="00934693"/>
    <w:rsid w:val="00935D51"/>
    <w:rsid w:val="00936812"/>
    <w:rsid w:val="0093694A"/>
    <w:rsid w:val="00936E0C"/>
    <w:rsid w:val="00937EDD"/>
    <w:rsid w:val="009404EC"/>
    <w:rsid w:val="00941491"/>
    <w:rsid w:val="00941D51"/>
    <w:rsid w:val="00943D06"/>
    <w:rsid w:val="0094574E"/>
    <w:rsid w:val="00946CA5"/>
    <w:rsid w:val="0095031F"/>
    <w:rsid w:val="0095254D"/>
    <w:rsid w:val="00952BB2"/>
    <w:rsid w:val="00955368"/>
    <w:rsid w:val="00956EB7"/>
    <w:rsid w:val="00957B58"/>
    <w:rsid w:val="00964667"/>
    <w:rsid w:val="0098337C"/>
    <w:rsid w:val="00990555"/>
    <w:rsid w:val="009918A7"/>
    <w:rsid w:val="00993078"/>
    <w:rsid w:val="00994366"/>
    <w:rsid w:val="00995170"/>
    <w:rsid w:val="00997C0F"/>
    <w:rsid w:val="009A0C31"/>
    <w:rsid w:val="009A1494"/>
    <w:rsid w:val="009A2EDD"/>
    <w:rsid w:val="009A3B45"/>
    <w:rsid w:val="009B0B47"/>
    <w:rsid w:val="009B1141"/>
    <w:rsid w:val="009B3382"/>
    <w:rsid w:val="009B3478"/>
    <w:rsid w:val="009B4CFF"/>
    <w:rsid w:val="009B5946"/>
    <w:rsid w:val="009B68E1"/>
    <w:rsid w:val="009B717E"/>
    <w:rsid w:val="009B71AB"/>
    <w:rsid w:val="009C0E4A"/>
    <w:rsid w:val="009C4A36"/>
    <w:rsid w:val="009C5AEB"/>
    <w:rsid w:val="009C73CF"/>
    <w:rsid w:val="009D1283"/>
    <w:rsid w:val="009D22F8"/>
    <w:rsid w:val="009D738C"/>
    <w:rsid w:val="009D7B40"/>
    <w:rsid w:val="009D7D94"/>
    <w:rsid w:val="009E0EB6"/>
    <w:rsid w:val="009E166A"/>
    <w:rsid w:val="009E481E"/>
    <w:rsid w:val="009E4F6F"/>
    <w:rsid w:val="009E5515"/>
    <w:rsid w:val="009E6BB8"/>
    <w:rsid w:val="009E765A"/>
    <w:rsid w:val="009E7747"/>
    <w:rsid w:val="009F2298"/>
    <w:rsid w:val="009F263A"/>
    <w:rsid w:val="009F4241"/>
    <w:rsid w:val="009F5183"/>
    <w:rsid w:val="009F59E3"/>
    <w:rsid w:val="009F72FD"/>
    <w:rsid w:val="00A0024C"/>
    <w:rsid w:val="00A014EA"/>
    <w:rsid w:val="00A05399"/>
    <w:rsid w:val="00A0547A"/>
    <w:rsid w:val="00A06CF5"/>
    <w:rsid w:val="00A1023A"/>
    <w:rsid w:val="00A1054A"/>
    <w:rsid w:val="00A14CBE"/>
    <w:rsid w:val="00A162AB"/>
    <w:rsid w:val="00A173AE"/>
    <w:rsid w:val="00A20A78"/>
    <w:rsid w:val="00A25833"/>
    <w:rsid w:val="00A25C2F"/>
    <w:rsid w:val="00A27BCC"/>
    <w:rsid w:val="00A3091D"/>
    <w:rsid w:val="00A33806"/>
    <w:rsid w:val="00A33EA1"/>
    <w:rsid w:val="00A34042"/>
    <w:rsid w:val="00A34650"/>
    <w:rsid w:val="00A34BEC"/>
    <w:rsid w:val="00A353AF"/>
    <w:rsid w:val="00A36F96"/>
    <w:rsid w:val="00A41323"/>
    <w:rsid w:val="00A41E17"/>
    <w:rsid w:val="00A42DBE"/>
    <w:rsid w:val="00A43667"/>
    <w:rsid w:val="00A4490D"/>
    <w:rsid w:val="00A46441"/>
    <w:rsid w:val="00A478FD"/>
    <w:rsid w:val="00A503EE"/>
    <w:rsid w:val="00A52E41"/>
    <w:rsid w:val="00A54615"/>
    <w:rsid w:val="00A5645A"/>
    <w:rsid w:val="00A62BF1"/>
    <w:rsid w:val="00A62C64"/>
    <w:rsid w:val="00A6367D"/>
    <w:rsid w:val="00A65997"/>
    <w:rsid w:val="00A667B5"/>
    <w:rsid w:val="00A66854"/>
    <w:rsid w:val="00A6779F"/>
    <w:rsid w:val="00A7038D"/>
    <w:rsid w:val="00A70622"/>
    <w:rsid w:val="00A712DA"/>
    <w:rsid w:val="00A730AA"/>
    <w:rsid w:val="00A7363F"/>
    <w:rsid w:val="00A808D7"/>
    <w:rsid w:val="00A81014"/>
    <w:rsid w:val="00A811DA"/>
    <w:rsid w:val="00A8125B"/>
    <w:rsid w:val="00A8134F"/>
    <w:rsid w:val="00A82953"/>
    <w:rsid w:val="00A83834"/>
    <w:rsid w:val="00A83C7D"/>
    <w:rsid w:val="00A844AA"/>
    <w:rsid w:val="00A845BF"/>
    <w:rsid w:val="00A8672B"/>
    <w:rsid w:val="00A877C7"/>
    <w:rsid w:val="00A931F0"/>
    <w:rsid w:val="00A938FC"/>
    <w:rsid w:val="00A95673"/>
    <w:rsid w:val="00A95B62"/>
    <w:rsid w:val="00AA1334"/>
    <w:rsid w:val="00AA30CA"/>
    <w:rsid w:val="00AA4121"/>
    <w:rsid w:val="00AB35F0"/>
    <w:rsid w:val="00AB3E0E"/>
    <w:rsid w:val="00AB445E"/>
    <w:rsid w:val="00AB6042"/>
    <w:rsid w:val="00AC14B9"/>
    <w:rsid w:val="00AC2BF0"/>
    <w:rsid w:val="00AC3BA6"/>
    <w:rsid w:val="00AC44C1"/>
    <w:rsid w:val="00AC59BD"/>
    <w:rsid w:val="00AC7085"/>
    <w:rsid w:val="00AD07FE"/>
    <w:rsid w:val="00AD21B7"/>
    <w:rsid w:val="00AD3B0F"/>
    <w:rsid w:val="00AD3E93"/>
    <w:rsid w:val="00AD5878"/>
    <w:rsid w:val="00AD632D"/>
    <w:rsid w:val="00AD75B9"/>
    <w:rsid w:val="00AD7DC0"/>
    <w:rsid w:val="00AD7FF9"/>
    <w:rsid w:val="00AE19C4"/>
    <w:rsid w:val="00AE3D34"/>
    <w:rsid w:val="00AE580E"/>
    <w:rsid w:val="00AF04EA"/>
    <w:rsid w:val="00AF0995"/>
    <w:rsid w:val="00AF19A1"/>
    <w:rsid w:val="00AF3245"/>
    <w:rsid w:val="00AF466E"/>
    <w:rsid w:val="00AF4BF5"/>
    <w:rsid w:val="00AF4C4C"/>
    <w:rsid w:val="00AF5018"/>
    <w:rsid w:val="00AF5F92"/>
    <w:rsid w:val="00AF62AA"/>
    <w:rsid w:val="00B00B33"/>
    <w:rsid w:val="00B01AE3"/>
    <w:rsid w:val="00B01C56"/>
    <w:rsid w:val="00B03AAF"/>
    <w:rsid w:val="00B055DB"/>
    <w:rsid w:val="00B05825"/>
    <w:rsid w:val="00B10593"/>
    <w:rsid w:val="00B14081"/>
    <w:rsid w:val="00B140DF"/>
    <w:rsid w:val="00B20077"/>
    <w:rsid w:val="00B21AB5"/>
    <w:rsid w:val="00B23E78"/>
    <w:rsid w:val="00B25B2C"/>
    <w:rsid w:val="00B27533"/>
    <w:rsid w:val="00B30909"/>
    <w:rsid w:val="00B31116"/>
    <w:rsid w:val="00B32CCB"/>
    <w:rsid w:val="00B36A40"/>
    <w:rsid w:val="00B37C8D"/>
    <w:rsid w:val="00B4051A"/>
    <w:rsid w:val="00B40531"/>
    <w:rsid w:val="00B40D6E"/>
    <w:rsid w:val="00B416B5"/>
    <w:rsid w:val="00B46941"/>
    <w:rsid w:val="00B50676"/>
    <w:rsid w:val="00B51264"/>
    <w:rsid w:val="00B51A90"/>
    <w:rsid w:val="00B5336D"/>
    <w:rsid w:val="00B56BCE"/>
    <w:rsid w:val="00B6025A"/>
    <w:rsid w:val="00B6050B"/>
    <w:rsid w:val="00B6486A"/>
    <w:rsid w:val="00B652F1"/>
    <w:rsid w:val="00B675C4"/>
    <w:rsid w:val="00B67E15"/>
    <w:rsid w:val="00B719E1"/>
    <w:rsid w:val="00B73260"/>
    <w:rsid w:val="00B73393"/>
    <w:rsid w:val="00B73ECE"/>
    <w:rsid w:val="00B8432A"/>
    <w:rsid w:val="00B84E3D"/>
    <w:rsid w:val="00B858FE"/>
    <w:rsid w:val="00B85E63"/>
    <w:rsid w:val="00B872D6"/>
    <w:rsid w:val="00B9042C"/>
    <w:rsid w:val="00B908AC"/>
    <w:rsid w:val="00B9250F"/>
    <w:rsid w:val="00B931A1"/>
    <w:rsid w:val="00B95FAB"/>
    <w:rsid w:val="00B96D33"/>
    <w:rsid w:val="00BA2B10"/>
    <w:rsid w:val="00BB70AC"/>
    <w:rsid w:val="00BC0BEA"/>
    <w:rsid w:val="00BC1F2A"/>
    <w:rsid w:val="00BC2132"/>
    <w:rsid w:val="00BC50F7"/>
    <w:rsid w:val="00BC692D"/>
    <w:rsid w:val="00BD465D"/>
    <w:rsid w:val="00BD55AF"/>
    <w:rsid w:val="00BD7DBD"/>
    <w:rsid w:val="00BE009D"/>
    <w:rsid w:val="00BE03B1"/>
    <w:rsid w:val="00BE0BC3"/>
    <w:rsid w:val="00BE2A90"/>
    <w:rsid w:val="00BE3F31"/>
    <w:rsid w:val="00BE66E7"/>
    <w:rsid w:val="00BE78B9"/>
    <w:rsid w:val="00BF1E83"/>
    <w:rsid w:val="00BF29D9"/>
    <w:rsid w:val="00BF42DA"/>
    <w:rsid w:val="00C01DCD"/>
    <w:rsid w:val="00C02835"/>
    <w:rsid w:val="00C06E5C"/>
    <w:rsid w:val="00C0719D"/>
    <w:rsid w:val="00C10016"/>
    <w:rsid w:val="00C11404"/>
    <w:rsid w:val="00C131FF"/>
    <w:rsid w:val="00C13E48"/>
    <w:rsid w:val="00C16382"/>
    <w:rsid w:val="00C20617"/>
    <w:rsid w:val="00C22CBF"/>
    <w:rsid w:val="00C25A25"/>
    <w:rsid w:val="00C26932"/>
    <w:rsid w:val="00C32B61"/>
    <w:rsid w:val="00C33318"/>
    <w:rsid w:val="00C3764E"/>
    <w:rsid w:val="00C4269D"/>
    <w:rsid w:val="00C43D48"/>
    <w:rsid w:val="00C46E51"/>
    <w:rsid w:val="00C47BE2"/>
    <w:rsid w:val="00C47E14"/>
    <w:rsid w:val="00C51846"/>
    <w:rsid w:val="00C5185A"/>
    <w:rsid w:val="00C53C66"/>
    <w:rsid w:val="00C53D86"/>
    <w:rsid w:val="00C567FF"/>
    <w:rsid w:val="00C5702D"/>
    <w:rsid w:val="00C57814"/>
    <w:rsid w:val="00C6092A"/>
    <w:rsid w:val="00C60BD5"/>
    <w:rsid w:val="00C643D4"/>
    <w:rsid w:val="00C66974"/>
    <w:rsid w:val="00C67B43"/>
    <w:rsid w:val="00C73D6A"/>
    <w:rsid w:val="00C74E0A"/>
    <w:rsid w:val="00C76363"/>
    <w:rsid w:val="00C76996"/>
    <w:rsid w:val="00C802FF"/>
    <w:rsid w:val="00C81DDB"/>
    <w:rsid w:val="00C82FE7"/>
    <w:rsid w:val="00C836C4"/>
    <w:rsid w:val="00C850AB"/>
    <w:rsid w:val="00C85BA8"/>
    <w:rsid w:val="00C864A9"/>
    <w:rsid w:val="00C87843"/>
    <w:rsid w:val="00C87A0E"/>
    <w:rsid w:val="00C9368B"/>
    <w:rsid w:val="00C938B5"/>
    <w:rsid w:val="00C95716"/>
    <w:rsid w:val="00C96BFB"/>
    <w:rsid w:val="00C97827"/>
    <w:rsid w:val="00C97A03"/>
    <w:rsid w:val="00CA0CA0"/>
    <w:rsid w:val="00CA0CF5"/>
    <w:rsid w:val="00CA3714"/>
    <w:rsid w:val="00CA3F71"/>
    <w:rsid w:val="00CA77FB"/>
    <w:rsid w:val="00CB15BF"/>
    <w:rsid w:val="00CB2B32"/>
    <w:rsid w:val="00CC16DD"/>
    <w:rsid w:val="00CC1BB0"/>
    <w:rsid w:val="00CC355D"/>
    <w:rsid w:val="00CC4DA8"/>
    <w:rsid w:val="00CC5A11"/>
    <w:rsid w:val="00CC7214"/>
    <w:rsid w:val="00CD382A"/>
    <w:rsid w:val="00CD5EDC"/>
    <w:rsid w:val="00CD661D"/>
    <w:rsid w:val="00CE3174"/>
    <w:rsid w:val="00CE6A12"/>
    <w:rsid w:val="00CF1122"/>
    <w:rsid w:val="00CF127D"/>
    <w:rsid w:val="00CF190A"/>
    <w:rsid w:val="00CF2F49"/>
    <w:rsid w:val="00D00070"/>
    <w:rsid w:val="00D00BD0"/>
    <w:rsid w:val="00D0289E"/>
    <w:rsid w:val="00D03754"/>
    <w:rsid w:val="00D04186"/>
    <w:rsid w:val="00D045AC"/>
    <w:rsid w:val="00D04F06"/>
    <w:rsid w:val="00D07BF0"/>
    <w:rsid w:val="00D112F4"/>
    <w:rsid w:val="00D13544"/>
    <w:rsid w:val="00D13C8D"/>
    <w:rsid w:val="00D14374"/>
    <w:rsid w:val="00D148A8"/>
    <w:rsid w:val="00D15630"/>
    <w:rsid w:val="00D166BE"/>
    <w:rsid w:val="00D17CB6"/>
    <w:rsid w:val="00D276F1"/>
    <w:rsid w:val="00D3300C"/>
    <w:rsid w:val="00D33088"/>
    <w:rsid w:val="00D338CD"/>
    <w:rsid w:val="00D348B0"/>
    <w:rsid w:val="00D34A4F"/>
    <w:rsid w:val="00D366BD"/>
    <w:rsid w:val="00D4041C"/>
    <w:rsid w:val="00D40ACA"/>
    <w:rsid w:val="00D441EB"/>
    <w:rsid w:val="00D44217"/>
    <w:rsid w:val="00D50D0E"/>
    <w:rsid w:val="00D52659"/>
    <w:rsid w:val="00D5472E"/>
    <w:rsid w:val="00D54D11"/>
    <w:rsid w:val="00D56CF8"/>
    <w:rsid w:val="00D60F32"/>
    <w:rsid w:val="00D63547"/>
    <w:rsid w:val="00D739FA"/>
    <w:rsid w:val="00D75546"/>
    <w:rsid w:val="00D7667A"/>
    <w:rsid w:val="00D7790C"/>
    <w:rsid w:val="00D80889"/>
    <w:rsid w:val="00D81152"/>
    <w:rsid w:val="00D81538"/>
    <w:rsid w:val="00D82045"/>
    <w:rsid w:val="00D82D0F"/>
    <w:rsid w:val="00D840F4"/>
    <w:rsid w:val="00D85324"/>
    <w:rsid w:val="00D853C0"/>
    <w:rsid w:val="00D86725"/>
    <w:rsid w:val="00D87C47"/>
    <w:rsid w:val="00D92136"/>
    <w:rsid w:val="00D95FE3"/>
    <w:rsid w:val="00D97FF7"/>
    <w:rsid w:val="00DA35B5"/>
    <w:rsid w:val="00DA3F48"/>
    <w:rsid w:val="00DA6196"/>
    <w:rsid w:val="00DA7743"/>
    <w:rsid w:val="00DB2956"/>
    <w:rsid w:val="00DB2DD3"/>
    <w:rsid w:val="00DB487F"/>
    <w:rsid w:val="00DB6247"/>
    <w:rsid w:val="00DB734C"/>
    <w:rsid w:val="00DB7553"/>
    <w:rsid w:val="00DB7DCE"/>
    <w:rsid w:val="00DC2CAB"/>
    <w:rsid w:val="00DC3CC6"/>
    <w:rsid w:val="00DC406C"/>
    <w:rsid w:val="00DC4215"/>
    <w:rsid w:val="00DC4D16"/>
    <w:rsid w:val="00DD0576"/>
    <w:rsid w:val="00DD09E5"/>
    <w:rsid w:val="00DD12F0"/>
    <w:rsid w:val="00DD2F75"/>
    <w:rsid w:val="00DD74A7"/>
    <w:rsid w:val="00DD7657"/>
    <w:rsid w:val="00DE20E2"/>
    <w:rsid w:val="00DE32DD"/>
    <w:rsid w:val="00DE55B6"/>
    <w:rsid w:val="00DF0FB7"/>
    <w:rsid w:val="00DF3BBD"/>
    <w:rsid w:val="00DF5083"/>
    <w:rsid w:val="00DF5087"/>
    <w:rsid w:val="00DF5B74"/>
    <w:rsid w:val="00E012B8"/>
    <w:rsid w:val="00E01CF0"/>
    <w:rsid w:val="00E04C11"/>
    <w:rsid w:val="00E10FFF"/>
    <w:rsid w:val="00E157A3"/>
    <w:rsid w:val="00E17B86"/>
    <w:rsid w:val="00E21D19"/>
    <w:rsid w:val="00E2369D"/>
    <w:rsid w:val="00E24146"/>
    <w:rsid w:val="00E25A1B"/>
    <w:rsid w:val="00E26380"/>
    <w:rsid w:val="00E270AB"/>
    <w:rsid w:val="00E314F3"/>
    <w:rsid w:val="00E345E3"/>
    <w:rsid w:val="00E34AE6"/>
    <w:rsid w:val="00E363E1"/>
    <w:rsid w:val="00E37438"/>
    <w:rsid w:val="00E40FE6"/>
    <w:rsid w:val="00E46179"/>
    <w:rsid w:val="00E471A5"/>
    <w:rsid w:val="00E5114E"/>
    <w:rsid w:val="00E54355"/>
    <w:rsid w:val="00E562BB"/>
    <w:rsid w:val="00E56A47"/>
    <w:rsid w:val="00E574F2"/>
    <w:rsid w:val="00E63A86"/>
    <w:rsid w:val="00E66659"/>
    <w:rsid w:val="00E70B03"/>
    <w:rsid w:val="00E71676"/>
    <w:rsid w:val="00E81D6E"/>
    <w:rsid w:val="00E82D11"/>
    <w:rsid w:val="00E8300F"/>
    <w:rsid w:val="00E846FF"/>
    <w:rsid w:val="00E86ABF"/>
    <w:rsid w:val="00E906DD"/>
    <w:rsid w:val="00E92D87"/>
    <w:rsid w:val="00E940ED"/>
    <w:rsid w:val="00EA1DE3"/>
    <w:rsid w:val="00EA2351"/>
    <w:rsid w:val="00EA2B73"/>
    <w:rsid w:val="00EA6125"/>
    <w:rsid w:val="00EA6D0E"/>
    <w:rsid w:val="00EB2B72"/>
    <w:rsid w:val="00EB7460"/>
    <w:rsid w:val="00EC0BFA"/>
    <w:rsid w:val="00EC103C"/>
    <w:rsid w:val="00EC1DB0"/>
    <w:rsid w:val="00EC200A"/>
    <w:rsid w:val="00EC3794"/>
    <w:rsid w:val="00EC5809"/>
    <w:rsid w:val="00EC603C"/>
    <w:rsid w:val="00EC74CD"/>
    <w:rsid w:val="00EC781D"/>
    <w:rsid w:val="00EC7CCD"/>
    <w:rsid w:val="00ED0809"/>
    <w:rsid w:val="00ED1BD6"/>
    <w:rsid w:val="00ED2320"/>
    <w:rsid w:val="00ED23EC"/>
    <w:rsid w:val="00ED284C"/>
    <w:rsid w:val="00ED3558"/>
    <w:rsid w:val="00ED3D12"/>
    <w:rsid w:val="00ED5088"/>
    <w:rsid w:val="00ED5685"/>
    <w:rsid w:val="00ED5C72"/>
    <w:rsid w:val="00ED5F83"/>
    <w:rsid w:val="00ED5FDC"/>
    <w:rsid w:val="00ED643A"/>
    <w:rsid w:val="00ED67B0"/>
    <w:rsid w:val="00ED6EF2"/>
    <w:rsid w:val="00ED7C82"/>
    <w:rsid w:val="00EE0696"/>
    <w:rsid w:val="00EE4232"/>
    <w:rsid w:val="00EE4362"/>
    <w:rsid w:val="00EE56E6"/>
    <w:rsid w:val="00EE6422"/>
    <w:rsid w:val="00EE6EBE"/>
    <w:rsid w:val="00EE75D5"/>
    <w:rsid w:val="00EF0CF0"/>
    <w:rsid w:val="00EF3837"/>
    <w:rsid w:val="00EF3FC2"/>
    <w:rsid w:val="00EF5ACA"/>
    <w:rsid w:val="00EF64C2"/>
    <w:rsid w:val="00EF7C09"/>
    <w:rsid w:val="00F013CA"/>
    <w:rsid w:val="00F01B05"/>
    <w:rsid w:val="00F01FD5"/>
    <w:rsid w:val="00F037E4"/>
    <w:rsid w:val="00F054DC"/>
    <w:rsid w:val="00F05555"/>
    <w:rsid w:val="00F059F8"/>
    <w:rsid w:val="00F05CA8"/>
    <w:rsid w:val="00F15900"/>
    <w:rsid w:val="00F1713A"/>
    <w:rsid w:val="00F175B6"/>
    <w:rsid w:val="00F17A72"/>
    <w:rsid w:val="00F208B1"/>
    <w:rsid w:val="00F21FE5"/>
    <w:rsid w:val="00F252E4"/>
    <w:rsid w:val="00F268D9"/>
    <w:rsid w:val="00F31050"/>
    <w:rsid w:val="00F312B5"/>
    <w:rsid w:val="00F34CBB"/>
    <w:rsid w:val="00F3745E"/>
    <w:rsid w:val="00F37C8E"/>
    <w:rsid w:val="00F40066"/>
    <w:rsid w:val="00F41C60"/>
    <w:rsid w:val="00F44061"/>
    <w:rsid w:val="00F443A3"/>
    <w:rsid w:val="00F44F7B"/>
    <w:rsid w:val="00F45AE3"/>
    <w:rsid w:val="00F47614"/>
    <w:rsid w:val="00F47FEA"/>
    <w:rsid w:val="00F50A15"/>
    <w:rsid w:val="00F51D4B"/>
    <w:rsid w:val="00F57621"/>
    <w:rsid w:val="00F60D0A"/>
    <w:rsid w:val="00F61379"/>
    <w:rsid w:val="00F64B13"/>
    <w:rsid w:val="00F651F0"/>
    <w:rsid w:val="00F66C15"/>
    <w:rsid w:val="00F674CC"/>
    <w:rsid w:val="00F76660"/>
    <w:rsid w:val="00F77563"/>
    <w:rsid w:val="00F830A8"/>
    <w:rsid w:val="00F87108"/>
    <w:rsid w:val="00F875C0"/>
    <w:rsid w:val="00F906DA"/>
    <w:rsid w:val="00F90715"/>
    <w:rsid w:val="00F9097C"/>
    <w:rsid w:val="00F9114B"/>
    <w:rsid w:val="00F91254"/>
    <w:rsid w:val="00F93111"/>
    <w:rsid w:val="00F9318B"/>
    <w:rsid w:val="00F93578"/>
    <w:rsid w:val="00F95229"/>
    <w:rsid w:val="00F973F8"/>
    <w:rsid w:val="00FA1026"/>
    <w:rsid w:val="00FA2BAB"/>
    <w:rsid w:val="00FA2BED"/>
    <w:rsid w:val="00FA6A64"/>
    <w:rsid w:val="00FB15B6"/>
    <w:rsid w:val="00FB21EC"/>
    <w:rsid w:val="00FB6269"/>
    <w:rsid w:val="00FB65F5"/>
    <w:rsid w:val="00FB7AA4"/>
    <w:rsid w:val="00FB7BE7"/>
    <w:rsid w:val="00FC0A1B"/>
    <w:rsid w:val="00FC0F79"/>
    <w:rsid w:val="00FC19DC"/>
    <w:rsid w:val="00FC3AED"/>
    <w:rsid w:val="00FC51DF"/>
    <w:rsid w:val="00FC6AD6"/>
    <w:rsid w:val="00FD036D"/>
    <w:rsid w:val="00FD128B"/>
    <w:rsid w:val="00FD1658"/>
    <w:rsid w:val="00FD45C1"/>
    <w:rsid w:val="00FD49DA"/>
    <w:rsid w:val="00FE0435"/>
    <w:rsid w:val="00FE0AEA"/>
    <w:rsid w:val="00FE1AFF"/>
    <w:rsid w:val="00FE4DF5"/>
    <w:rsid w:val="00FE5627"/>
    <w:rsid w:val="00FE64B9"/>
    <w:rsid w:val="00FE7770"/>
    <w:rsid w:val="00FF12E6"/>
    <w:rsid w:val="00FF2180"/>
    <w:rsid w:val="00FF3F8B"/>
    <w:rsid w:val="00FF3F92"/>
    <w:rsid w:val="00FF7420"/>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35A1D40-D193-4B2F-8DD8-E5AC39729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A667B5"/>
    <w:pPr>
      <w:spacing w:after="160" w:line="259" w:lineRule="auto"/>
    </w:pPr>
    <w:rPr>
      <w:rFonts w:ascii="Calibri" w:eastAsia="Calibri" w:hAnsi="Calibri"/>
      <w:sz w:val="22"/>
      <w:szCs w:val="22"/>
      <w:lang w:val="sv-SE" w:eastAsia="en-US"/>
    </w:rPr>
  </w:style>
  <w:style w:type="paragraph" w:styleId="Otsikko1">
    <w:name w:val="heading 1"/>
    <w:basedOn w:val="Normaali"/>
    <w:next w:val="Normaali"/>
    <w:qFormat/>
    <w:rsid w:val="00412DDA"/>
    <w:pPr>
      <w:keepNext/>
      <w:spacing w:before="240" w:after="60"/>
      <w:outlineLvl w:val="0"/>
    </w:pPr>
    <w:rPr>
      <w:rFonts w:ascii="Arial" w:hAnsi="Arial" w:cs="Arial"/>
      <w:b/>
      <w:bCs/>
      <w:kern w:val="32"/>
      <w:sz w:val="32"/>
      <w:szCs w:val="32"/>
    </w:rPr>
  </w:style>
  <w:style w:type="paragraph" w:styleId="Otsikko3">
    <w:name w:val="heading 3"/>
    <w:basedOn w:val="Normaali"/>
    <w:next w:val="Normaali"/>
    <w:qFormat/>
    <w:rsid w:val="00412DDA"/>
    <w:pPr>
      <w:keepNext/>
      <w:spacing w:before="240" w:after="60"/>
      <w:outlineLvl w:val="2"/>
    </w:pPr>
    <w:rPr>
      <w:rFonts w:ascii="Arial" w:hAnsi="Arial" w:cs="Arial"/>
      <w:b/>
      <w:bCs/>
      <w:sz w:val="26"/>
      <w:szCs w:val="26"/>
    </w:rPr>
  </w:style>
  <w:style w:type="paragraph" w:styleId="Otsikko4">
    <w:name w:val="heading 4"/>
    <w:basedOn w:val="Normaali"/>
    <w:next w:val="Normaali"/>
    <w:qFormat/>
    <w:rsid w:val="00412DDA"/>
    <w:pPr>
      <w:keepNext/>
      <w:spacing w:before="240" w:after="60"/>
      <w:outlineLvl w:val="3"/>
    </w:pPr>
    <w:rPr>
      <w:b/>
      <w:bCs/>
      <w:sz w:val="28"/>
      <w:szCs w:val="28"/>
    </w:rPr>
  </w:style>
  <w:style w:type="paragraph" w:styleId="Otsikko5">
    <w:name w:val="heading 5"/>
    <w:basedOn w:val="Normaali"/>
    <w:next w:val="Normaali"/>
    <w:qFormat/>
    <w:rsid w:val="00412DDA"/>
    <w:pPr>
      <w:spacing w:before="240" w:after="60"/>
      <w:outlineLvl w:val="4"/>
    </w:pPr>
    <w:rPr>
      <w:b/>
      <w:bCs/>
      <w:i/>
      <w:iCs/>
      <w:sz w:val="26"/>
      <w:szCs w:val="26"/>
    </w:rPr>
  </w:style>
  <w:style w:type="paragraph" w:styleId="Otsikko6">
    <w:name w:val="heading 6"/>
    <w:basedOn w:val="Normaali"/>
    <w:next w:val="Normaali"/>
    <w:qFormat/>
    <w:rsid w:val="00412DDA"/>
    <w:pPr>
      <w:spacing w:before="240" w:after="60"/>
      <w:outlineLvl w:val="5"/>
    </w:pPr>
    <w:rPr>
      <w:b/>
      <w:bCs/>
    </w:rPr>
  </w:style>
  <w:style w:type="paragraph" w:styleId="Otsikko7">
    <w:name w:val="heading 7"/>
    <w:basedOn w:val="Normaali"/>
    <w:next w:val="Normaali"/>
    <w:qFormat/>
    <w:rsid w:val="00412DDA"/>
    <w:pPr>
      <w:spacing w:before="240" w:after="60"/>
      <w:outlineLvl w:val="6"/>
    </w:pPr>
  </w:style>
  <w:style w:type="paragraph" w:styleId="Otsikko8">
    <w:name w:val="heading 8"/>
    <w:basedOn w:val="Normaali"/>
    <w:next w:val="Normaali"/>
    <w:qFormat/>
    <w:rsid w:val="00412DDA"/>
    <w:pPr>
      <w:spacing w:before="240" w:after="60"/>
      <w:outlineLvl w:val="7"/>
    </w:pPr>
    <w:rPr>
      <w:i/>
      <w:iCs/>
    </w:rPr>
  </w:style>
  <w:style w:type="paragraph" w:styleId="Otsikko9">
    <w:name w:val="heading 9"/>
    <w:basedOn w:val="Normaali"/>
    <w:next w:val="Normaali"/>
    <w:qFormat/>
    <w:rsid w:val="00412DDA"/>
    <w:pPr>
      <w:spacing w:before="240" w:after="60"/>
      <w:outlineLvl w:val="8"/>
    </w:pPr>
    <w:rPr>
      <w:rFonts w:ascii="Arial" w:hAnsi="Arial" w:cs="Arial"/>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rsid w:val="00007EA2"/>
    <w:pPr>
      <w:tabs>
        <w:tab w:val="center" w:pos="4819"/>
        <w:tab w:val="right" w:pos="9638"/>
      </w:tabs>
    </w:pPr>
  </w:style>
  <w:style w:type="character" w:styleId="Sivunumero">
    <w:name w:val="page number"/>
    <w:basedOn w:val="Kappaleenoletusfontti"/>
    <w:rsid w:val="00007EA2"/>
  </w:style>
  <w:style w:type="paragraph" w:customStyle="1" w:styleId="LLNormaali">
    <w:name w:val="LLNormaali"/>
    <w:rsid w:val="00032E48"/>
    <w:pPr>
      <w:spacing w:line="220" w:lineRule="exact"/>
    </w:pPr>
    <w:rPr>
      <w:sz w:val="22"/>
      <w:szCs w:val="24"/>
      <w:lang w:val="sv-FI"/>
    </w:rPr>
  </w:style>
  <w:style w:type="paragraph" w:styleId="Alatunniste">
    <w:name w:val="footer"/>
    <w:basedOn w:val="Normaali"/>
    <w:rsid w:val="002B712B"/>
    <w:pPr>
      <w:tabs>
        <w:tab w:val="center" w:pos="4819"/>
        <w:tab w:val="right" w:pos="9638"/>
      </w:tabs>
    </w:pPr>
  </w:style>
  <w:style w:type="paragraph" w:customStyle="1" w:styleId="LL3Otsikkotaso">
    <w:name w:val="LL3Otsikkotaso"/>
    <w:next w:val="LLNormaali"/>
    <w:rsid w:val="00A7363F"/>
    <w:pPr>
      <w:spacing w:after="220" w:line="220" w:lineRule="exact"/>
      <w:outlineLvl w:val="2"/>
    </w:pPr>
    <w:rPr>
      <w:sz w:val="22"/>
      <w:szCs w:val="24"/>
      <w:lang w:val="sv-FI"/>
    </w:rPr>
  </w:style>
  <w:style w:type="paragraph" w:customStyle="1" w:styleId="LLKappalejako">
    <w:name w:val="LLKappalejako"/>
    <w:link w:val="LLKappalejakoChar"/>
    <w:autoRedefine/>
    <w:rsid w:val="00E17B86"/>
    <w:pPr>
      <w:spacing w:line="220" w:lineRule="exact"/>
      <w:ind w:firstLine="170"/>
      <w:jc w:val="both"/>
    </w:pPr>
    <w:rPr>
      <w:sz w:val="22"/>
      <w:szCs w:val="24"/>
      <w:lang w:val="sv-FI"/>
    </w:rPr>
  </w:style>
  <w:style w:type="character" w:customStyle="1" w:styleId="LLKappalejakoChar">
    <w:name w:val="LLKappalejako Char"/>
    <w:link w:val="LLKappalejako"/>
    <w:locked/>
    <w:rsid w:val="00E17B86"/>
    <w:rPr>
      <w:sz w:val="22"/>
      <w:szCs w:val="24"/>
      <w:lang w:val="sv-FI" w:eastAsia="fi-FI" w:bidi="ar-SA"/>
    </w:rPr>
  </w:style>
  <w:style w:type="table" w:styleId="TaulukkoRuudukko">
    <w:name w:val="Table Grid"/>
    <w:basedOn w:val="Normaalitaulukko"/>
    <w:rsid w:val="007B6F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LPykala">
    <w:name w:val="LLPykala"/>
    <w:next w:val="LLNormaali"/>
    <w:rsid w:val="00032E48"/>
    <w:pPr>
      <w:spacing w:line="220" w:lineRule="exact"/>
      <w:jc w:val="center"/>
    </w:pPr>
    <w:rPr>
      <w:sz w:val="22"/>
      <w:szCs w:val="24"/>
      <w:lang w:val="sv-FI"/>
    </w:rPr>
  </w:style>
  <w:style w:type="paragraph" w:customStyle="1" w:styleId="LLPykalanOtsikko">
    <w:name w:val="LLPykalanOtsikko"/>
    <w:next w:val="LLNormaali"/>
    <w:rsid w:val="003C6144"/>
    <w:pPr>
      <w:spacing w:before="220" w:after="220" w:line="220" w:lineRule="exact"/>
      <w:jc w:val="center"/>
    </w:pPr>
    <w:rPr>
      <w:i/>
      <w:sz w:val="22"/>
      <w:szCs w:val="24"/>
      <w:lang w:val="sv-FI"/>
    </w:rPr>
  </w:style>
  <w:style w:type="paragraph" w:customStyle="1" w:styleId="LLLuku">
    <w:name w:val="LLLuku"/>
    <w:next w:val="LLNormaali"/>
    <w:rsid w:val="005C244B"/>
    <w:pPr>
      <w:spacing w:after="220" w:line="220" w:lineRule="exact"/>
      <w:jc w:val="center"/>
    </w:pPr>
    <w:rPr>
      <w:sz w:val="22"/>
      <w:szCs w:val="24"/>
      <w:lang w:val="sv-FI"/>
    </w:rPr>
  </w:style>
  <w:style w:type="paragraph" w:customStyle="1" w:styleId="LLLuvunOtsikko">
    <w:name w:val="LLLuvunOtsikko"/>
    <w:next w:val="LLNormaali"/>
    <w:rsid w:val="005C244B"/>
    <w:pPr>
      <w:spacing w:after="220" w:line="220" w:lineRule="exact"/>
      <w:jc w:val="center"/>
    </w:pPr>
    <w:rPr>
      <w:b/>
      <w:sz w:val="22"/>
      <w:szCs w:val="24"/>
      <w:lang w:val="sv-FI"/>
    </w:rPr>
  </w:style>
  <w:style w:type="paragraph" w:customStyle="1" w:styleId="LLOsa">
    <w:name w:val="LLOsa"/>
    <w:next w:val="LLNormaali"/>
    <w:rsid w:val="00E21D19"/>
    <w:pPr>
      <w:spacing w:after="220" w:line="220" w:lineRule="exact"/>
      <w:jc w:val="center"/>
    </w:pPr>
    <w:rPr>
      <w:caps/>
      <w:sz w:val="22"/>
      <w:szCs w:val="24"/>
      <w:lang w:val="sv-FI"/>
    </w:rPr>
  </w:style>
  <w:style w:type="paragraph" w:customStyle="1" w:styleId="LLOsanOtsikko">
    <w:name w:val="LLOsanOtsikko"/>
    <w:next w:val="LLNormaali"/>
    <w:rsid w:val="00E21D19"/>
    <w:pPr>
      <w:spacing w:after="220" w:line="220" w:lineRule="exact"/>
      <w:jc w:val="center"/>
    </w:pPr>
    <w:rPr>
      <w:b/>
      <w:sz w:val="22"/>
      <w:szCs w:val="24"/>
      <w:lang w:val="sv-FI"/>
    </w:rPr>
  </w:style>
  <w:style w:type="paragraph" w:customStyle="1" w:styleId="LLValiotsikko">
    <w:name w:val="LLValiotsikko"/>
    <w:next w:val="LLNormaali"/>
    <w:rsid w:val="007374F1"/>
    <w:pPr>
      <w:spacing w:after="220" w:line="220" w:lineRule="exact"/>
      <w:jc w:val="center"/>
    </w:pPr>
    <w:rPr>
      <w:i/>
      <w:sz w:val="22"/>
      <w:szCs w:val="24"/>
      <w:lang w:val="sv-FI"/>
    </w:rPr>
  </w:style>
  <w:style w:type="paragraph" w:customStyle="1" w:styleId="LLVoimaantulokappale">
    <w:name w:val="LLVoimaantulokappale"/>
    <w:rsid w:val="007374F1"/>
    <w:pPr>
      <w:spacing w:line="220" w:lineRule="exact"/>
      <w:ind w:firstLine="170"/>
      <w:jc w:val="both"/>
    </w:pPr>
    <w:rPr>
      <w:sz w:val="22"/>
      <w:szCs w:val="24"/>
      <w:lang w:val="sv-FI"/>
    </w:rPr>
  </w:style>
  <w:style w:type="paragraph" w:customStyle="1" w:styleId="LLMomentinJohdantoKappale">
    <w:name w:val="LLMomentinJohdantoKappale"/>
    <w:rsid w:val="00E21D19"/>
    <w:pPr>
      <w:spacing w:line="220" w:lineRule="exact"/>
      <w:ind w:firstLine="170"/>
      <w:jc w:val="both"/>
    </w:pPr>
    <w:rPr>
      <w:sz w:val="22"/>
      <w:szCs w:val="24"/>
      <w:lang w:val="sv-FI"/>
    </w:rPr>
  </w:style>
  <w:style w:type="paragraph" w:customStyle="1" w:styleId="LLMomentinKohta">
    <w:name w:val="LLMomentinKohta"/>
    <w:rsid w:val="00E21D19"/>
    <w:pPr>
      <w:spacing w:line="220" w:lineRule="exact"/>
      <w:ind w:firstLine="170"/>
      <w:jc w:val="both"/>
    </w:pPr>
    <w:rPr>
      <w:sz w:val="22"/>
      <w:szCs w:val="24"/>
      <w:lang w:val="sv-FI"/>
    </w:rPr>
  </w:style>
  <w:style w:type="paragraph" w:customStyle="1" w:styleId="LLMomentinAlakohta">
    <w:name w:val="LLMomentinAlakohta"/>
    <w:rsid w:val="00E21D19"/>
    <w:pPr>
      <w:spacing w:line="220" w:lineRule="exact"/>
      <w:ind w:firstLine="170"/>
      <w:jc w:val="both"/>
    </w:pPr>
    <w:rPr>
      <w:sz w:val="22"/>
      <w:szCs w:val="24"/>
      <w:lang w:val="sv-FI"/>
    </w:rPr>
  </w:style>
  <w:style w:type="paragraph" w:customStyle="1" w:styleId="LLPaivays">
    <w:name w:val="LLPaivays"/>
    <w:next w:val="LLNormaali"/>
    <w:rsid w:val="00B908AC"/>
    <w:pPr>
      <w:spacing w:after="220" w:line="220" w:lineRule="exact"/>
    </w:pPr>
    <w:rPr>
      <w:sz w:val="22"/>
      <w:szCs w:val="24"/>
      <w:lang w:val="sv-FI"/>
    </w:rPr>
  </w:style>
  <w:style w:type="paragraph" w:customStyle="1" w:styleId="LLLakiehdotukset">
    <w:name w:val="LLLakiehdotukset"/>
    <w:next w:val="LLNormaali"/>
    <w:rsid w:val="005C244B"/>
    <w:pPr>
      <w:spacing w:line="220" w:lineRule="exact"/>
      <w:ind w:left="6691"/>
      <w:outlineLvl w:val="0"/>
    </w:pPr>
    <w:rPr>
      <w:i/>
      <w:sz w:val="22"/>
      <w:szCs w:val="24"/>
      <w:lang w:val="sv-FI"/>
    </w:rPr>
  </w:style>
  <w:style w:type="paragraph" w:customStyle="1" w:styleId="LLRinnakkaistekstit">
    <w:name w:val="LLRinnakkaistekstit"/>
    <w:next w:val="LLNormaali"/>
    <w:rsid w:val="003C6144"/>
    <w:pPr>
      <w:spacing w:line="220" w:lineRule="exact"/>
      <w:ind w:left="6691"/>
      <w:outlineLvl w:val="0"/>
    </w:pPr>
    <w:rPr>
      <w:i/>
      <w:sz w:val="22"/>
      <w:szCs w:val="24"/>
      <w:lang w:val="sv-FI"/>
    </w:rPr>
  </w:style>
  <w:style w:type="paragraph" w:customStyle="1" w:styleId="LLAsetusluonnokset">
    <w:name w:val="LLAsetusluonnokset"/>
    <w:next w:val="LLNormaali"/>
    <w:rsid w:val="001B22D6"/>
    <w:pPr>
      <w:spacing w:line="220" w:lineRule="exact"/>
      <w:ind w:left="6691"/>
      <w:outlineLvl w:val="0"/>
    </w:pPr>
    <w:rPr>
      <w:i/>
      <w:sz w:val="22"/>
      <w:szCs w:val="24"/>
      <w:lang w:val="sv-FI"/>
    </w:rPr>
  </w:style>
  <w:style w:type="paragraph" w:customStyle="1" w:styleId="LLMuutliitteet">
    <w:name w:val="LLMuutliitteet"/>
    <w:next w:val="LLNormaali"/>
    <w:rsid w:val="00E21D19"/>
    <w:pPr>
      <w:spacing w:line="220" w:lineRule="exact"/>
      <w:ind w:left="6691"/>
      <w:outlineLvl w:val="0"/>
    </w:pPr>
    <w:rPr>
      <w:i/>
      <w:sz w:val="22"/>
      <w:szCs w:val="24"/>
      <w:lang w:val="sv-FI"/>
    </w:rPr>
  </w:style>
  <w:style w:type="paragraph" w:customStyle="1" w:styleId="LLLiite">
    <w:name w:val="LLLiite"/>
    <w:next w:val="LLNormaali"/>
    <w:rsid w:val="005C244B"/>
    <w:pPr>
      <w:spacing w:line="220" w:lineRule="exact"/>
      <w:ind w:left="6691"/>
      <w:outlineLvl w:val="0"/>
    </w:pPr>
    <w:rPr>
      <w:i/>
      <w:sz w:val="22"/>
      <w:szCs w:val="24"/>
      <w:lang w:val="sv-FI"/>
    </w:rPr>
  </w:style>
  <w:style w:type="paragraph" w:customStyle="1" w:styleId="LLLainNumero">
    <w:name w:val="LLLainNumero"/>
    <w:next w:val="LLNormaali"/>
    <w:rsid w:val="005C244B"/>
    <w:pPr>
      <w:spacing w:before="220" w:after="220" w:line="320" w:lineRule="exact"/>
    </w:pPr>
    <w:rPr>
      <w:b/>
      <w:sz w:val="30"/>
      <w:szCs w:val="24"/>
      <w:lang w:val="sv-FI"/>
    </w:rPr>
  </w:style>
  <w:style w:type="paragraph" w:customStyle="1" w:styleId="LLLaki">
    <w:name w:val="LLLaki"/>
    <w:next w:val="LLNormaali"/>
    <w:rsid w:val="005C244B"/>
    <w:pPr>
      <w:spacing w:before="220" w:after="220" w:line="320" w:lineRule="exact"/>
      <w:jc w:val="center"/>
    </w:pPr>
    <w:rPr>
      <w:b/>
      <w:spacing w:val="22"/>
      <w:sz w:val="30"/>
      <w:szCs w:val="24"/>
      <w:lang w:val="sv-FI"/>
    </w:rPr>
  </w:style>
  <w:style w:type="paragraph" w:customStyle="1" w:styleId="LLLakiYhdyssanaOtsikko">
    <w:name w:val="LLLakiYhdyssanaOtsikko"/>
    <w:next w:val="LLNormaali"/>
    <w:rsid w:val="005C244B"/>
    <w:pPr>
      <w:spacing w:after="220" w:line="320" w:lineRule="exact"/>
      <w:jc w:val="center"/>
      <w:outlineLvl w:val="2"/>
    </w:pPr>
    <w:rPr>
      <w:b/>
      <w:sz w:val="30"/>
      <w:szCs w:val="24"/>
      <w:lang w:val="sv-FI"/>
    </w:rPr>
  </w:style>
  <w:style w:type="paragraph" w:customStyle="1" w:styleId="LLTPnAsetus">
    <w:name w:val="LLTPnAsetus"/>
    <w:next w:val="LLNormaali"/>
    <w:rsid w:val="007374F1"/>
    <w:pPr>
      <w:spacing w:after="220" w:line="320" w:lineRule="exact"/>
      <w:jc w:val="center"/>
    </w:pPr>
    <w:rPr>
      <w:b/>
      <w:sz w:val="30"/>
      <w:szCs w:val="24"/>
      <w:lang w:val="sv-FI"/>
    </w:rPr>
  </w:style>
  <w:style w:type="paragraph" w:customStyle="1" w:styleId="LLValtioneuvostonAsetus">
    <w:name w:val="LLValtioneuvostonAsetus"/>
    <w:next w:val="LLNormaali"/>
    <w:rsid w:val="007374F1"/>
    <w:pPr>
      <w:spacing w:after="220" w:line="320" w:lineRule="exact"/>
      <w:jc w:val="center"/>
    </w:pPr>
    <w:rPr>
      <w:b/>
      <w:sz w:val="30"/>
      <w:szCs w:val="24"/>
      <w:lang w:val="sv-FI"/>
    </w:rPr>
  </w:style>
  <w:style w:type="paragraph" w:customStyle="1" w:styleId="LLMinisterionAsetus">
    <w:name w:val="LLMinisterionAsetus"/>
    <w:next w:val="LLNormaali"/>
    <w:rsid w:val="00420AF8"/>
    <w:pPr>
      <w:spacing w:after="220" w:line="320" w:lineRule="exact"/>
      <w:jc w:val="center"/>
    </w:pPr>
    <w:rPr>
      <w:b/>
      <w:sz w:val="30"/>
      <w:szCs w:val="24"/>
    </w:rPr>
  </w:style>
  <w:style w:type="paragraph" w:customStyle="1" w:styleId="LLMuuSaadosOtsikko">
    <w:name w:val="LLMuuSaadosOtsikko"/>
    <w:next w:val="LLNormaali"/>
    <w:rsid w:val="00E21D19"/>
    <w:pPr>
      <w:spacing w:before="220" w:after="220" w:line="320" w:lineRule="exact"/>
      <w:contextualSpacing/>
      <w:jc w:val="center"/>
    </w:pPr>
    <w:rPr>
      <w:b/>
      <w:sz w:val="30"/>
      <w:szCs w:val="24"/>
      <w:lang w:val="sv-FI"/>
    </w:rPr>
  </w:style>
  <w:style w:type="paragraph" w:customStyle="1" w:styleId="LLSaadoksenNimi">
    <w:name w:val="LLSaadoksenNimi"/>
    <w:next w:val="LLNormaali"/>
    <w:autoRedefine/>
    <w:rsid w:val="00C836C4"/>
    <w:pPr>
      <w:spacing w:after="220" w:line="220" w:lineRule="exact"/>
      <w:jc w:val="center"/>
      <w:outlineLvl w:val="2"/>
    </w:pPr>
    <w:rPr>
      <w:b/>
      <w:sz w:val="21"/>
      <w:szCs w:val="24"/>
      <w:lang w:val="sv-FI"/>
    </w:rPr>
  </w:style>
  <w:style w:type="paragraph" w:customStyle="1" w:styleId="LLPasiallinensislt">
    <w:name w:val="LLPääasiallinensisältö"/>
    <w:next w:val="LLNormaali"/>
    <w:rsid w:val="00A7363F"/>
    <w:pPr>
      <w:spacing w:after="220" w:line="220" w:lineRule="exact"/>
      <w:outlineLvl w:val="0"/>
    </w:pPr>
    <w:rPr>
      <w:b/>
      <w:caps/>
      <w:sz w:val="21"/>
      <w:szCs w:val="24"/>
      <w:lang w:val="sv-FI"/>
    </w:rPr>
  </w:style>
  <w:style w:type="paragraph" w:customStyle="1" w:styleId="LLperustelut">
    <w:name w:val="LLperustelut"/>
    <w:next w:val="LLNormaali"/>
    <w:rsid w:val="00DC4D16"/>
    <w:pPr>
      <w:spacing w:after="220" w:line="220" w:lineRule="exact"/>
      <w:outlineLvl w:val="0"/>
    </w:pPr>
    <w:rPr>
      <w:b/>
      <w:caps/>
      <w:sz w:val="21"/>
      <w:szCs w:val="24"/>
      <w:lang w:val="sv-FI"/>
    </w:rPr>
  </w:style>
  <w:style w:type="paragraph" w:customStyle="1" w:styleId="LLYleisperustelut">
    <w:name w:val="LLYleisperustelut"/>
    <w:next w:val="LLNormaali"/>
    <w:rsid w:val="004F2085"/>
    <w:pPr>
      <w:spacing w:after="220" w:line="220" w:lineRule="exact"/>
      <w:outlineLvl w:val="0"/>
    </w:pPr>
    <w:rPr>
      <w:b/>
      <w:caps/>
      <w:sz w:val="21"/>
      <w:szCs w:val="24"/>
      <w:lang w:val="sv-FI"/>
    </w:rPr>
  </w:style>
  <w:style w:type="paragraph" w:customStyle="1" w:styleId="LLYksityiskohtaisetperustelut">
    <w:name w:val="LLYksityiskohtaisetperustelut"/>
    <w:next w:val="LLNormaali"/>
    <w:rsid w:val="004F2085"/>
    <w:pPr>
      <w:spacing w:after="220" w:line="220" w:lineRule="exact"/>
      <w:outlineLvl w:val="0"/>
    </w:pPr>
    <w:rPr>
      <w:b/>
      <w:caps/>
      <w:sz w:val="21"/>
      <w:szCs w:val="24"/>
      <w:lang w:val="sv-FI"/>
    </w:rPr>
  </w:style>
  <w:style w:type="paragraph" w:customStyle="1" w:styleId="LL1Otsikkotaso">
    <w:name w:val="LL1Otsikkotaso"/>
    <w:next w:val="LLNormaali"/>
    <w:rsid w:val="001B22D6"/>
    <w:pPr>
      <w:numPr>
        <w:numId w:val="42"/>
      </w:numPr>
      <w:spacing w:after="220" w:line="220" w:lineRule="exact"/>
      <w:outlineLvl w:val="1"/>
    </w:pPr>
    <w:rPr>
      <w:b/>
      <w:spacing w:val="22"/>
      <w:sz w:val="21"/>
      <w:szCs w:val="24"/>
      <w:lang w:val="sv-FI"/>
    </w:rPr>
  </w:style>
  <w:style w:type="paragraph" w:customStyle="1" w:styleId="LL2Otsikkotaso">
    <w:name w:val="LL2Otsikkotaso"/>
    <w:next w:val="LLNormaali"/>
    <w:rsid w:val="001B22D6"/>
    <w:pPr>
      <w:numPr>
        <w:ilvl w:val="1"/>
        <w:numId w:val="42"/>
      </w:numPr>
      <w:spacing w:after="220" w:line="220" w:lineRule="exact"/>
      <w:ind w:left="680" w:hanging="680"/>
      <w:outlineLvl w:val="2"/>
    </w:pPr>
    <w:rPr>
      <w:b/>
      <w:sz w:val="21"/>
      <w:szCs w:val="24"/>
      <w:lang w:val="sv-FI"/>
    </w:rPr>
  </w:style>
  <w:style w:type="paragraph" w:customStyle="1" w:styleId="LLOsanPerustelujenOtsikko">
    <w:name w:val="LLOsanPerustelujenOtsikko"/>
    <w:next w:val="LLNormaali"/>
    <w:rsid w:val="00032E48"/>
    <w:pPr>
      <w:spacing w:after="220" w:line="220" w:lineRule="exact"/>
      <w:ind w:left="1134" w:hanging="1134"/>
      <w:outlineLvl w:val="2"/>
    </w:pPr>
    <w:rPr>
      <w:sz w:val="22"/>
      <w:szCs w:val="24"/>
      <w:lang w:val="sv-FI"/>
    </w:rPr>
  </w:style>
  <w:style w:type="paragraph" w:customStyle="1" w:styleId="LLuvunPerustelujenOtsikko">
    <w:name w:val="LLuvunPerustelujenOtsikko"/>
    <w:next w:val="LLNormaali"/>
    <w:rsid w:val="003C6144"/>
    <w:pPr>
      <w:spacing w:after="220" w:line="220" w:lineRule="exact"/>
      <w:ind w:left="1134" w:hanging="1134"/>
      <w:outlineLvl w:val="2"/>
    </w:pPr>
    <w:rPr>
      <w:sz w:val="22"/>
      <w:szCs w:val="24"/>
      <w:lang w:val="sv-FI"/>
    </w:rPr>
  </w:style>
  <w:style w:type="paragraph" w:customStyle="1" w:styleId="LLLuvunPerustelujenOtsikko">
    <w:name w:val="LLLuvunPerustelujenOtsikko"/>
    <w:next w:val="LLNormaali"/>
    <w:rsid w:val="00FF12E6"/>
    <w:pPr>
      <w:spacing w:after="220" w:line="220" w:lineRule="exact"/>
      <w:ind w:left="1134" w:hanging="1134"/>
      <w:outlineLvl w:val="2"/>
    </w:pPr>
    <w:rPr>
      <w:sz w:val="22"/>
      <w:szCs w:val="24"/>
      <w:lang w:val="sv-FI"/>
    </w:rPr>
  </w:style>
  <w:style w:type="paragraph" w:customStyle="1" w:styleId="LLP1Otsikkotaso">
    <w:name w:val="LLP1Otsikkotaso"/>
    <w:next w:val="LLNormaali"/>
    <w:rsid w:val="00032E48"/>
    <w:pPr>
      <w:numPr>
        <w:ilvl w:val="1"/>
        <w:numId w:val="2"/>
      </w:numPr>
      <w:spacing w:after="220" w:line="220" w:lineRule="exact"/>
      <w:ind w:left="357" w:hanging="357"/>
      <w:outlineLvl w:val="1"/>
    </w:pPr>
    <w:rPr>
      <w:b/>
      <w:spacing w:val="22"/>
      <w:sz w:val="21"/>
      <w:szCs w:val="24"/>
      <w:lang w:val="sv-FI"/>
    </w:rPr>
  </w:style>
  <w:style w:type="paragraph" w:customStyle="1" w:styleId="LLP2Otsikkotaso">
    <w:name w:val="LLP2Otsikkotaso"/>
    <w:next w:val="LLNormaali"/>
    <w:rsid w:val="00032E48"/>
    <w:pPr>
      <w:numPr>
        <w:ilvl w:val="2"/>
        <w:numId w:val="2"/>
      </w:numPr>
      <w:spacing w:after="220" w:line="220" w:lineRule="exact"/>
      <w:ind w:left="680" w:hanging="680"/>
      <w:outlineLvl w:val="2"/>
    </w:pPr>
    <w:rPr>
      <w:b/>
      <w:sz w:val="21"/>
      <w:szCs w:val="24"/>
      <w:lang w:val="sv-FI"/>
    </w:rPr>
  </w:style>
  <w:style w:type="paragraph" w:customStyle="1" w:styleId="LLYLP1Otsikkotaso">
    <w:name w:val="LLYLP1Otsikkotaso"/>
    <w:next w:val="LLNormaali"/>
    <w:rsid w:val="00DD12F0"/>
    <w:pPr>
      <w:numPr>
        <w:numId w:val="27"/>
      </w:numPr>
      <w:spacing w:after="220" w:line="220" w:lineRule="exact"/>
      <w:ind w:left="357" w:hanging="357"/>
      <w:outlineLvl w:val="0"/>
    </w:pPr>
    <w:rPr>
      <w:b/>
      <w:spacing w:val="22"/>
      <w:sz w:val="21"/>
      <w:szCs w:val="24"/>
      <w:lang w:val="sv-FI"/>
    </w:rPr>
  </w:style>
  <w:style w:type="paragraph" w:customStyle="1" w:styleId="LLYLP2Otsikkotaso">
    <w:name w:val="LLYLP2Otsikkotaso"/>
    <w:next w:val="LLNormaali"/>
    <w:rsid w:val="00DD12F0"/>
    <w:pPr>
      <w:numPr>
        <w:ilvl w:val="1"/>
        <w:numId w:val="27"/>
      </w:numPr>
      <w:spacing w:after="220" w:line="220" w:lineRule="exact"/>
      <w:ind w:left="680" w:hanging="680"/>
      <w:outlineLvl w:val="1"/>
    </w:pPr>
    <w:rPr>
      <w:b/>
      <w:sz w:val="21"/>
      <w:szCs w:val="24"/>
      <w:lang w:val="sv-FI"/>
    </w:rPr>
  </w:style>
  <w:style w:type="paragraph" w:customStyle="1" w:styleId="LLYKP1Otsikkotaso">
    <w:name w:val="LLYKP1Otsikkotaso"/>
    <w:next w:val="LLNormaali"/>
    <w:rsid w:val="002A258B"/>
    <w:pPr>
      <w:numPr>
        <w:ilvl w:val="1"/>
        <w:numId w:val="5"/>
      </w:numPr>
      <w:spacing w:after="220" w:line="220" w:lineRule="exact"/>
      <w:ind w:left="357" w:hanging="357"/>
      <w:outlineLvl w:val="0"/>
    </w:pPr>
    <w:rPr>
      <w:rFonts w:cs="Arial"/>
      <w:b/>
      <w:spacing w:val="22"/>
      <w:sz w:val="21"/>
      <w:szCs w:val="24"/>
      <w:lang w:val="sv-FI"/>
    </w:rPr>
  </w:style>
  <w:style w:type="paragraph" w:customStyle="1" w:styleId="LLYKP2Otsikkotaso">
    <w:name w:val="LLYKP2Otsikkotaso"/>
    <w:next w:val="LLNormaali"/>
    <w:rsid w:val="002A258B"/>
    <w:pPr>
      <w:numPr>
        <w:ilvl w:val="2"/>
        <w:numId w:val="5"/>
      </w:numPr>
      <w:spacing w:after="220" w:line="220" w:lineRule="exact"/>
      <w:ind w:left="680" w:hanging="680"/>
      <w:outlineLvl w:val="1"/>
    </w:pPr>
    <w:rPr>
      <w:b/>
      <w:sz w:val="21"/>
      <w:szCs w:val="24"/>
      <w:lang w:val="sv-FI"/>
    </w:rPr>
  </w:style>
  <w:style w:type="paragraph" w:customStyle="1" w:styleId="LLEsityksennimi">
    <w:name w:val="LLEsityksennimi"/>
    <w:next w:val="LLNormaali"/>
    <w:rsid w:val="00B908AC"/>
    <w:pPr>
      <w:spacing w:after="220" w:line="220" w:lineRule="exact"/>
      <w:jc w:val="both"/>
    </w:pPr>
    <w:rPr>
      <w:rFonts w:cs="Arial"/>
      <w:b/>
      <w:sz w:val="21"/>
      <w:szCs w:val="24"/>
      <w:lang w:val="sv-FI"/>
    </w:rPr>
  </w:style>
  <w:style w:type="paragraph" w:customStyle="1" w:styleId="LLPotsikko">
    <w:name w:val="LLPääotsikko"/>
    <w:next w:val="LLNormaali"/>
    <w:rsid w:val="00A7363F"/>
    <w:pPr>
      <w:spacing w:after="220" w:line="220" w:lineRule="exact"/>
    </w:pPr>
    <w:rPr>
      <w:b/>
      <w:caps/>
      <w:sz w:val="21"/>
      <w:szCs w:val="24"/>
      <w:lang w:val="sv-FI"/>
    </w:rPr>
  </w:style>
  <w:style w:type="paragraph" w:customStyle="1" w:styleId="LLSisllys">
    <w:name w:val="LLSisällys"/>
    <w:next w:val="LLNormaali"/>
    <w:rsid w:val="00894531"/>
    <w:pPr>
      <w:spacing w:after="220" w:line="220" w:lineRule="exact"/>
      <w:outlineLvl w:val="0"/>
    </w:pPr>
    <w:rPr>
      <w:b/>
      <w:caps/>
      <w:sz w:val="21"/>
      <w:szCs w:val="24"/>
      <w:lang w:val="sv-FI"/>
    </w:rPr>
  </w:style>
  <w:style w:type="paragraph" w:customStyle="1" w:styleId="LLSopimusteksti">
    <w:name w:val="LLSopimusteksti"/>
    <w:next w:val="LLNormaali"/>
    <w:rsid w:val="004F2085"/>
    <w:pPr>
      <w:spacing w:line="220" w:lineRule="exact"/>
      <w:ind w:left="6691"/>
      <w:outlineLvl w:val="0"/>
    </w:pPr>
    <w:rPr>
      <w:i/>
      <w:sz w:val="22"/>
      <w:szCs w:val="24"/>
      <w:lang w:val="sv-FI"/>
    </w:rPr>
  </w:style>
  <w:style w:type="paragraph" w:customStyle="1" w:styleId="LLPytkirja">
    <w:name w:val="LLPöytäkirja"/>
    <w:next w:val="LLNormaali"/>
    <w:rsid w:val="003C6144"/>
    <w:pPr>
      <w:spacing w:line="220" w:lineRule="exact"/>
      <w:ind w:left="6691"/>
      <w:outlineLvl w:val="0"/>
    </w:pPr>
    <w:rPr>
      <w:i/>
      <w:sz w:val="22"/>
      <w:szCs w:val="24"/>
      <w:lang w:val="sv-FI"/>
    </w:rPr>
  </w:style>
  <w:style w:type="paragraph" w:styleId="Sisluet1">
    <w:name w:val="toc 1"/>
    <w:basedOn w:val="Normaali"/>
    <w:next w:val="Normaali"/>
    <w:autoRedefine/>
    <w:semiHidden/>
    <w:rsid w:val="00CF190A"/>
    <w:pPr>
      <w:tabs>
        <w:tab w:val="right" w:leader="dot" w:pos="8336"/>
      </w:tabs>
      <w:spacing w:line="220" w:lineRule="exact"/>
      <w:ind w:left="539" w:hanging="539"/>
    </w:pPr>
    <w:rPr>
      <w:bCs/>
      <w:caps/>
      <w:szCs w:val="20"/>
    </w:rPr>
  </w:style>
  <w:style w:type="paragraph" w:styleId="Sisluet2">
    <w:name w:val="toc 2"/>
    <w:basedOn w:val="Normaali"/>
    <w:next w:val="Normaali"/>
    <w:autoRedefine/>
    <w:semiHidden/>
    <w:rsid w:val="00CF190A"/>
    <w:pPr>
      <w:tabs>
        <w:tab w:val="left" w:leader="dot" w:pos="964"/>
        <w:tab w:val="right" w:leader="dot" w:pos="8336"/>
      </w:tabs>
      <w:spacing w:line="220" w:lineRule="exact"/>
      <w:ind w:left="539" w:hanging="539"/>
    </w:pPr>
    <w:rPr>
      <w:szCs w:val="20"/>
    </w:rPr>
  </w:style>
  <w:style w:type="paragraph" w:styleId="Sisluet3">
    <w:name w:val="toc 3"/>
    <w:basedOn w:val="Normaali"/>
    <w:next w:val="Normaali"/>
    <w:autoRedefine/>
    <w:semiHidden/>
    <w:rsid w:val="00C51846"/>
    <w:pPr>
      <w:ind w:left="964"/>
    </w:pPr>
    <w:rPr>
      <w:iCs/>
      <w:szCs w:val="20"/>
    </w:rPr>
  </w:style>
  <w:style w:type="paragraph" w:styleId="Sisluet4">
    <w:name w:val="toc 4"/>
    <w:basedOn w:val="Normaali"/>
    <w:next w:val="Normaali"/>
    <w:autoRedefine/>
    <w:semiHidden/>
    <w:rsid w:val="00FE7770"/>
    <w:pPr>
      <w:ind w:left="720"/>
    </w:pPr>
    <w:rPr>
      <w:sz w:val="18"/>
      <w:szCs w:val="18"/>
    </w:rPr>
  </w:style>
  <w:style w:type="paragraph" w:styleId="Sisluet5">
    <w:name w:val="toc 5"/>
    <w:basedOn w:val="Normaali"/>
    <w:next w:val="Normaali"/>
    <w:autoRedefine/>
    <w:semiHidden/>
    <w:rsid w:val="00FE7770"/>
    <w:pPr>
      <w:ind w:left="960"/>
    </w:pPr>
    <w:rPr>
      <w:sz w:val="18"/>
      <w:szCs w:val="18"/>
    </w:rPr>
  </w:style>
  <w:style w:type="paragraph" w:styleId="Sisluet6">
    <w:name w:val="toc 6"/>
    <w:basedOn w:val="Normaali"/>
    <w:next w:val="Normaali"/>
    <w:autoRedefine/>
    <w:semiHidden/>
    <w:rsid w:val="00FE7770"/>
    <w:pPr>
      <w:ind w:left="1200"/>
    </w:pPr>
    <w:rPr>
      <w:sz w:val="18"/>
      <w:szCs w:val="18"/>
    </w:rPr>
  </w:style>
  <w:style w:type="paragraph" w:styleId="Sisluet7">
    <w:name w:val="toc 7"/>
    <w:basedOn w:val="Normaali"/>
    <w:next w:val="Normaali"/>
    <w:autoRedefine/>
    <w:semiHidden/>
    <w:rsid w:val="00FE7770"/>
    <w:pPr>
      <w:ind w:left="1440"/>
    </w:pPr>
    <w:rPr>
      <w:sz w:val="18"/>
      <w:szCs w:val="18"/>
    </w:rPr>
  </w:style>
  <w:style w:type="paragraph" w:styleId="Sisluet8">
    <w:name w:val="toc 8"/>
    <w:basedOn w:val="Normaali"/>
    <w:next w:val="Normaali"/>
    <w:autoRedefine/>
    <w:semiHidden/>
    <w:rsid w:val="00FE7770"/>
    <w:pPr>
      <w:ind w:left="1680"/>
    </w:pPr>
    <w:rPr>
      <w:sz w:val="18"/>
      <w:szCs w:val="18"/>
    </w:rPr>
  </w:style>
  <w:style w:type="paragraph" w:styleId="Sisluet9">
    <w:name w:val="toc 9"/>
    <w:basedOn w:val="Normaali"/>
    <w:next w:val="Normaali"/>
    <w:autoRedefine/>
    <w:semiHidden/>
    <w:rsid w:val="00FE7770"/>
    <w:pPr>
      <w:ind w:left="1920"/>
    </w:pPr>
    <w:rPr>
      <w:sz w:val="18"/>
      <w:szCs w:val="18"/>
    </w:rPr>
  </w:style>
  <w:style w:type="character" w:styleId="Hyperlinkki">
    <w:name w:val="Hyperlink"/>
    <w:rsid w:val="00FE7770"/>
    <w:rPr>
      <w:color w:val="0000FF"/>
      <w:u w:val="single"/>
    </w:rPr>
  </w:style>
  <w:style w:type="paragraph" w:customStyle="1" w:styleId="LLJohtolauseKappaleet">
    <w:name w:val="LLJohtolauseKappaleet"/>
    <w:rsid w:val="00E17B86"/>
    <w:pPr>
      <w:spacing w:line="220" w:lineRule="exact"/>
      <w:ind w:firstLine="170"/>
      <w:jc w:val="both"/>
    </w:pPr>
    <w:rPr>
      <w:sz w:val="22"/>
      <w:szCs w:val="24"/>
      <w:lang w:val="sv-FI"/>
    </w:rPr>
  </w:style>
  <w:style w:type="paragraph" w:styleId="Hakemisto1">
    <w:name w:val="index 1"/>
    <w:basedOn w:val="Normaali"/>
    <w:next w:val="Normaali"/>
    <w:autoRedefine/>
    <w:semiHidden/>
    <w:rsid w:val="0087128B"/>
    <w:pPr>
      <w:ind w:left="240" w:hanging="240"/>
    </w:pPr>
  </w:style>
  <w:style w:type="paragraph" w:styleId="Hakemisto3">
    <w:name w:val="index 3"/>
    <w:basedOn w:val="Normaali"/>
    <w:next w:val="Normaali"/>
    <w:autoRedefine/>
    <w:semiHidden/>
    <w:rsid w:val="0087128B"/>
    <w:pPr>
      <w:ind w:left="720" w:hanging="240"/>
    </w:pPr>
  </w:style>
  <w:style w:type="paragraph" w:customStyle="1" w:styleId="LLAllekirjoitus">
    <w:name w:val="LLAllekirjoitus"/>
    <w:next w:val="LLNormaali"/>
    <w:rsid w:val="00B908AC"/>
    <w:pPr>
      <w:jc w:val="center"/>
    </w:pPr>
    <w:rPr>
      <w:b/>
      <w:sz w:val="21"/>
      <w:szCs w:val="24"/>
      <w:lang w:val="sv-FI"/>
    </w:rPr>
  </w:style>
  <w:style w:type="paragraph" w:customStyle="1" w:styleId="LLEUTunnus">
    <w:name w:val="LLEUTunnus"/>
    <w:rsid w:val="00B908AC"/>
    <w:pPr>
      <w:spacing w:line="220" w:lineRule="exact"/>
    </w:pPr>
    <w:rPr>
      <w:sz w:val="22"/>
      <w:szCs w:val="24"/>
      <w:lang w:val="sv-FI"/>
    </w:rPr>
  </w:style>
  <w:style w:type="paragraph" w:customStyle="1" w:styleId="LLNimenselvennys">
    <w:name w:val="LLNimenselvennys"/>
    <w:next w:val="LLNormaali"/>
    <w:rsid w:val="00B908AC"/>
    <w:pPr>
      <w:spacing w:before="880" w:line="220" w:lineRule="exact"/>
      <w:jc w:val="center"/>
    </w:pPr>
    <w:rPr>
      <w:b/>
      <w:sz w:val="21"/>
      <w:szCs w:val="24"/>
      <w:lang w:val="sv-FI"/>
    </w:rPr>
  </w:style>
  <w:style w:type="paragraph" w:customStyle="1" w:styleId="LLPerustelujenkappalejako">
    <w:name w:val="LLPerustelujenkappalejako"/>
    <w:rsid w:val="00B908AC"/>
    <w:pPr>
      <w:spacing w:after="220" w:line="220" w:lineRule="exact"/>
      <w:jc w:val="both"/>
    </w:pPr>
    <w:rPr>
      <w:sz w:val="22"/>
      <w:szCs w:val="24"/>
      <w:lang w:val="sv-FI"/>
    </w:rPr>
  </w:style>
  <w:style w:type="paragraph" w:customStyle="1" w:styleId="LLPonsi">
    <w:name w:val="LLPonsi"/>
    <w:rsid w:val="00FD45C1"/>
    <w:pPr>
      <w:spacing w:after="220" w:line="220" w:lineRule="exact"/>
      <w:jc w:val="both"/>
    </w:pPr>
    <w:rPr>
      <w:sz w:val="22"/>
      <w:szCs w:val="24"/>
      <w:lang w:val="sv-FI"/>
    </w:rPr>
  </w:style>
  <w:style w:type="paragraph" w:customStyle="1" w:styleId="LLTaulukonOtsikko">
    <w:name w:val="LLTaulukonOtsikko"/>
    <w:next w:val="LLNormaali"/>
    <w:rsid w:val="00894531"/>
    <w:pPr>
      <w:spacing w:after="220" w:line="220" w:lineRule="exact"/>
    </w:pPr>
    <w:rPr>
      <w:sz w:val="22"/>
      <w:szCs w:val="24"/>
      <w:lang w:val="sv-FI"/>
    </w:rPr>
  </w:style>
  <w:style w:type="paragraph" w:customStyle="1" w:styleId="LLVoimaantuloPykala">
    <w:name w:val="LLVoimaantuloPykala"/>
    <w:next w:val="LLNormaali"/>
    <w:rsid w:val="00B37C8D"/>
    <w:pPr>
      <w:spacing w:line="220" w:lineRule="exact"/>
      <w:jc w:val="center"/>
    </w:pPr>
    <w:rPr>
      <w:sz w:val="22"/>
      <w:szCs w:val="24"/>
      <w:lang w:val="sv-FI"/>
    </w:rPr>
  </w:style>
  <w:style w:type="paragraph" w:customStyle="1" w:styleId="LLYLP3Otsikkotaso">
    <w:name w:val="LLYLP3Otsikkotaso"/>
    <w:next w:val="LLNormaali"/>
    <w:rsid w:val="004F2085"/>
    <w:pPr>
      <w:spacing w:after="220" w:line="220" w:lineRule="exact"/>
      <w:outlineLvl w:val="2"/>
    </w:pPr>
    <w:rPr>
      <w:sz w:val="22"/>
      <w:szCs w:val="24"/>
      <w:lang w:val="sv-FI"/>
    </w:rPr>
  </w:style>
  <w:style w:type="paragraph" w:styleId="Alaviitteenteksti">
    <w:name w:val="footnote text"/>
    <w:basedOn w:val="Normaali"/>
    <w:semiHidden/>
    <w:rsid w:val="00B675C4"/>
    <w:rPr>
      <w:sz w:val="20"/>
      <w:szCs w:val="20"/>
    </w:rPr>
  </w:style>
  <w:style w:type="character" w:styleId="Alaviitteenviite">
    <w:name w:val="footnote reference"/>
    <w:semiHidden/>
    <w:rsid w:val="00B675C4"/>
    <w:rPr>
      <w:vertAlign w:val="superscript"/>
    </w:rPr>
  </w:style>
  <w:style w:type="paragraph" w:customStyle="1" w:styleId="LLVarmennus">
    <w:name w:val="LLVarmennus"/>
    <w:next w:val="LLNormaali"/>
    <w:rsid w:val="00F64B13"/>
    <w:pPr>
      <w:spacing w:before="220" w:line="220" w:lineRule="exact"/>
      <w:jc w:val="right"/>
    </w:pPr>
    <w:rPr>
      <w:sz w:val="22"/>
      <w:szCs w:val="24"/>
      <w:lang w:val="sv-FI"/>
    </w:rPr>
  </w:style>
  <w:style w:type="paragraph" w:customStyle="1" w:styleId="LLSisennettyKappale">
    <w:name w:val="LLSisennettyKappale"/>
    <w:rsid w:val="00502EC8"/>
    <w:pPr>
      <w:spacing w:line="220" w:lineRule="exact"/>
      <w:ind w:left="567" w:firstLine="170"/>
      <w:jc w:val="both"/>
    </w:pPr>
    <w:rPr>
      <w:i/>
      <w:sz w:val="22"/>
      <w:szCs w:val="24"/>
      <w:lang w:val="sv-FI"/>
    </w:rPr>
  </w:style>
  <w:style w:type="paragraph" w:customStyle="1" w:styleId="LLLiiteOtsikko">
    <w:name w:val="LLLiiteOtsikko"/>
    <w:next w:val="LLNormaali"/>
    <w:rsid w:val="00C11404"/>
    <w:pPr>
      <w:spacing w:before="220" w:after="220" w:line="220" w:lineRule="exact"/>
      <w:outlineLvl w:val="0"/>
    </w:pPr>
    <w:rPr>
      <w:sz w:val="22"/>
      <w:szCs w:val="24"/>
      <w:lang w:val="sv-FI"/>
    </w:rPr>
  </w:style>
  <w:style w:type="paragraph" w:customStyle="1" w:styleId="LLUusiLaki">
    <w:name w:val="LLUusiLaki"/>
    <w:basedOn w:val="LLLaki"/>
    <w:next w:val="LLNormaali"/>
    <w:rsid w:val="000D5491"/>
  </w:style>
  <w:style w:type="paragraph" w:customStyle="1" w:styleId="LLUusiSaadoksenNimi">
    <w:name w:val="LLUusiSaadoksenNimi"/>
    <w:basedOn w:val="LLSaadoksenNimi"/>
    <w:next w:val="LLNormaali"/>
    <w:rsid w:val="000D5491"/>
  </w:style>
  <w:style w:type="paragraph" w:customStyle="1" w:styleId="LLUusiLakiYhdyssanaOtsikko">
    <w:name w:val="LLUusiLakiYhdyssanaOtsikko"/>
    <w:basedOn w:val="LLLakiYhdyssanaOtsikko"/>
    <w:next w:val="LLNormaali"/>
    <w:rsid w:val="000D5491"/>
  </w:style>
  <w:style w:type="paragraph" w:customStyle="1" w:styleId="LLUusiMinisterionAsetus">
    <w:name w:val="LLUusiMinisterionAsetus"/>
    <w:basedOn w:val="LLMinisterionAsetus"/>
    <w:qFormat/>
    <w:rsid w:val="00762F60"/>
  </w:style>
  <w:style w:type="paragraph" w:customStyle="1" w:styleId="LLUusiTPnAsetus">
    <w:name w:val="LLUusiTPnAsetus"/>
    <w:basedOn w:val="LLTPnAsetus"/>
    <w:qFormat/>
    <w:rsid w:val="00762F60"/>
  </w:style>
  <w:style w:type="paragraph" w:customStyle="1" w:styleId="LLUusiValtioneuvostonAsetus">
    <w:name w:val="LLUusiValtioneuvostonAsetus"/>
    <w:basedOn w:val="LLValtioneuvostonAsetus"/>
    <w:qFormat/>
    <w:rsid w:val="00762F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5771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valtion.fi\Yhteiset%20tiedostot\YM\vistaptj\YSO\S&#228;&#228;d&#246;spohjaRuotsi.dot"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SäädöspohjaRuotsi.dot</Template>
  <TotalTime>0</TotalTime>
  <Pages>8</Pages>
  <Words>2270</Words>
  <Characters>14000</Characters>
  <Application>Microsoft Office Word</Application>
  <DocSecurity>0</DocSecurity>
  <Lines>116</Lines>
  <Paragraphs>32</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1</vt:lpstr>
      <vt:lpstr>1</vt:lpstr>
    </vt:vector>
  </TitlesOfParts>
  <Company>VM</Company>
  <LinksUpToDate>false</LinksUpToDate>
  <CharactersWithSpaces>16238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Nieminen Titta</dc:creator>
  <cp:keywords/>
  <cp:lastModifiedBy>Peuranen Else</cp:lastModifiedBy>
  <cp:revision>2</cp:revision>
  <cp:lastPrinted>2013-10-03T19:02:00Z</cp:lastPrinted>
  <dcterms:created xsi:type="dcterms:W3CDTF">2018-04-10T08:16:00Z</dcterms:created>
  <dcterms:modified xsi:type="dcterms:W3CDTF">2018-04-10T08:16:00Z</dcterms:modified>
</cp:coreProperties>
</file>