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D11B6" w14:textId="1CB2A4B9" w:rsidR="000955B5" w:rsidRDefault="000955B5" w:rsidP="000955B5">
      <w:pPr>
        <w:pStyle w:val="LLEsityksennimi"/>
      </w:pPr>
      <w:r>
        <w:t>Hallituksen esitys eduskunnalle laiksi tekijänoikeu</w:t>
      </w:r>
      <w:r w:rsidR="00213F84">
        <w:t>slain</w:t>
      </w:r>
      <w:r w:rsidR="005E7277">
        <w:t xml:space="preserve"> muuttamisesta </w:t>
      </w:r>
    </w:p>
    <w:p w14:paraId="268D11B7" w14:textId="77777777" w:rsidR="000955B5" w:rsidRDefault="000955B5" w:rsidP="000955B5">
      <w:pPr>
        <w:pStyle w:val="LLPasiallinensislt"/>
      </w:pPr>
      <w:bookmarkStart w:id="0" w:name="_Toc453607344"/>
      <w:bookmarkStart w:id="1" w:name="_Toc511224404"/>
      <w:bookmarkStart w:id="2" w:name="_Toc511406452"/>
      <w:r>
        <w:t>Esityksen pääasiallinen sisältö</w:t>
      </w:r>
      <w:bookmarkEnd w:id="0"/>
      <w:bookmarkEnd w:id="1"/>
      <w:bookmarkEnd w:id="2"/>
      <w:r w:rsidR="001207D2">
        <w:t xml:space="preserve"> </w:t>
      </w:r>
    </w:p>
    <w:p w14:paraId="627A5291" w14:textId="4A002CDB" w:rsidR="00526FD1" w:rsidRDefault="00552D1E" w:rsidP="00526FD1">
      <w:pPr>
        <w:pStyle w:val="LLPerustelujenkappalejako"/>
      </w:pPr>
      <w:r>
        <w:t xml:space="preserve"> </w:t>
      </w:r>
    </w:p>
    <w:p w14:paraId="04482606" w14:textId="47B57DD1" w:rsidR="007D63FC" w:rsidRDefault="00B6129E" w:rsidP="00526FD1">
      <w:pPr>
        <w:pStyle w:val="LLPerustelujenkappalejako"/>
      </w:pPr>
      <w:r>
        <w:t>Hallituksen esitykse</w:t>
      </w:r>
      <w:r w:rsidR="00E255C9">
        <w:t xml:space="preserve">ssä ehdotetaan </w:t>
      </w:r>
      <w:r w:rsidR="00DA3AD3">
        <w:t>tekijänoikeus</w:t>
      </w:r>
      <w:r w:rsidR="00E255C9">
        <w:t>la</w:t>
      </w:r>
      <w:r w:rsidR="00DA3AD3">
        <w:t>ki</w:t>
      </w:r>
      <w:r w:rsidR="00E255C9">
        <w:t>in</w:t>
      </w:r>
      <w:r w:rsidR="00DA3AD3">
        <w:t xml:space="preserve"> </w:t>
      </w:r>
      <w:r w:rsidR="00E255C9">
        <w:t xml:space="preserve">muutoksia, joilla </w:t>
      </w:r>
      <w:r>
        <w:t xml:space="preserve">helpotetaan teosten käyttöä näkövammaisille ja </w:t>
      </w:r>
      <w:r w:rsidR="007D63FC">
        <w:t>muill</w:t>
      </w:r>
      <w:r w:rsidR="00E255C9">
        <w:t>e</w:t>
      </w:r>
      <w:r w:rsidR="007D63FC">
        <w:t xml:space="preserve"> lukemisesteisille heille saavutettavassa muodossa</w:t>
      </w:r>
      <w:r w:rsidR="00F9252F">
        <w:t>. Lisäksi muutoksilla</w:t>
      </w:r>
      <w:r w:rsidR="007D63FC">
        <w:t xml:space="preserve"> varmistetaan, että Suomessa valmistetut teoskappaleet voivat liikkua </w:t>
      </w:r>
      <w:r w:rsidR="00E255C9">
        <w:t xml:space="preserve">rajojen yli </w:t>
      </w:r>
      <w:r w:rsidR="007D63FC">
        <w:t>ja hyödyttää mui</w:t>
      </w:r>
      <w:r w:rsidR="00E255C9">
        <w:t>ssa</w:t>
      </w:r>
      <w:r w:rsidR="007D63FC">
        <w:t xml:space="preserve"> Euroopan unionin jäsenvaltioissa asuvia edunsaajahenkilöitä ja olla niihin sijoittautuneiden </w:t>
      </w:r>
      <w:r w:rsidR="00E255C9">
        <w:t xml:space="preserve">näkövammaisia ja muita lukemisesteisiä palvelevien </w:t>
      </w:r>
      <w:r w:rsidR="007D63FC">
        <w:t>valtuutettujen yhteis</w:t>
      </w:r>
      <w:r w:rsidR="007D63FC">
        <w:t>ö</w:t>
      </w:r>
      <w:r w:rsidR="007D63FC">
        <w:t xml:space="preserve">jen saatavilla. </w:t>
      </w:r>
    </w:p>
    <w:p w14:paraId="15045695" w14:textId="18A899DD" w:rsidR="00526FD1" w:rsidRDefault="00526FD1" w:rsidP="00526FD1">
      <w:pPr>
        <w:pStyle w:val="LLPerustelujenkappalejako"/>
      </w:pPr>
      <w:r>
        <w:t>Ehdot</w:t>
      </w:r>
      <w:r w:rsidR="00B6129E">
        <w:t>et</w:t>
      </w:r>
      <w:r w:rsidR="00F9252F">
        <w:t>tav</w:t>
      </w:r>
      <w:r w:rsidR="00B6129E">
        <w:t>illa muutoksilla</w:t>
      </w:r>
      <w:r>
        <w:t xml:space="preserve"> saatettaisiin kansallisesti voimaan </w:t>
      </w:r>
      <w:r w:rsidRPr="00CE4E06">
        <w:t>Euroopan parlamentin ja neuvo</w:t>
      </w:r>
      <w:r w:rsidRPr="00CE4E06">
        <w:t>s</w:t>
      </w:r>
      <w:r w:rsidRPr="00CE4E06">
        <w:t xml:space="preserve">ton direktiivi </w:t>
      </w:r>
      <w:r>
        <w:t>(EU) 2017/1564 t</w:t>
      </w:r>
      <w:r w:rsidRPr="00CE4E06">
        <w:t>ekijänoikeudella ja lähioikeuksilla suojattujen tiettyjen teosten ja muun aineiston</w:t>
      </w:r>
      <w:r>
        <w:t xml:space="preserve"> tietyistä sallituista käyttötarkoituksista sokeiden, heikkonäköisten tai muulla tavoin lukemisesteisten hyväksi. </w:t>
      </w:r>
    </w:p>
    <w:p w14:paraId="268D11BA" w14:textId="3309D3CE" w:rsidR="000B4FE0" w:rsidRDefault="004A1ABB" w:rsidP="000955B5">
      <w:pPr>
        <w:pStyle w:val="LLPerustelujenkappalejako"/>
      </w:pPr>
      <w:r>
        <w:t>Edunsaajah</w:t>
      </w:r>
      <w:r w:rsidR="00EF0ABC" w:rsidRPr="00EF0ABC">
        <w:t>enkilö</w:t>
      </w:r>
      <w:r w:rsidR="00F20088">
        <w:t>, jolla on näkövamma tai muu lukemiseste</w:t>
      </w:r>
      <w:r>
        <w:t>,</w:t>
      </w:r>
      <w:r w:rsidR="00B174F5">
        <w:t xml:space="preserve"> tai hänen puolestaan toimiva henkilö</w:t>
      </w:r>
      <w:r w:rsidR="00EF0ABC" w:rsidRPr="00EF0ABC">
        <w:t xml:space="preserve"> sa</w:t>
      </w:r>
      <w:r>
        <w:t>isi</w:t>
      </w:r>
      <w:r w:rsidR="00EF0ABC" w:rsidRPr="00EF0ABC">
        <w:t xml:space="preserve"> valmistaa saavutettava</w:t>
      </w:r>
      <w:r w:rsidR="00256D87">
        <w:t>ss</w:t>
      </w:r>
      <w:r w:rsidR="00EF0ABC" w:rsidRPr="00EF0ABC">
        <w:t>a muo</w:t>
      </w:r>
      <w:r w:rsidR="00256D87">
        <w:t>dossa</w:t>
      </w:r>
      <w:r w:rsidR="00EF0ABC" w:rsidRPr="00EF0ABC">
        <w:t xml:space="preserve"> kappa</w:t>
      </w:r>
      <w:r w:rsidR="00F20088">
        <w:t>leen</w:t>
      </w:r>
      <w:r w:rsidR="00EF0ABC" w:rsidRPr="00EF0ABC">
        <w:t xml:space="preserve"> laillisesti </w:t>
      </w:r>
      <w:r>
        <w:t>edunsaajahenkilön sa</w:t>
      </w:r>
      <w:r>
        <w:t>a</w:t>
      </w:r>
      <w:r>
        <w:t xml:space="preserve">tavilla </w:t>
      </w:r>
      <w:r w:rsidR="00EF0ABC" w:rsidRPr="00EF0ABC">
        <w:t xml:space="preserve">olevasta </w:t>
      </w:r>
      <w:r w:rsidR="004C27C7">
        <w:t>kirjallisesta teo</w:t>
      </w:r>
      <w:r w:rsidR="00F9252F">
        <w:t>kse</w:t>
      </w:r>
      <w:r w:rsidR="004C27C7">
        <w:t>sta, painetu</w:t>
      </w:r>
      <w:r w:rsidR="00F9252F">
        <w:t>st</w:t>
      </w:r>
      <w:r w:rsidR="004C27C7">
        <w:t xml:space="preserve">a </w:t>
      </w:r>
      <w:r w:rsidR="004C27C7" w:rsidRPr="009079A4">
        <w:t>kirja</w:t>
      </w:r>
      <w:r w:rsidR="00F9252F">
        <w:t>st</w:t>
      </w:r>
      <w:r w:rsidR="004C27C7" w:rsidRPr="009079A4">
        <w:t>a</w:t>
      </w:r>
      <w:r w:rsidR="004C27C7">
        <w:t>, nuottileh</w:t>
      </w:r>
      <w:r w:rsidR="00F9252F">
        <w:t>d</w:t>
      </w:r>
      <w:r w:rsidR="004C27C7">
        <w:t>e</w:t>
      </w:r>
      <w:r w:rsidR="00F9252F">
        <w:t>st</w:t>
      </w:r>
      <w:r w:rsidR="004C27C7">
        <w:t>ä tai tällaiseen teokseen sisältyvä</w:t>
      </w:r>
      <w:r w:rsidR="00F9252F">
        <w:t>st</w:t>
      </w:r>
      <w:r w:rsidR="004C27C7">
        <w:t>ä kuva</w:t>
      </w:r>
      <w:r w:rsidR="00F9252F">
        <w:t>st</w:t>
      </w:r>
      <w:r w:rsidR="004C27C7">
        <w:t>a</w:t>
      </w:r>
      <w:r w:rsidR="00394991">
        <w:t xml:space="preserve"> ilman oikeudenhaltijan suostumusta</w:t>
      </w:r>
      <w:r w:rsidR="00F9252F">
        <w:t>.</w:t>
      </w:r>
      <w:r w:rsidR="004C27C7">
        <w:t xml:space="preserve"> </w:t>
      </w:r>
      <w:r w:rsidR="00394991">
        <w:t>Tällainen edunsaajahenkilö ei kyk</w:t>
      </w:r>
      <w:r w:rsidR="00394991">
        <w:t>e</w:t>
      </w:r>
      <w:r w:rsidR="00394991">
        <w:t>ne lukemaan painettuja teoksia</w:t>
      </w:r>
      <w:r w:rsidR="004C27C7">
        <w:t xml:space="preserve"> olennaisilta osin samassa määrin kuin henkilö, jolla tällaista rajoitetta ei ole</w:t>
      </w:r>
      <w:r w:rsidR="00EF0ABC" w:rsidRPr="00EF0ABC">
        <w:t>.</w:t>
      </w:r>
      <w:r w:rsidR="00EF0ABC">
        <w:t xml:space="preserve"> </w:t>
      </w:r>
      <w:r w:rsidR="002814CB">
        <w:t>Saavutettavassa muodossa teoksista voitaisiin valmistaa kappaleita esimerki</w:t>
      </w:r>
      <w:r w:rsidR="002814CB">
        <w:t>k</w:t>
      </w:r>
      <w:r w:rsidR="002814CB">
        <w:t>si pistekirjoituksella, suurikokoisena tekstinä, e-kirjana tai äänikirjana. Saavutettava teoska</w:t>
      </w:r>
      <w:r w:rsidR="002814CB">
        <w:t>p</w:t>
      </w:r>
      <w:r w:rsidR="002814CB">
        <w:t>pale voisi sisältää myös erityisnavigoinnin tai kuvailutulkkauksen ominaisuuksia.</w:t>
      </w:r>
    </w:p>
    <w:p w14:paraId="268D11BB" w14:textId="2D444830" w:rsidR="00D42CBD" w:rsidRDefault="00D0557C" w:rsidP="000955B5">
      <w:pPr>
        <w:pStyle w:val="LLPerustelujenkappalejako"/>
      </w:pPr>
      <w:r>
        <w:t>V</w:t>
      </w:r>
      <w:r w:rsidR="00D42CBD">
        <w:t xml:space="preserve">altuutetut </w:t>
      </w:r>
      <w:r w:rsidR="00B174F5">
        <w:t>yhteisöt</w:t>
      </w:r>
      <w:r>
        <w:t>, jotka tarjoavat edunsaajahenkilöille vammaan tai lukemisesteeseen liitt</w:t>
      </w:r>
      <w:r>
        <w:t>y</w:t>
      </w:r>
      <w:r>
        <w:t>viä palvelu</w:t>
      </w:r>
      <w:r w:rsidR="00256D87">
        <w:t>j</w:t>
      </w:r>
      <w:r>
        <w:t>a,</w:t>
      </w:r>
      <w:r w:rsidR="00D42CBD">
        <w:t xml:space="preserve"> sa</w:t>
      </w:r>
      <w:r w:rsidR="004A1ABB">
        <w:t>isi</w:t>
      </w:r>
      <w:r w:rsidR="00D42CBD">
        <w:t xml:space="preserve">vat valmistaa </w:t>
      </w:r>
      <w:r w:rsidR="004A1ABB">
        <w:t xml:space="preserve">niiden </w:t>
      </w:r>
      <w:r w:rsidR="00077A49">
        <w:t xml:space="preserve">saatavilla </w:t>
      </w:r>
      <w:r w:rsidR="009C6824">
        <w:t xml:space="preserve">laillisesti </w:t>
      </w:r>
      <w:r w:rsidR="00077A49">
        <w:t xml:space="preserve">olevista teoksista </w:t>
      </w:r>
      <w:r w:rsidR="009C6824">
        <w:t xml:space="preserve">kappaleita </w:t>
      </w:r>
      <w:r w:rsidR="00D42CBD">
        <w:t>saav</w:t>
      </w:r>
      <w:r w:rsidR="00D42CBD">
        <w:t>u</w:t>
      </w:r>
      <w:r w:rsidR="00D42CBD">
        <w:t>tett</w:t>
      </w:r>
      <w:r w:rsidR="00077A49">
        <w:t>av</w:t>
      </w:r>
      <w:r w:rsidR="00D42CBD">
        <w:t>a</w:t>
      </w:r>
      <w:r w:rsidR="0065688E">
        <w:t>ss</w:t>
      </w:r>
      <w:r w:rsidR="00077A49">
        <w:t>a muo</w:t>
      </w:r>
      <w:r w:rsidR="0065688E">
        <w:t>dossa</w:t>
      </w:r>
      <w:r w:rsidR="00D42CBD">
        <w:t xml:space="preserve"> ja vaihtaa nii</w:t>
      </w:r>
      <w:r w:rsidR="00EB6BB5">
        <w:t>tä muiden Euroopan talousalueelle sijoittuneiden</w:t>
      </w:r>
      <w:r w:rsidR="00D42CBD">
        <w:t xml:space="preserve"> valtuute</w:t>
      </w:r>
      <w:r w:rsidR="00D42CBD">
        <w:t>t</w:t>
      </w:r>
      <w:r w:rsidR="00D42CBD">
        <w:t xml:space="preserve">tujen </w:t>
      </w:r>
      <w:r w:rsidR="009B23EE">
        <w:t xml:space="preserve">yhteisöjen </w:t>
      </w:r>
      <w:r w:rsidR="00D42CBD">
        <w:t>kanssa.</w:t>
      </w:r>
      <w:r w:rsidR="0082413E">
        <w:t xml:space="preserve"> Toiminnassa</w:t>
      </w:r>
      <w:r w:rsidR="00EB6BB5">
        <w:t>an</w:t>
      </w:r>
      <w:r w:rsidR="0082413E">
        <w:t xml:space="preserve"> valtuutettujen yhteisöjen </w:t>
      </w:r>
      <w:r w:rsidR="00EB6BB5">
        <w:t>o</w:t>
      </w:r>
      <w:r w:rsidR="004A1ABB">
        <w:t>lisi</w:t>
      </w:r>
      <w:r w:rsidR="00EB6BB5">
        <w:t xml:space="preserve"> varmistettava, että ka</w:t>
      </w:r>
      <w:r w:rsidR="00EB6BB5">
        <w:t>p</w:t>
      </w:r>
      <w:r w:rsidR="00EB6BB5">
        <w:t>pale</w:t>
      </w:r>
      <w:r w:rsidR="004A1ABB">
        <w:t>e</w:t>
      </w:r>
      <w:r w:rsidR="00EB6BB5">
        <w:t>t</w:t>
      </w:r>
      <w:r w:rsidR="0082413E">
        <w:t xml:space="preserve"> valmistetaan </w:t>
      </w:r>
      <w:r w:rsidR="009B23EE">
        <w:t xml:space="preserve">yksinomaan </w:t>
      </w:r>
      <w:r w:rsidR="000A37A5">
        <w:t>direktiivi</w:t>
      </w:r>
      <w:r w:rsidR="0082413E">
        <w:t>ssä tarkoitettujen edunsaajahenkilöiden</w:t>
      </w:r>
      <w:r w:rsidR="00EB6BB5">
        <w:t xml:space="preserve"> </w:t>
      </w:r>
      <w:r w:rsidR="0082413E">
        <w:t>käyttöön.</w:t>
      </w:r>
      <w:r w:rsidR="00D42CBD">
        <w:t xml:space="preserve"> </w:t>
      </w:r>
    </w:p>
    <w:p w14:paraId="4FC41FE6" w14:textId="08DDFC80" w:rsidR="00526FD1" w:rsidRDefault="00866905" w:rsidP="000955B5">
      <w:pPr>
        <w:pStyle w:val="LLPerustelujenkappalejako"/>
      </w:pPr>
      <w:r>
        <w:t>Ä</w:t>
      </w:r>
      <w:r w:rsidR="000B4FE0">
        <w:t>änikirjoj</w:t>
      </w:r>
      <w:r w:rsidR="004D22EA">
        <w:t xml:space="preserve">en valmistaminen </w:t>
      </w:r>
      <w:r w:rsidR="009B23EE">
        <w:t xml:space="preserve">näkövammaisille </w:t>
      </w:r>
      <w:r w:rsidR="004D22EA">
        <w:t>sallittaisiin nykyistä laajemmin</w:t>
      </w:r>
      <w:r w:rsidR="009B23EE">
        <w:t>.</w:t>
      </w:r>
      <w:r w:rsidR="004732A5">
        <w:t xml:space="preserve"> </w:t>
      </w:r>
      <w:r w:rsidR="009B23EE">
        <w:t>D</w:t>
      </w:r>
      <w:r w:rsidR="004732A5">
        <w:t>irektiivi ede</w:t>
      </w:r>
      <w:r w:rsidR="004732A5">
        <w:t>l</w:t>
      </w:r>
      <w:r w:rsidR="004732A5">
        <w:t xml:space="preserve">lyttää, että kaikki valtuutetun yhteisön määritelmän täyttävät yhteisöt </w:t>
      </w:r>
      <w:r w:rsidR="009B23EE">
        <w:t xml:space="preserve">saavat </w:t>
      </w:r>
      <w:r w:rsidR="004732A5">
        <w:t>valmistaa teo</w:t>
      </w:r>
      <w:r w:rsidR="004732A5">
        <w:t>s</w:t>
      </w:r>
      <w:r w:rsidR="004732A5">
        <w:t>kappaleita edunsaajahenkilöiden käyttöön.</w:t>
      </w:r>
      <w:r w:rsidR="000B4FE0">
        <w:t xml:space="preserve"> Tekijäll</w:t>
      </w:r>
      <w:r w:rsidR="009C6824">
        <w:t>ä</w:t>
      </w:r>
      <w:r w:rsidR="000B4FE0">
        <w:t xml:space="preserve"> säily</w:t>
      </w:r>
      <w:r w:rsidR="009C6824">
        <w:t>isi</w:t>
      </w:r>
      <w:r w:rsidR="000B4FE0">
        <w:t xml:space="preserve"> oikeus korvaukseen äänikirjojen osalta </w:t>
      </w:r>
      <w:r w:rsidR="009C6824">
        <w:t xml:space="preserve">nykyisessä </w:t>
      </w:r>
      <w:r w:rsidR="000B4FE0">
        <w:t>laajuudessa</w:t>
      </w:r>
      <w:r w:rsidR="002814CB">
        <w:t>, kun Suomeen sijoittautunut valtuutettu yhteisö valmistaa saav</w:t>
      </w:r>
      <w:r w:rsidR="002814CB">
        <w:t>u</w:t>
      </w:r>
      <w:r w:rsidR="002814CB">
        <w:t xml:space="preserve">tettavassa muodossa olevan teoskappaleen, joka jää </w:t>
      </w:r>
      <w:r w:rsidR="007726A9">
        <w:t xml:space="preserve">pysyvästi </w:t>
      </w:r>
      <w:r w:rsidR="002814CB">
        <w:t>edunsaajahenkilön haltuun</w:t>
      </w:r>
      <w:r w:rsidR="000B4FE0">
        <w:t xml:space="preserve">. </w:t>
      </w:r>
    </w:p>
    <w:p w14:paraId="268D11BC" w14:textId="07A1D6AE" w:rsidR="000B4FE0" w:rsidRDefault="000B4FE0" w:rsidP="000955B5">
      <w:pPr>
        <w:pStyle w:val="LLPerustelujenkappalejako"/>
      </w:pPr>
      <w:r>
        <w:t>Mui</w:t>
      </w:r>
      <w:r w:rsidR="009C6824">
        <w:t>lle</w:t>
      </w:r>
      <w:r>
        <w:t xml:space="preserve"> </w:t>
      </w:r>
      <w:r w:rsidR="009C6824">
        <w:t xml:space="preserve">vammaisille henkilöille </w:t>
      </w:r>
      <w:r>
        <w:t>kuin direktiivin tarkoittami</w:t>
      </w:r>
      <w:r w:rsidR="009C6824">
        <w:t xml:space="preserve">lle </w:t>
      </w:r>
      <w:r w:rsidR="00571B50">
        <w:t>näkö</w:t>
      </w:r>
      <w:r w:rsidR="009C6824">
        <w:t xml:space="preserve">vammaisille </w:t>
      </w:r>
      <w:r w:rsidR="00571B50">
        <w:t>ja lukemise</w:t>
      </w:r>
      <w:r w:rsidR="00571B50">
        <w:t>s</w:t>
      </w:r>
      <w:r w:rsidR="00571B50">
        <w:t xml:space="preserve">teisille </w:t>
      </w:r>
      <w:r w:rsidR="009C6824">
        <w:t>teoskappaleita saisi valmistaa nykyisessä laajuudessa.</w:t>
      </w:r>
      <w:r w:rsidR="00AB5D28">
        <w:t xml:space="preserve"> </w:t>
      </w:r>
    </w:p>
    <w:p w14:paraId="268D11BD" w14:textId="57F3830F" w:rsidR="000955B5" w:rsidRDefault="009D3582" w:rsidP="000955B5">
      <w:pPr>
        <w:pStyle w:val="LLPerustelujenkappalejako"/>
      </w:pPr>
      <w:r>
        <w:t>S</w:t>
      </w:r>
      <w:r w:rsidR="00571B50">
        <w:t xml:space="preserve">äännökset teoksen </w:t>
      </w:r>
      <w:r>
        <w:t>kappaleiden valmistamis</w:t>
      </w:r>
      <w:r w:rsidR="00571B50">
        <w:t>es</w:t>
      </w:r>
      <w:r>
        <w:t>ta</w:t>
      </w:r>
      <w:r w:rsidR="00571B50">
        <w:t xml:space="preserve"> saavutettavassa muodossa</w:t>
      </w:r>
      <w:r w:rsidR="0093754F">
        <w:t xml:space="preserve"> </w:t>
      </w:r>
      <w:r w:rsidR="00D42CBD">
        <w:t>olisi</w:t>
      </w:r>
      <w:r>
        <w:t>vat</w:t>
      </w:r>
      <w:r w:rsidR="00DA46D7">
        <w:t xml:space="preserve"> pakott</w:t>
      </w:r>
      <w:r w:rsidR="00DA46D7">
        <w:t>a</w:t>
      </w:r>
      <w:r w:rsidR="00DA46D7">
        <w:t>v</w:t>
      </w:r>
      <w:r>
        <w:t>i</w:t>
      </w:r>
      <w:r w:rsidR="00DA46D7">
        <w:t>a</w:t>
      </w:r>
      <w:r>
        <w:t>, ei</w:t>
      </w:r>
      <w:r w:rsidR="00571B50">
        <w:t xml:space="preserve">kä teoksen oikeudenhaltija </w:t>
      </w:r>
      <w:r w:rsidR="00ED7737">
        <w:t xml:space="preserve">voisi </w:t>
      </w:r>
      <w:r w:rsidR="00571B50">
        <w:t>sopia edunsaajan kanssa toisin</w:t>
      </w:r>
      <w:r w:rsidR="007726A9">
        <w:t xml:space="preserve"> kappaleen valmistam</w:t>
      </w:r>
      <w:r w:rsidR="007726A9">
        <w:t>i</w:t>
      </w:r>
      <w:r w:rsidR="007726A9">
        <w:t>sesta</w:t>
      </w:r>
      <w:r w:rsidR="00DA46D7">
        <w:t>.</w:t>
      </w:r>
      <w:r w:rsidR="00526FD1">
        <w:t xml:space="preserve"> Esittävien taiteilijoiden ja muiden lähioikeuksien haltijoiden oikeuksiin direktiivin m</w:t>
      </w:r>
      <w:r w:rsidR="00526FD1">
        <w:t>u</w:t>
      </w:r>
      <w:r w:rsidR="00526FD1">
        <w:t>kaiset rajoitukset säädettäisiin asianomaisten pykälien viittaussäännöksi</w:t>
      </w:r>
      <w:r w:rsidR="007726A9">
        <w:t>ll</w:t>
      </w:r>
      <w:r w:rsidR="00526FD1">
        <w:t>ä.</w:t>
      </w:r>
    </w:p>
    <w:p w14:paraId="268D11BF" w14:textId="7C4B674A" w:rsidR="000955B5" w:rsidRDefault="00152BD4" w:rsidP="000955B5">
      <w:pPr>
        <w:pStyle w:val="LLPerustelujenkappalejako"/>
      </w:pPr>
      <w:r>
        <w:t xml:space="preserve">Laki </w:t>
      </w:r>
      <w:r w:rsidR="000955B5">
        <w:t xml:space="preserve">on tarkoitettu tulemaan voimaan </w:t>
      </w:r>
      <w:r w:rsidR="007726A9">
        <w:t>11 päivänä lokakuuta 2018</w:t>
      </w:r>
      <w:r w:rsidR="000955B5">
        <w:t>.</w:t>
      </w:r>
    </w:p>
    <w:p w14:paraId="268D11C0" w14:textId="77777777" w:rsidR="000955B5" w:rsidRDefault="000955B5" w:rsidP="000955B5">
      <w:pPr>
        <w:pStyle w:val="LLNormaali"/>
        <w:jc w:val="center"/>
      </w:pPr>
      <w:r>
        <w:t>—————</w:t>
      </w:r>
    </w:p>
    <w:p w14:paraId="268D11C1" w14:textId="77777777" w:rsidR="000955B5" w:rsidRDefault="000955B5" w:rsidP="00C2011F">
      <w:pPr>
        <w:pStyle w:val="LLNormaali"/>
      </w:pPr>
      <w:r>
        <w:br w:type="page"/>
      </w:r>
    </w:p>
    <w:p w14:paraId="268D11C2" w14:textId="77777777" w:rsidR="000955B5" w:rsidRDefault="000955B5" w:rsidP="000955B5">
      <w:pPr>
        <w:pStyle w:val="LLSisllys"/>
      </w:pPr>
      <w:bookmarkStart w:id="3" w:name="_Toc453607345"/>
      <w:bookmarkStart w:id="4" w:name="_Toc511224405"/>
      <w:bookmarkStart w:id="5" w:name="_Toc511406453"/>
      <w:r>
        <w:lastRenderedPageBreak/>
        <w:t>Sisällys</w:t>
      </w:r>
      <w:bookmarkEnd w:id="3"/>
      <w:bookmarkEnd w:id="4"/>
      <w:bookmarkEnd w:id="5"/>
    </w:p>
    <w:p w14:paraId="6F79E2E5" w14:textId="77777777" w:rsidR="00C55243" w:rsidRDefault="008166D4">
      <w:pPr>
        <w:pStyle w:val="Sisluet1"/>
        <w:rPr>
          <w:rFonts w:asciiTheme="minorHAnsi" w:eastAsiaTheme="minorEastAsia" w:hAnsiTheme="minorHAnsi" w:cstheme="minorBidi"/>
          <w:bCs w:val="0"/>
          <w:caps w:val="0"/>
          <w:noProof/>
          <w:szCs w:val="22"/>
        </w:rPr>
      </w:pPr>
      <w:r>
        <w:fldChar w:fldCharType="begin"/>
      </w:r>
      <w:r>
        <w:instrText xml:space="preserve"> TOC \o "1-3" \h \z \u </w:instrText>
      </w:r>
      <w:r>
        <w:fldChar w:fldCharType="separate"/>
      </w:r>
      <w:hyperlink w:anchor="_Toc511406452" w:history="1">
        <w:r w:rsidR="00C55243" w:rsidRPr="00782618">
          <w:rPr>
            <w:rStyle w:val="Hyperlinkki"/>
            <w:noProof/>
          </w:rPr>
          <w:t>Esityksen pääasiallinen sisältö</w:t>
        </w:r>
        <w:r w:rsidR="00C55243">
          <w:rPr>
            <w:noProof/>
            <w:webHidden/>
          </w:rPr>
          <w:tab/>
        </w:r>
        <w:r w:rsidR="00C55243">
          <w:rPr>
            <w:noProof/>
            <w:webHidden/>
          </w:rPr>
          <w:fldChar w:fldCharType="begin"/>
        </w:r>
        <w:r w:rsidR="00C55243">
          <w:rPr>
            <w:noProof/>
            <w:webHidden/>
          </w:rPr>
          <w:instrText xml:space="preserve"> PAGEREF _Toc511406452 \h </w:instrText>
        </w:r>
        <w:r w:rsidR="00C55243">
          <w:rPr>
            <w:noProof/>
            <w:webHidden/>
          </w:rPr>
        </w:r>
        <w:r w:rsidR="00C55243">
          <w:rPr>
            <w:noProof/>
            <w:webHidden/>
          </w:rPr>
          <w:fldChar w:fldCharType="separate"/>
        </w:r>
        <w:r w:rsidR="00C55243">
          <w:rPr>
            <w:noProof/>
            <w:webHidden/>
          </w:rPr>
          <w:t>1</w:t>
        </w:r>
        <w:r w:rsidR="00C55243">
          <w:rPr>
            <w:noProof/>
            <w:webHidden/>
          </w:rPr>
          <w:fldChar w:fldCharType="end"/>
        </w:r>
      </w:hyperlink>
    </w:p>
    <w:p w14:paraId="3202651A" w14:textId="77777777" w:rsidR="00C55243" w:rsidRDefault="00C55243">
      <w:pPr>
        <w:pStyle w:val="Sisluet1"/>
        <w:rPr>
          <w:rFonts w:asciiTheme="minorHAnsi" w:eastAsiaTheme="minorEastAsia" w:hAnsiTheme="minorHAnsi" w:cstheme="minorBidi"/>
          <w:bCs w:val="0"/>
          <w:caps w:val="0"/>
          <w:noProof/>
          <w:szCs w:val="22"/>
        </w:rPr>
      </w:pPr>
      <w:hyperlink w:anchor="_Toc511406453" w:history="1">
        <w:r w:rsidRPr="00782618">
          <w:rPr>
            <w:rStyle w:val="Hyperlinkki"/>
            <w:noProof/>
          </w:rPr>
          <w:t>Sisällys</w:t>
        </w:r>
        <w:r>
          <w:rPr>
            <w:noProof/>
            <w:webHidden/>
          </w:rPr>
          <w:tab/>
        </w:r>
        <w:r>
          <w:rPr>
            <w:noProof/>
            <w:webHidden/>
          </w:rPr>
          <w:fldChar w:fldCharType="begin"/>
        </w:r>
        <w:r>
          <w:rPr>
            <w:noProof/>
            <w:webHidden/>
          </w:rPr>
          <w:instrText xml:space="preserve"> PAGEREF _Toc511406453 \h </w:instrText>
        </w:r>
        <w:r>
          <w:rPr>
            <w:noProof/>
            <w:webHidden/>
          </w:rPr>
        </w:r>
        <w:r>
          <w:rPr>
            <w:noProof/>
            <w:webHidden/>
          </w:rPr>
          <w:fldChar w:fldCharType="separate"/>
        </w:r>
        <w:r>
          <w:rPr>
            <w:noProof/>
            <w:webHidden/>
          </w:rPr>
          <w:t>2</w:t>
        </w:r>
        <w:r>
          <w:rPr>
            <w:noProof/>
            <w:webHidden/>
          </w:rPr>
          <w:fldChar w:fldCharType="end"/>
        </w:r>
      </w:hyperlink>
    </w:p>
    <w:p w14:paraId="20ED5E4E" w14:textId="77777777" w:rsidR="00C55243" w:rsidRDefault="00C55243">
      <w:pPr>
        <w:pStyle w:val="Sisluet1"/>
        <w:rPr>
          <w:rFonts w:asciiTheme="minorHAnsi" w:eastAsiaTheme="minorEastAsia" w:hAnsiTheme="minorHAnsi" w:cstheme="minorBidi"/>
          <w:bCs w:val="0"/>
          <w:caps w:val="0"/>
          <w:noProof/>
          <w:szCs w:val="22"/>
        </w:rPr>
      </w:pPr>
      <w:hyperlink w:anchor="_Toc511406454" w:history="1">
        <w:r w:rsidRPr="00782618">
          <w:rPr>
            <w:rStyle w:val="Hyperlinkki"/>
            <w:noProof/>
          </w:rPr>
          <w:t>Yleisperustelut</w:t>
        </w:r>
        <w:r>
          <w:rPr>
            <w:noProof/>
            <w:webHidden/>
          </w:rPr>
          <w:tab/>
        </w:r>
        <w:r>
          <w:rPr>
            <w:noProof/>
            <w:webHidden/>
          </w:rPr>
          <w:fldChar w:fldCharType="begin"/>
        </w:r>
        <w:r>
          <w:rPr>
            <w:noProof/>
            <w:webHidden/>
          </w:rPr>
          <w:instrText xml:space="preserve"> PAGEREF _Toc511406454 \h </w:instrText>
        </w:r>
        <w:r>
          <w:rPr>
            <w:noProof/>
            <w:webHidden/>
          </w:rPr>
        </w:r>
        <w:r>
          <w:rPr>
            <w:noProof/>
            <w:webHidden/>
          </w:rPr>
          <w:fldChar w:fldCharType="separate"/>
        </w:r>
        <w:r>
          <w:rPr>
            <w:noProof/>
            <w:webHidden/>
          </w:rPr>
          <w:t>3</w:t>
        </w:r>
        <w:r>
          <w:rPr>
            <w:noProof/>
            <w:webHidden/>
          </w:rPr>
          <w:fldChar w:fldCharType="end"/>
        </w:r>
      </w:hyperlink>
    </w:p>
    <w:p w14:paraId="4D47913B" w14:textId="77777777" w:rsidR="00C55243" w:rsidRDefault="00C55243">
      <w:pPr>
        <w:pStyle w:val="Sisluet1"/>
        <w:rPr>
          <w:rFonts w:asciiTheme="minorHAnsi" w:eastAsiaTheme="minorEastAsia" w:hAnsiTheme="minorHAnsi" w:cstheme="minorBidi"/>
          <w:bCs w:val="0"/>
          <w:caps w:val="0"/>
          <w:noProof/>
          <w:szCs w:val="22"/>
        </w:rPr>
      </w:pPr>
      <w:hyperlink w:anchor="_Toc511406455" w:history="1">
        <w:r w:rsidRPr="00782618">
          <w:rPr>
            <w:rStyle w:val="Hyperlinkki"/>
            <w:noProof/>
          </w:rPr>
          <w:t>1</w:t>
        </w:r>
        <w:r>
          <w:rPr>
            <w:rFonts w:asciiTheme="minorHAnsi" w:eastAsiaTheme="minorEastAsia" w:hAnsiTheme="minorHAnsi" w:cstheme="minorBidi"/>
            <w:bCs w:val="0"/>
            <w:caps w:val="0"/>
            <w:noProof/>
            <w:szCs w:val="22"/>
          </w:rPr>
          <w:tab/>
        </w:r>
        <w:r w:rsidRPr="00782618">
          <w:rPr>
            <w:rStyle w:val="Hyperlinkki"/>
            <w:noProof/>
          </w:rPr>
          <w:t>Teosten saatavuuden parantaminen näkövammaisten ja lukemisesteisten hyväksi</w:t>
        </w:r>
        <w:r>
          <w:rPr>
            <w:noProof/>
            <w:webHidden/>
          </w:rPr>
          <w:tab/>
        </w:r>
        <w:r>
          <w:rPr>
            <w:noProof/>
            <w:webHidden/>
          </w:rPr>
          <w:fldChar w:fldCharType="begin"/>
        </w:r>
        <w:r>
          <w:rPr>
            <w:noProof/>
            <w:webHidden/>
          </w:rPr>
          <w:instrText xml:space="preserve"> PAGEREF _Toc511406455 \h </w:instrText>
        </w:r>
        <w:r>
          <w:rPr>
            <w:noProof/>
            <w:webHidden/>
          </w:rPr>
        </w:r>
        <w:r>
          <w:rPr>
            <w:noProof/>
            <w:webHidden/>
          </w:rPr>
          <w:fldChar w:fldCharType="separate"/>
        </w:r>
        <w:r>
          <w:rPr>
            <w:noProof/>
            <w:webHidden/>
          </w:rPr>
          <w:t>3</w:t>
        </w:r>
        <w:r>
          <w:rPr>
            <w:noProof/>
            <w:webHidden/>
          </w:rPr>
          <w:fldChar w:fldCharType="end"/>
        </w:r>
      </w:hyperlink>
    </w:p>
    <w:p w14:paraId="4D9B556E" w14:textId="77777777" w:rsidR="00C55243" w:rsidRDefault="00C55243">
      <w:pPr>
        <w:pStyle w:val="Sisluet2"/>
        <w:rPr>
          <w:rFonts w:asciiTheme="minorHAnsi" w:eastAsiaTheme="minorEastAsia" w:hAnsiTheme="minorHAnsi" w:cstheme="minorBidi"/>
          <w:noProof/>
          <w:szCs w:val="22"/>
        </w:rPr>
      </w:pPr>
      <w:hyperlink w:anchor="_Toc511406456" w:history="1">
        <w:r w:rsidRPr="00782618">
          <w:rPr>
            <w:rStyle w:val="Hyperlinkki"/>
            <w:noProof/>
          </w:rPr>
          <w:t>1.1</w:t>
        </w:r>
        <w:r>
          <w:rPr>
            <w:rFonts w:asciiTheme="minorHAnsi" w:eastAsiaTheme="minorEastAsia" w:hAnsiTheme="minorHAnsi" w:cstheme="minorBidi"/>
            <w:noProof/>
            <w:szCs w:val="22"/>
          </w:rPr>
          <w:tab/>
        </w:r>
        <w:r w:rsidRPr="00782618">
          <w:rPr>
            <w:rStyle w:val="Hyperlinkki"/>
            <w:noProof/>
          </w:rPr>
          <w:t>Yleistä</w:t>
        </w:r>
        <w:r>
          <w:rPr>
            <w:noProof/>
            <w:webHidden/>
          </w:rPr>
          <w:tab/>
        </w:r>
        <w:r>
          <w:rPr>
            <w:noProof/>
            <w:webHidden/>
          </w:rPr>
          <w:fldChar w:fldCharType="begin"/>
        </w:r>
        <w:r>
          <w:rPr>
            <w:noProof/>
            <w:webHidden/>
          </w:rPr>
          <w:instrText xml:space="preserve"> PAGEREF _Toc511406456 \h </w:instrText>
        </w:r>
        <w:r>
          <w:rPr>
            <w:noProof/>
            <w:webHidden/>
          </w:rPr>
        </w:r>
        <w:r>
          <w:rPr>
            <w:noProof/>
            <w:webHidden/>
          </w:rPr>
          <w:fldChar w:fldCharType="separate"/>
        </w:r>
        <w:r>
          <w:rPr>
            <w:noProof/>
            <w:webHidden/>
          </w:rPr>
          <w:t>3</w:t>
        </w:r>
        <w:r>
          <w:rPr>
            <w:noProof/>
            <w:webHidden/>
          </w:rPr>
          <w:fldChar w:fldCharType="end"/>
        </w:r>
      </w:hyperlink>
    </w:p>
    <w:p w14:paraId="5B29445C" w14:textId="77777777" w:rsidR="00C55243" w:rsidRDefault="00C55243">
      <w:pPr>
        <w:pStyle w:val="Sisluet2"/>
        <w:rPr>
          <w:rFonts w:asciiTheme="minorHAnsi" w:eastAsiaTheme="minorEastAsia" w:hAnsiTheme="minorHAnsi" w:cstheme="minorBidi"/>
          <w:noProof/>
          <w:szCs w:val="22"/>
        </w:rPr>
      </w:pPr>
      <w:hyperlink w:anchor="_Toc511406457" w:history="1">
        <w:r w:rsidRPr="00782618">
          <w:rPr>
            <w:rStyle w:val="Hyperlinkki"/>
            <w:noProof/>
          </w:rPr>
          <w:t>1.2</w:t>
        </w:r>
        <w:r>
          <w:rPr>
            <w:rFonts w:asciiTheme="minorHAnsi" w:eastAsiaTheme="minorEastAsia" w:hAnsiTheme="minorHAnsi" w:cstheme="minorBidi"/>
            <w:noProof/>
            <w:szCs w:val="22"/>
          </w:rPr>
          <w:tab/>
        </w:r>
        <w:r w:rsidRPr="00782618">
          <w:rPr>
            <w:rStyle w:val="Hyperlinkki"/>
            <w:noProof/>
          </w:rPr>
          <w:t>Lukemisestedirektiivi</w:t>
        </w:r>
        <w:r>
          <w:rPr>
            <w:noProof/>
            <w:webHidden/>
          </w:rPr>
          <w:tab/>
        </w:r>
        <w:r>
          <w:rPr>
            <w:noProof/>
            <w:webHidden/>
          </w:rPr>
          <w:fldChar w:fldCharType="begin"/>
        </w:r>
        <w:r>
          <w:rPr>
            <w:noProof/>
            <w:webHidden/>
          </w:rPr>
          <w:instrText xml:space="preserve"> PAGEREF _Toc511406457 \h </w:instrText>
        </w:r>
        <w:r>
          <w:rPr>
            <w:noProof/>
            <w:webHidden/>
          </w:rPr>
        </w:r>
        <w:r>
          <w:rPr>
            <w:noProof/>
            <w:webHidden/>
          </w:rPr>
          <w:fldChar w:fldCharType="separate"/>
        </w:r>
        <w:r>
          <w:rPr>
            <w:noProof/>
            <w:webHidden/>
          </w:rPr>
          <w:t>3</w:t>
        </w:r>
        <w:r>
          <w:rPr>
            <w:noProof/>
            <w:webHidden/>
          </w:rPr>
          <w:fldChar w:fldCharType="end"/>
        </w:r>
      </w:hyperlink>
    </w:p>
    <w:p w14:paraId="593070BC" w14:textId="77777777" w:rsidR="00C55243" w:rsidRDefault="00C55243">
      <w:pPr>
        <w:pStyle w:val="Sisluet2"/>
        <w:rPr>
          <w:rFonts w:asciiTheme="minorHAnsi" w:eastAsiaTheme="minorEastAsia" w:hAnsiTheme="minorHAnsi" w:cstheme="minorBidi"/>
          <w:noProof/>
          <w:szCs w:val="22"/>
        </w:rPr>
      </w:pPr>
      <w:hyperlink w:anchor="_Toc511406458" w:history="1">
        <w:r w:rsidRPr="00782618">
          <w:rPr>
            <w:rStyle w:val="Hyperlinkki"/>
            <w:noProof/>
          </w:rPr>
          <w:t>1.3</w:t>
        </w:r>
        <w:r>
          <w:rPr>
            <w:rFonts w:asciiTheme="minorHAnsi" w:eastAsiaTheme="minorEastAsia" w:hAnsiTheme="minorHAnsi" w:cstheme="minorBidi"/>
            <w:noProof/>
            <w:szCs w:val="22"/>
          </w:rPr>
          <w:tab/>
        </w:r>
        <w:r w:rsidRPr="00782618">
          <w:rPr>
            <w:rStyle w:val="Hyperlinkki"/>
            <w:noProof/>
          </w:rPr>
          <w:t>Direktiivin tavoitteet</w:t>
        </w:r>
        <w:r>
          <w:rPr>
            <w:noProof/>
            <w:webHidden/>
          </w:rPr>
          <w:tab/>
        </w:r>
        <w:r>
          <w:rPr>
            <w:noProof/>
            <w:webHidden/>
          </w:rPr>
          <w:fldChar w:fldCharType="begin"/>
        </w:r>
        <w:r>
          <w:rPr>
            <w:noProof/>
            <w:webHidden/>
          </w:rPr>
          <w:instrText xml:space="preserve"> PAGEREF _Toc511406458 \h </w:instrText>
        </w:r>
        <w:r>
          <w:rPr>
            <w:noProof/>
            <w:webHidden/>
          </w:rPr>
        </w:r>
        <w:r>
          <w:rPr>
            <w:noProof/>
            <w:webHidden/>
          </w:rPr>
          <w:fldChar w:fldCharType="separate"/>
        </w:r>
        <w:r>
          <w:rPr>
            <w:noProof/>
            <w:webHidden/>
          </w:rPr>
          <w:t>5</w:t>
        </w:r>
        <w:r>
          <w:rPr>
            <w:noProof/>
            <w:webHidden/>
          </w:rPr>
          <w:fldChar w:fldCharType="end"/>
        </w:r>
      </w:hyperlink>
    </w:p>
    <w:p w14:paraId="3261CB0B" w14:textId="77777777" w:rsidR="00C55243" w:rsidRDefault="00C55243">
      <w:pPr>
        <w:pStyle w:val="Sisluet2"/>
        <w:rPr>
          <w:rFonts w:asciiTheme="minorHAnsi" w:eastAsiaTheme="minorEastAsia" w:hAnsiTheme="minorHAnsi" w:cstheme="minorBidi"/>
          <w:noProof/>
          <w:szCs w:val="22"/>
        </w:rPr>
      </w:pPr>
      <w:hyperlink w:anchor="_Toc511406459" w:history="1">
        <w:r w:rsidRPr="00782618">
          <w:rPr>
            <w:rStyle w:val="Hyperlinkki"/>
            <w:noProof/>
          </w:rPr>
          <w:t>1.4</w:t>
        </w:r>
        <w:r>
          <w:rPr>
            <w:rFonts w:asciiTheme="minorHAnsi" w:eastAsiaTheme="minorEastAsia" w:hAnsiTheme="minorHAnsi" w:cstheme="minorBidi"/>
            <w:noProof/>
            <w:szCs w:val="22"/>
          </w:rPr>
          <w:tab/>
        </w:r>
        <w:r w:rsidRPr="00782618">
          <w:rPr>
            <w:rStyle w:val="Hyperlinkki"/>
            <w:noProof/>
          </w:rPr>
          <w:t>Direktiivin pääasiallinen sisältö</w:t>
        </w:r>
        <w:r>
          <w:rPr>
            <w:noProof/>
            <w:webHidden/>
          </w:rPr>
          <w:tab/>
        </w:r>
        <w:r>
          <w:rPr>
            <w:noProof/>
            <w:webHidden/>
          </w:rPr>
          <w:fldChar w:fldCharType="begin"/>
        </w:r>
        <w:r>
          <w:rPr>
            <w:noProof/>
            <w:webHidden/>
          </w:rPr>
          <w:instrText xml:space="preserve"> PAGEREF _Toc511406459 \h </w:instrText>
        </w:r>
        <w:r>
          <w:rPr>
            <w:noProof/>
            <w:webHidden/>
          </w:rPr>
        </w:r>
        <w:r>
          <w:rPr>
            <w:noProof/>
            <w:webHidden/>
          </w:rPr>
          <w:fldChar w:fldCharType="separate"/>
        </w:r>
        <w:r>
          <w:rPr>
            <w:noProof/>
            <w:webHidden/>
          </w:rPr>
          <w:t>5</w:t>
        </w:r>
        <w:r>
          <w:rPr>
            <w:noProof/>
            <w:webHidden/>
          </w:rPr>
          <w:fldChar w:fldCharType="end"/>
        </w:r>
      </w:hyperlink>
    </w:p>
    <w:p w14:paraId="6CB72A4D" w14:textId="77777777" w:rsidR="00C55243" w:rsidRDefault="00C55243">
      <w:pPr>
        <w:pStyle w:val="Sisluet1"/>
        <w:rPr>
          <w:rFonts w:asciiTheme="minorHAnsi" w:eastAsiaTheme="minorEastAsia" w:hAnsiTheme="minorHAnsi" w:cstheme="minorBidi"/>
          <w:bCs w:val="0"/>
          <w:caps w:val="0"/>
          <w:noProof/>
          <w:szCs w:val="22"/>
        </w:rPr>
      </w:pPr>
      <w:hyperlink w:anchor="_Toc511406460" w:history="1">
        <w:r w:rsidRPr="00782618">
          <w:rPr>
            <w:rStyle w:val="Hyperlinkki"/>
            <w:noProof/>
          </w:rPr>
          <w:t>2</w:t>
        </w:r>
        <w:r>
          <w:rPr>
            <w:rFonts w:asciiTheme="minorHAnsi" w:eastAsiaTheme="minorEastAsia" w:hAnsiTheme="minorHAnsi" w:cstheme="minorBidi"/>
            <w:bCs w:val="0"/>
            <w:caps w:val="0"/>
            <w:noProof/>
            <w:szCs w:val="22"/>
          </w:rPr>
          <w:tab/>
        </w:r>
        <w:r w:rsidRPr="00782618">
          <w:rPr>
            <w:rStyle w:val="Hyperlinkki"/>
            <w:noProof/>
          </w:rPr>
          <w:t>Nykytila</w:t>
        </w:r>
        <w:r>
          <w:rPr>
            <w:noProof/>
            <w:webHidden/>
          </w:rPr>
          <w:tab/>
        </w:r>
        <w:r>
          <w:rPr>
            <w:noProof/>
            <w:webHidden/>
          </w:rPr>
          <w:fldChar w:fldCharType="begin"/>
        </w:r>
        <w:r>
          <w:rPr>
            <w:noProof/>
            <w:webHidden/>
          </w:rPr>
          <w:instrText xml:space="preserve"> PAGEREF _Toc511406460 \h </w:instrText>
        </w:r>
        <w:r>
          <w:rPr>
            <w:noProof/>
            <w:webHidden/>
          </w:rPr>
        </w:r>
        <w:r>
          <w:rPr>
            <w:noProof/>
            <w:webHidden/>
          </w:rPr>
          <w:fldChar w:fldCharType="separate"/>
        </w:r>
        <w:r>
          <w:rPr>
            <w:noProof/>
            <w:webHidden/>
          </w:rPr>
          <w:t>16</w:t>
        </w:r>
        <w:r>
          <w:rPr>
            <w:noProof/>
            <w:webHidden/>
          </w:rPr>
          <w:fldChar w:fldCharType="end"/>
        </w:r>
      </w:hyperlink>
    </w:p>
    <w:p w14:paraId="49DECCD9" w14:textId="77777777" w:rsidR="00C55243" w:rsidRDefault="00C55243">
      <w:pPr>
        <w:pStyle w:val="Sisluet2"/>
        <w:rPr>
          <w:rFonts w:asciiTheme="minorHAnsi" w:eastAsiaTheme="minorEastAsia" w:hAnsiTheme="minorHAnsi" w:cstheme="minorBidi"/>
          <w:noProof/>
          <w:szCs w:val="22"/>
        </w:rPr>
      </w:pPr>
      <w:hyperlink w:anchor="_Toc511406461" w:history="1">
        <w:r w:rsidRPr="00782618">
          <w:rPr>
            <w:rStyle w:val="Hyperlinkki"/>
            <w:noProof/>
          </w:rPr>
          <w:t>2.1</w:t>
        </w:r>
        <w:r>
          <w:rPr>
            <w:rFonts w:asciiTheme="minorHAnsi" w:eastAsiaTheme="minorEastAsia" w:hAnsiTheme="minorHAnsi" w:cstheme="minorBidi"/>
            <w:noProof/>
            <w:szCs w:val="22"/>
          </w:rPr>
          <w:tab/>
        </w:r>
        <w:r w:rsidRPr="00782618">
          <w:rPr>
            <w:rStyle w:val="Hyperlinkki"/>
            <w:noProof/>
          </w:rPr>
          <w:t>Tekijänoikeuslain säännökset teosten saattamisesta näkövammaisten käytettäväksi</w:t>
        </w:r>
        <w:r>
          <w:rPr>
            <w:noProof/>
            <w:webHidden/>
          </w:rPr>
          <w:tab/>
        </w:r>
        <w:r>
          <w:rPr>
            <w:noProof/>
            <w:webHidden/>
          </w:rPr>
          <w:fldChar w:fldCharType="begin"/>
        </w:r>
        <w:r>
          <w:rPr>
            <w:noProof/>
            <w:webHidden/>
          </w:rPr>
          <w:instrText xml:space="preserve"> PAGEREF _Toc511406461 \h </w:instrText>
        </w:r>
        <w:r>
          <w:rPr>
            <w:noProof/>
            <w:webHidden/>
          </w:rPr>
        </w:r>
        <w:r>
          <w:rPr>
            <w:noProof/>
            <w:webHidden/>
          </w:rPr>
          <w:fldChar w:fldCharType="separate"/>
        </w:r>
        <w:r>
          <w:rPr>
            <w:noProof/>
            <w:webHidden/>
          </w:rPr>
          <w:t>16</w:t>
        </w:r>
        <w:r>
          <w:rPr>
            <w:noProof/>
            <w:webHidden/>
          </w:rPr>
          <w:fldChar w:fldCharType="end"/>
        </w:r>
      </w:hyperlink>
      <w:bookmarkStart w:id="6" w:name="_GoBack"/>
      <w:bookmarkEnd w:id="6"/>
    </w:p>
    <w:p w14:paraId="03658ADC" w14:textId="77777777" w:rsidR="00C55243" w:rsidRDefault="00C55243">
      <w:pPr>
        <w:pStyle w:val="Sisluet2"/>
        <w:rPr>
          <w:rFonts w:asciiTheme="minorHAnsi" w:eastAsiaTheme="minorEastAsia" w:hAnsiTheme="minorHAnsi" w:cstheme="minorBidi"/>
          <w:noProof/>
          <w:szCs w:val="22"/>
        </w:rPr>
      </w:pPr>
      <w:hyperlink w:anchor="_Toc511406462" w:history="1">
        <w:r w:rsidRPr="00782618">
          <w:rPr>
            <w:rStyle w:val="Hyperlinkki"/>
            <w:noProof/>
          </w:rPr>
          <w:t>2.2</w:t>
        </w:r>
        <w:r>
          <w:rPr>
            <w:rFonts w:asciiTheme="minorHAnsi" w:eastAsiaTheme="minorEastAsia" w:hAnsiTheme="minorHAnsi" w:cstheme="minorBidi"/>
            <w:noProof/>
            <w:szCs w:val="22"/>
          </w:rPr>
          <w:tab/>
        </w:r>
        <w:r w:rsidRPr="00782618">
          <w:rPr>
            <w:rStyle w:val="Hyperlinkki"/>
            <w:noProof/>
          </w:rPr>
          <w:t>Teosten saattaminen vammaisten käytettäväksi Suomessa</w:t>
        </w:r>
        <w:r>
          <w:rPr>
            <w:noProof/>
            <w:webHidden/>
          </w:rPr>
          <w:tab/>
        </w:r>
        <w:r>
          <w:rPr>
            <w:noProof/>
            <w:webHidden/>
          </w:rPr>
          <w:fldChar w:fldCharType="begin"/>
        </w:r>
        <w:r>
          <w:rPr>
            <w:noProof/>
            <w:webHidden/>
          </w:rPr>
          <w:instrText xml:space="preserve"> PAGEREF _Toc511406462 \h </w:instrText>
        </w:r>
        <w:r>
          <w:rPr>
            <w:noProof/>
            <w:webHidden/>
          </w:rPr>
        </w:r>
        <w:r>
          <w:rPr>
            <w:noProof/>
            <w:webHidden/>
          </w:rPr>
          <w:fldChar w:fldCharType="separate"/>
        </w:r>
        <w:r>
          <w:rPr>
            <w:noProof/>
            <w:webHidden/>
          </w:rPr>
          <w:t>17</w:t>
        </w:r>
        <w:r>
          <w:rPr>
            <w:noProof/>
            <w:webHidden/>
          </w:rPr>
          <w:fldChar w:fldCharType="end"/>
        </w:r>
      </w:hyperlink>
    </w:p>
    <w:p w14:paraId="698CCE38" w14:textId="77777777" w:rsidR="00C55243" w:rsidRDefault="00C55243">
      <w:pPr>
        <w:pStyle w:val="Sisluet2"/>
        <w:rPr>
          <w:rFonts w:asciiTheme="minorHAnsi" w:eastAsiaTheme="minorEastAsia" w:hAnsiTheme="minorHAnsi" w:cstheme="minorBidi"/>
          <w:noProof/>
          <w:szCs w:val="22"/>
        </w:rPr>
      </w:pPr>
      <w:hyperlink w:anchor="_Toc511406463" w:history="1">
        <w:r w:rsidRPr="00782618">
          <w:rPr>
            <w:rStyle w:val="Hyperlinkki"/>
            <w:noProof/>
          </w:rPr>
          <w:t>2.3</w:t>
        </w:r>
        <w:r>
          <w:rPr>
            <w:rFonts w:asciiTheme="minorHAnsi" w:eastAsiaTheme="minorEastAsia" w:hAnsiTheme="minorHAnsi" w:cstheme="minorBidi"/>
            <w:noProof/>
            <w:szCs w:val="22"/>
          </w:rPr>
          <w:tab/>
        </w:r>
        <w:r w:rsidRPr="00782618">
          <w:rPr>
            <w:rStyle w:val="Hyperlinkki"/>
            <w:noProof/>
          </w:rPr>
          <w:t>Kehitys Euroopan unionissa</w:t>
        </w:r>
        <w:r>
          <w:rPr>
            <w:noProof/>
            <w:webHidden/>
          </w:rPr>
          <w:tab/>
        </w:r>
        <w:r>
          <w:rPr>
            <w:noProof/>
            <w:webHidden/>
          </w:rPr>
          <w:fldChar w:fldCharType="begin"/>
        </w:r>
        <w:r>
          <w:rPr>
            <w:noProof/>
            <w:webHidden/>
          </w:rPr>
          <w:instrText xml:space="preserve"> PAGEREF _Toc511406463 \h </w:instrText>
        </w:r>
        <w:r>
          <w:rPr>
            <w:noProof/>
            <w:webHidden/>
          </w:rPr>
        </w:r>
        <w:r>
          <w:rPr>
            <w:noProof/>
            <w:webHidden/>
          </w:rPr>
          <w:fldChar w:fldCharType="separate"/>
        </w:r>
        <w:r>
          <w:rPr>
            <w:noProof/>
            <w:webHidden/>
          </w:rPr>
          <w:t>18</w:t>
        </w:r>
        <w:r>
          <w:rPr>
            <w:noProof/>
            <w:webHidden/>
          </w:rPr>
          <w:fldChar w:fldCharType="end"/>
        </w:r>
      </w:hyperlink>
    </w:p>
    <w:p w14:paraId="59D0324D" w14:textId="77777777" w:rsidR="00C55243" w:rsidRDefault="00C55243">
      <w:pPr>
        <w:pStyle w:val="Sisluet2"/>
        <w:rPr>
          <w:rFonts w:asciiTheme="minorHAnsi" w:eastAsiaTheme="minorEastAsia" w:hAnsiTheme="minorHAnsi" w:cstheme="minorBidi"/>
          <w:noProof/>
          <w:szCs w:val="22"/>
        </w:rPr>
      </w:pPr>
      <w:hyperlink w:anchor="_Toc511406464" w:history="1">
        <w:r w:rsidRPr="00782618">
          <w:rPr>
            <w:rStyle w:val="Hyperlinkki"/>
            <w:noProof/>
          </w:rPr>
          <w:t>2.4</w:t>
        </w:r>
        <w:r>
          <w:rPr>
            <w:rFonts w:asciiTheme="minorHAnsi" w:eastAsiaTheme="minorEastAsia" w:hAnsiTheme="minorHAnsi" w:cstheme="minorBidi"/>
            <w:noProof/>
            <w:szCs w:val="22"/>
          </w:rPr>
          <w:tab/>
        </w:r>
        <w:r w:rsidRPr="00782618">
          <w:rPr>
            <w:rStyle w:val="Hyperlinkki"/>
            <w:noProof/>
          </w:rPr>
          <w:t>Nykytilan arviointi</w:t>
        </w:r>
        <w:r>
          <w:rPr>
            <w:noProof/>
            <w:webHidden/>
          </w:rPr>
          <w:tab/>
        </w:r>
        <w:r>
          <w:rPr>
            <w:noProof/>
            <w:webHidden/>
          </w:rPr>
          <w:fldChar w:fldCharType="begin"/>
        </w:r>
        <w:r>
          <w:rPr>
            <w:noProof/>
            <w:webHidden/>
          </w:rPr>
          <w:instrText xml:space="preserve"> PAGEREF _Toc511406464 \h </w:instrText>
        </w:r>
        <w:r>
          <w:rPr>
            <w:noProof/>
            <w:webHidden/>
          </w:rPr>
        </w:r>
        <w:r>
          <w:rPr>
            <w:noProof/>
            <w:webHidden/>
          </w:rPr>
          <w:fldChar w:fldCharType="separate"/>
        </w:r>
        <w:r>
          <w:rPr>
            <w:noProof/>
            <w:webHidden/>
          </w:rPr>
          <w:t>19</w:t>
        </w:r>
        <w:r>
          <w:rPr>
            <w:noProof/>
            <w:webHidden/>
          </w:rPr>
          <w:fldChar w:fldCharType="end"/>
        </w:r>
      </w:hyperlink>
    </w:p>
    <w:p w14:paraId="2326ACC2" w14:textId="77777777" w:rsidR="00C55243" w:rsidRDefault="00C55243">
      <w:pPr>
        <w:pStyle w:val="Sisluet1"/>
        <w:rPr>
          <w:rFonts w:asciiTheme="minorHAnsi" w:eastAsiaTheme="minorEastAsia" w:hAnsiTheme="minorHAnsi" w:cstheme="minorBidi"/>
          <w:bCs w:val="0"/>
          <w:caps w:val="0"/>
          <w:noProof/>
          <w:szCs w:val="22"/>
        </w:rPr>
      </w:pPr>
      <w:hyperlink w:anchor="_Toc511406465" w:history="1">
        <w:r w:rsidRPr="00782618">
          <w:rPr>
            <w:rStyle w:val="Hyperlinkki"/>
            <w:noProof/>
          </w:rPr>
          <w:t>3</w:t>
        </w:r>
        <w:r>
          <w:rPr>
            <w:rFonts w:asciiTheme="minorHAnsi" w:eastAsiaTheme="minorEastAsia" w:hAnsiTheme="minorHAnsi" w:cstheme="minorBidi"/>
            <w:bCs w:val="0"/>
            <w:caps w:val="0"/>
            <w:noProof/>
            <w:szCs w:val="22"/>
          </w:rPr>
          <w:tab/>
        </w:r>
        <w:r w:rsidRPr="00782618">
          <w:rPr>
            <w:rStyle w:val="Hyperlinkki"/>
            <w:noProof/>
          </w:rPr>
          <w:t>Esityksen tavoitteet ja keskeiset ehdotukset</w:t>
        </w:r>
        <w:r>
          <w:rPr>
            <w:noProof/>
            <w:webHidden/>
          </w:rPr>
          <w:tab/>
        </w:r>
        <w:r>
          <w:rPr>
            <w:noProof/>
            <w:webHidden/>
          </w:rPr>
          <w:fldChar w:fldCharType="begin"/>
        </w:r>
        <w:r>
          <w:rPr>
            <w:noProof/>
            <w:webHidden/>
          </w:rPr>
          <w:instrText xml:space="preserve"> PAGEREF _Toc511406465 \h </w:instrText>
        </w:r>
        <w:r>
          <w:rPr>
            <w:noProof/>
            <w:webHidden/>
          </w:rPr>
        </w:r>
        <w:r>
          <w:rPr>
            <w:noProof/>
            <w:webHidden/>
          </w:rPr>
          <w:fldChar w:fldCharType="separate"/>
        </w:r>
        <w:r>
          <w:rPr>
            <w:noProof/>
            <w:webHidden/>
          </w:rPr>
          <w:t>21</w:t>
        </w:r>
        <w:r>
          <w:rPr>
            <w:noProof/>
            <w:webHidden/>
          </w:rPr>
          <w:fldChar w:fldCharType="end"/>
        </w:r>
      </w:hyperlink>
    </w:p>
    <w:p w14:paraId="1DBE60D3" w14:textId="77777777" w:rsidR="00C55243" w:rsidRDefault="00C55243">
      <w:pPr>
        <w:pStyle w:val="Sisluet2"/>
        <w:rPr>
          <w:rFonts w:asciiTheme="minorHAnsi" w:eastAsiaTheme="minorEastAsia" w:hAnsiTheme="minorHAnsi" w:cstheme="minorBidi"/>
          <w:noProof/>
          <w:szCs w:val="22"/>
        </w:rPr>
      </w:pPr>
      <w:hyperlink w:anchor="_Toc511406466" w:history="1">
        <w:r w:rsidRPr="00782618">
          <w:rPr>
            <w:rStyle w:val="Hyperlinkki"/>
            <w:noProof/>
          </w:rPr>
          <w:t>3.1</w:t>
        </w:r>
        <w:r>
          <w:rPr>
            <w:rFonts w:asciiTheme="minorHAnsi" w:eastAsiaTheme="minorEastAsia" w:hAnsiTheme="minorHAnsi" w:cstheme="minorBidi"/>
            <w:noProof/>
            <w:szCs w:val="22"/>
          </w:rPr>
          <w:tab/>
        </w:r>
        <w:r w:rsidRPr="00782618">
          <w:rPr>
            <w:rStyle w:val="Hyperlinkki"/>
            <w:noProof/>
          </w:rPr>
          <w:t>Yleistä</w:t>
        </w:r>
        <w:r>
          <w:rPr>
            <w:noProof/>
            <w:webHidden/>
          </w:rPr>
          <w:tab/>
        </w:r>
        <w:r>
          <w:rPr>
            <w:noProof/>
            <w:webHidden/>
          </w:rPr>
          <w:fldChar w:fldCharType="begin"/>
        </w:r>
        <w:r>
          <w:rPr>
            <w:noProof/>
            <w:webHidden/>
          </w:rPr>
          <w:instrText xml:space="preserve"> PAGEREF _Toc511406466 \h </w:instrText>
        </w:r>
        <w:r>
          <w:rPr>
            <w:noProof/>
            <w:webHidden/>
          </w:rPr>
        </w:r>
        <w:r>
          <w:rPr>
            <w:noProof/>
            <w:webHidden/>
          </w:rPr>
          <w:fldChar w:fldCharType="separate"/>
        </w:r>
        <w:r>
          <w:rPr>
            <w:noProof/>
            <w:webHidden/>
          </w:rPr>
          <w:t>21</w:t>
        </w:r>
        <w:r>
          <w:rPr>
            <w:noProof/>
            <w:webHidden/>
          </w:rPr>
          <w:fldChar w:fldCharType="end"/>
        </w:r>
      </w:hyperlink>
    </w:p>
    <w:p w14:paraId="2B954A08" w14:textId="77777777" w:rsidR="00C55243" w:rsidRDefault="00C55243">
      <w:pPr>
        <w:pStyle w:val="Sisluet2"/>
        <w:rPr>
          <w:rFonts w:asciiTheme="minorHAnsi" w:eastAsiaTheme="minorEastAsia" w:hAnsiTheme="minorHAnsi" w:cstheme="minorBidi"/>
          <w:noProof/>
          <w:szCs w:val="22"/>
        </w:rPr>
      </w:pPr>
      <w:hyperlink w:anchor="_Toc511406467" w:history="1">
        <w:r w:rsidRPr="00782618">
          <w:rPr>
            <w:rStyle w:val="Hyperlinkki"/>
            <w:noProof/>
          </w:rPr>
          <w:t>3.2</w:t>
        </w:r>
        <w:r>
          <w:rPr>
            <w:rFonts w:asciiTheme="minorHAnsi" w:eastAsiaTheme="minorEastAsia" w:hAnsiTheme="minorHAnsi" w:cstheme="minorBidi"/>
            <w:noProof/>
            <w:szCs w:val="22"/>
          </w:rPr>
          <w:tab/>
        </w:r>
        <w:r w:rsidRPr="00782618">
          <w:rPr>
            <w:rStyle w:val="Hyperlinkki"/>
            <w:noProof/>
          </w:rPr>
          <w:t>Toteuttamisvaihtoehdot</w:t>
        </w:r>
        <w:r>
          <w:rPr>
            <w:noProof/>
            <w:webHidden/>
          </w:rPr>
          <w:tab/>
        </w:r>
        <w:r>
          <w:rPr>
            <w:noProof/>
            <w:webHidden/>
          </w:rPr>
          <w:fldChar w:fldCharType="begin"/>
        </w:r>
        <w:r>
          <w:rPr>
            <w:noProof/>
            <w:webHidden/>
          </w:rPr>
          <w:instrText xml:space="preserve"> PAGEREF _Toc511406467 \h </w:instrText>
        </w:r>
        <w:r>
          <w:rPr>
            <w:noProof/>
            <w:webHidden/>
          </w:rPr>
        </w:r>
        <w:r>
          <w:rPr>
            <w:noProof/>
            <w:webHidden/>
          </w:rPr>
          <w:fldChar w:fldCharType="separate"/>
        </w:r>
        <w:r>
          <w:rPr>
            <w:noProof/>
            <w:webHidden/>
          </w:rPr>
          <w:t>23</w:t>
        </w:r>
        <w:r>
          <w:rPr>
            <w:noProof/>
            <w:webHidden/>
          </w:rPr>
          <w:fldChar w:fldCharType="end"/>
        </w:r>
      </w:hyperlink>
    </w:p>
    <w:p w14:paraId="1945E468" w14:textId="77777777" w:rsidR="00C55243" w:rsidRDefault="00C55243">
      <w:pPr>
        <w:pStyle w:val="Sisluet2"/>
        <w:rPr>
          <w:rFonts w:asciiTheme="minorHAnsi" w:eastAsiaTheme="minorEastAsia" w:hAnsiTheme="minorHAnsi" w:cstheme="minorBidi"/>
          <w:noProof/>
          <w:szCs w:val="22"/>
        </w:rPr>
      </w:pPr>
      <w:hyperlink w:anchor="_Toc511406468" w:history="1">
        <w:r w:rsidRPr="00782618">
          <w:rPr>
            <w:rStyle w:val="Hyperlinkki"/>
            <w:noProof/>
          </w:rPr>
          <w:t>3.3</w:t>
        </w:r>
        <w:r>
          <w:rPr>
            <w:rFonts w:asciiTheme="minorHAnsi" w:eastAsiaTheme="minorEastAsia" w:hAnsiTheme="minorHAnsi" w:cstheme="minorBidi"/>
            <w:noProof/>
            <w:szCs w:val="22"/>
          </w:rPr>
          <w:tab/>
        </w:r>
        <w:r w:rsidRPr="00782618">
          <w:rPr>
            <w:rStyle w:val="Hyperlinkki"/>
            <w:noProof/>
          </w:rPr>
          <w:t>Valtuutetut yhteisöt ja niiden velvoitteet</w:t>
        </w:r>
        <w:r>
          <w:rPr>
            <w:noProof/>
            <w:webHidden/>
          </w:rPr>
          <w:tab/>
        </w:r>
        <w:r>
          <w:rPr>
            <w:noProof/>
            <w:webHidden/>
          </w:rPr>
          <w:fldChar w:fldCharType="begin"/>
        </w:r>
        <w:r>
          <w:rPr>
            <w:noProof/>
            <w:webHidden/>
          </w:rPr>
          <w:instrText xml:space="preserve"> PAGEREF _Toc511406468 \h </w:instrText>
        </w:r>
        <w:r>
          <w:rPr>
            <w:noProof/>
            <w:webHidden/>
          </w:rPr>
        </w:r>
        <w:r>
          <w:rPr>
            <w:noProof/>
            <w:webHidden/>
          </w:rPr>
          <w:fldChar w:fldCharType="separate"/>
        </w:r>
        <w:r>
          <w:rPr>
            <w:noProof/>
            <w:webHidden/>
          </w:rPr>
          <w:t>24</w:t>
        </w:r>
        <w:r>
          <w:rPr>
            <w:noProof/>
            <w:webHidden/>
          </w:rPr>
          <w:fldChar w:fldCharType="end"/>
        </w:r>
      </w:hyperlink>
    </w:p>
    <w:p w14:paraId="295838E8" w14:textId="77777777" w:rsidR="00C55243" w:rsidRDefault="00C55243">
      <w:pPr>
        <w:pStyle w:val="Sisluet2"/>
        <w:rPr>
          <w:rFonts w:asciiTheme="minorHAnsi" w:eastAsiaTheme="minorEastAsia" w:hAnsiTheme="minorHAnsi" w:cstheme="minorBidi"/>
          <w:noProof/>
          <w:szCs w:val="22"/>
        </w:rPr>
      </w:pPr>
      <w:hyperlink w:anchor="_Toc511406469" w:history="1">
        <w:r w:rsidRPr="00782618">
          <w:rPr>
            <w:rStyle w:val="Hyperlinkki"/>
            <w:noProof/>
          </w:rPr>
          <w:t>3.4</w:t>
        </w:r>
        <w:r>
          <w:rPr>
            <w:rFonts w:asciiTheme="minorHAnsi" w:eastAsiaTheme="minorEastAsia" w:hAnsiTheme="minorHAnsi" w:cstheme="minorBidi"/>
            <w:noProof/>
            <w:szCs w:val="22"/>
          </w:rPr>
          <w:tab/>
        </w:r>
        <w:r w:rsidRPr="00782618">
          <w:rPr>
            <w:rStyle w:val="Hyperlinkki"/>
            <w:noProof/>
          </w:rPr>
          <w:t>Tekijöiden yksinoikeuden rajoittaminen ja oikeus korvaukseen</w:t>
        </w:r>
        <w:r>
          <w:rPr>
            <w:noProof/>
            <w:webHidden/>
          </w:rPr>
          <w:tab/>
        </w:r>
        <w:r>
          <w:rPr>
            <w:noProof/>
            <w:webHidden/>
          </w:rPr>
          <w:fldChar w:fldCharType="begin"/>
        </w:r>
        <w:r>
          <w:rPr>
            <w:noProof/>
            <w:webHidden/>
          </w:rPr>
          <w:instrText xml:space="preserve"> PAGEREF _Toc511406469 \h </w:instrText>
        </w:r>
        <w:r>
          <w:rPr>
            <w:noProof/>
            <w:webHidden/>
          </w:rPr>
        </w:r>
        <w:r>
          <w:rPr>
            <w:noProof/>
            <w:webHidden/>
          </w:rPr>
          <w:fldChar w:fldCharType="separate"/>
        </w:r>
        <w:r>
          <w:rPr>
            <w:noProof/>
            <w:webHidden/>
          </w:rPr>
          <w:t>25</w:t>
        </w:r>
        <w:r>
          <w:rPr>
            <w:noProof/>
            <w:webHidden/>
          </w:rPr>
          <w:fldChar w:fldCharType="end"/>
        </w:r>
      </w:hyperlink>
    </w:p>
    <w:p w14:paraId="388BEEEE" w14:textId="77777777" w:rsidR="00C55243" w:rsidRDefault="00C55243">
      <w:pPr>
        <w:pStyle w:val="Sisluet2"/>
        <w:rPr>
          <w:rFonts w:asciiTheme="minorHAnsi" w:eastAsiaTheme="minorEastAsia" w:hAnsiTheme="minorHAnsi" w:cstheme="minorBidi"/>
          <w:noProof/>
          <w:szCs w:val="22"/>
        </w:rPr>
      </w:pPr>
      <w:hyperlink w:anchor="_Toc511406470" w:history="1">
        <w:r w:rsidRPr="00782618">
          <w:rPr>
            <w:rStyle w:val="Hyperlinkki"/>
            <w:noProof/>
          </w:rPr>
          <w:t>3.5</w:t>
        </w:r>
        <w:r>
          <w:rPr>
            <w:rFonts w:asciiTheme="minorHAnsi" w:eastAsiaTheme="minorEastAsia" w:hAnsiTheme="minorHAnsi" w:cstheme="minorBidi"/>
            <w:noProof/>
            <w:szCs w:val="22"/>
          </w:rPr>
          <w:tab/>
        </w:r>
        <w:r w:rsidRPr="00782618">
          <w:rPr>
            <w:rStyle w:val="Hyperlinkki"/>
            <w:noProof/>
          </w:rPr>
          <w:t>Sallittujen käyttöjen vaikutus oikeudenhaltijoiden oikeuksiin (”kolmen kohdan testi”)</w:t>
        </w:r>
        <w:r>
          <w:rPr>
            <w:noProof/>
            <w:webHidden/>
          </w:rPr>
          <w:tab/>
        </w:r>
        <w:r>
          <w:rPr>
            <w:noProof/>
            <w:webHidden/>
          </w:rPr>
          <w:fldChar w:fldCharType="begin"/>
        </w:r>
        <w:r>
          <w:rPr>
            <w:noProof/>
            <w:webHidden/>
          </w:rPr>
          <w:instrText xml:space="preserve"> PAGEREF _Toc511406470 \h </w:instrText>
        </w:r>
        <w:r>
          <w:rPr>
            <w:noProof/>
            <w:webHidden/>
          </w:rPr>
        </w:r>
        <w:r>
          <w:rPr>
            <w:noProof/>
            <w:webHidden/>
          </w:rPr>
          <w:fldChar w:fldCharType="separate"/>
        </w:r>
        <w:r>
          <w:rPr>
            <w:noProof/>
            <w:webHidden/>
          </w:rPr>
          <w:t>27</w:t>
        </w:r>
        <w:r>
          <w:rPr>
            <w:noProof/>
            <w:webHidden/>
          </w:rPr>
          <w:fldChar w:fldCharType="end"/>
        </w:r>
      </w:hyperlink>
    </w:p>
    <w:p w14:paraId="6B59E159" w14:textId="77777777" w:rsidR="00C55243" w:rsidRDefault="00C55243">
      <w:pPr>
        <w:pStyle w:val="Sisluet2"/>
        <w:rPr>
          <w:rFonts w:asciiTheme="minorHAnsi" w:eastAsiaTheme="minorEastAsia" w:hAnsiTheme="minorHAnsi" w:cstheme="minorBidi"/>
          <w:noProof/>
          <w:szCs w:val="22"/>
        </w:rPr>
      </w:pPr>
      <w:hyperlink w:anchor="_Toc511406471" w:history="1">
        <w:r w:rsidRPr="00782618">
          <w:rPr>
            <w:rStyle w:val="Hyperlinkki"/>
            <w:noProof/>
          </w:rPr>
          <w:t>3.6</w:t>
        </w:r>
        <w:r>
          <w:rPr>
            <w:rFonts w:asciiTheme="minorHAnsi" w:eastAsiaTheme="minorEastAsia" w:hAnsiTheme="minorHAnsi" w:cstheme="minorBidi"/>
            <w:noProof/>
            <w:szCs w:val="22"/>
          </w:rPr>
          <w:tab/>
        </w:r>
        <w:r w:rsidRPr="00782618">
          <w:rPr>
            <w:rStyle w:val="Hyperlinkki"/>
            <w:noProof/>
          </w:rPr>
          <w:t>Avoimuus ja tietojenvaihto</w:t>
        </w:r>
        <w:r>
          <w:rPr>
            <w:noProof/>
            <w:webHidden/>
          </w:rPr>
          <w:tab/>
        </w:r>
        <w:r>
          <w:rPr>
            <w:noProof/>
            <w:webHidden/>
          </w:rPr>
          <w:fldChar w:fldCharType="begin"/>
        </w:r>
        <w:r>
          <w:rPr>
            <w:noProof/>
            <w:webHidden/>
          </w:rPr>
          <w:instrText xml:space="preserve"> PAGEREF _Toc511406471 \h </w:instrText>
        </w:r>
        <w:r>
          <w:rPr>
            <w:noProof/>
            <w:webHidden/>
          </w:rPr>
        </w:r>
        <w:r>
          <w:rPr>
            <w:noProof/>
            <w:webHidden/>
          </w:rPr>
          <w:fldChar w:fldCharType="separate"/>
        </w:r>
        <w:r>
          <w:rPr>
            <w:noProof/>
            <w:webHidden/>
          </w:rPr>
          <w:t>28</w:t>
        </w:r>
        <w:r>
          <w:rPr>
            <w:noProof/>
            <w:webHidden/>
          </w:rPr>
          <w:fldChar w:fldCharType="end"/>
        </w:r>
      </w:hyperlink>
    </w:p>
    <w:p w14:paraId="7226F8B5" w14:textId="77777777" w:rsidR="00C55243" w:rsidRDefault="00C55243">
      <w:pPr>
        <w:pStyle w:val="Sisluet2"/>
        <w:rPr>
          <w:rFonts w:asciiTheme="minorHAnsi" w:eastAsiaTheme="minorEastAsia" w:hAnsiTheme="minorHAnsi" w:cstheme="minorBidi"/>
          <w:noProof/>
          <w:szCs w:val="22"/>
        </w:rPr>
      </w:pPr>
      <w:hyperlink w:anchor="_Toc511406472" w:history="1">
        <w:r w:rsidRPr="00782618">
          <w:rPr>
            <w:rStyle w:val="Hyperlinkki"/>
            <w:noProof/>
          </w:rPr>
          <w:t>3.7</w:t>
        </w:r>
        <w:r>
          <w:rPr>
            <w:rFonts w:asciiTheme="minorHAnsi" w:eastAsiaTheme="minorEastAsia" w:hAnsiTheme="minorHAnsi" w:cstheme="minorBidi"/>
            <w:noProof/>
            <w:szCs w:val="22"/>
          </w:rPr>
          <w:tab/>
        </w:r>
        <w:r w:rsidRPr="00782618">
          <w:rPr>
            <w:rStyle w:val="Hyperlinkki"/>
            <w:noProof/>
          </w:rPr>
          <w:t>Saavutettavassa muodossa olevat kappaleet sisämarkkinoilla</w:t>
        </w:r>
        <w:r>
          <w:rPr>
            <w:noProof/>
            <w:webHidden/>
          </w:rPr>
          <w:tab/>
        </w:r>
        <w:r>
          <w:rPr>
            <w:noProof/>
            <w:webHidden/>
          </w:rPr>
          <w:fldChar w:fldCharType="begin"/>
        </w:r>
        <w:r>
          <w:rPr>
            <w:noProof/>
            <w:webHidden/>
          </w:rPr>
          <w:instrText xml:space="preserve"> PAGEREF _Toc511406472 \h </w:instrText>
        </w:r>
        <w:r>
          <w:rPr>
            <w:noProof/>
            <w:webHidden/>
          </w:rPr>
        </w:r>
        <w:r>
          <w:rPr>
            <w:noProof/>
            <w:webHidden/>
          </w:rPr>
          <w:fldChar w:fldCharType="separate"/>
        </w:r>
        <w:r>
          <w:rPr>
            <w:noProof/>
            <w:webHidden/>
          </w:rPr>
          <w:t>29</w:t>
        </w:r>
        <w:r>
          <w:rPr>
            <w:noProof/>
            <w:webHidden/>
          </w:rPr>
          <w:fldChar w:fldCharType="end"/>
        </w:r>
      </w:hyperlink>
    </w:p>
    <w:p w14:paraId="5C202ED0" w14:textId="77777777" w:rsidR="00C55243" w:rsidRDefault="00C55243">
      <w:pPr>
        <w:pStyle w:val="Sisluet2"/>
        <w:rPr>
          <w:rFonts w:asciiTheme="minorHAnsi" w:eastAsiaTheme="minorEastAsia" w:hAnsiTheme="minorHAnsi" w:cstheme="minorBidi"/>
          <w:noProof/>
          <w:szCs w:val="22"/>
        </w:rPr>
      </w:pPr>
      <w:hyperlink w:anchor="_Toc511406473" w:history="1">
        <w:r w:rsidRPr="00782618">
          <w:rPr>
            <w:rStyle w:val="Hyperlinkki"/>
            <w:noProof/>
          </w:rPr>
          <w:t>3.8</w:t>
        </w:r>
        <w:r>
          <w:rPr>
            <w:rFonts w:asciiTheme="minorHAnsi" w:eastAsiaTheme="minorEastAsia" w:hAnsiTheme="minorHAnsi" w:cstheme="minorBidi"/>
            <w:noProof/>
            <w:szCs w:val="22"/>
          </w:rPr>
          <w:tab/>
        </w:r>
        <w:r w:rsidRPr="00782618">
          <w:rPr>
            <w:rStyle w:val="Hyperlinkki"/>
            <w:noProof/>
          </w:rPr>
          <w:t>Saavutettavassa muodossa olevien teoskappaleiden rajat ylittävä vaihto kolmansien maiden kanssa</w:t>
        </w:r>
        <w:r>
          <w:rPr>
            <w:noProof/>
            <w:webHidden/>
          </w:rPr>
          <w:tab/>
        </w:r>
        <w:r>
          <w:rPr>
            <w:noProof/>
            <w:webHidden/>
          </w:rPr>
          <w:fldChar w:fldCharType="begin"/>
        </w:r>
        <w:r>
          <w:rPr>
            <w:noProof/>
            <w:webHidden/>
          </w:rPr>
          <w:instrText xml:space="preserve"> PAGEREF _Toc511406473 \h </w:instrText>
        </w:r>
        <w:r>
          <w:rPr>
            <w:noProof/>
            <w:webHidden/>
          </w:rPr>
        </w:r>
        <w:r>
          <w:rPr>
            <w:noProof/>
            <w:webHidden/>
          </w:rPr>
          <w:fldChar w:fldCharType="separate"/>
        </w:r>
        <w:r>
          <w:rPr>
            <w:noProof/>
            <w:webHidden/>
          </w:rPr>
          <w:t>29</w:t>
        </w:r>
        <w:r>
          <w:rPr>
            <w:noProof/>
            <w:webHidden/>
          </w:rPr>
          <w:fldChar w:fldCharType="end"/>
        </w:r>
      </w:hyperlink>
    </w:p>
    <w:p w14:paraId="59B0D387" w14:textId="77777777" w:rsidR="00C55243" w:rsidRDefault="00C55243">
      <w:pPr>
        <w:pStyle w:val="Sisluet2"/>
        <w:rPr>
          <w:rFonts w:asciiTheme="minorHAnsi" w:eastAsiaTheme="minorEastAsia" w:hAnsiTheme="minorHAnsi" w:cstheme="minorBidi"/>
          <w:noProof/>
          <w:szCs w:val="22"/>
        </w:rPr>
      </w:pPr>
      <w:hyperlink w:anchor="_Toc511406474" w:history="1">
        <w:r w:rsidRPr="00782618">
          <w:rPr>
            <w:rStyle w:val="Hyperlinkki"/>
            <w:noProof/>
          </w:rPr>
          <w:t>3.9</w:t>
        </w:r>
        <w:r>
          <w:rPr>
            <w:rFonts w:asciiTheme="minorHAnsi" w:eastAsiaTheme="minorEastAsia" w:hAnsiTheme="minorHAnsi" w:cstheme="minorBidi"/>
            <w:noProof/>
            <w:szCs w:val="22"/>
          </w:rPr>
          <w:tab/>
        </w:r>
        <w:r w:rsidRPr="00782618">
          <w:rPr>
            <w:rStyle w:val="Hyperlinkki"/>
            <w:noProof/>
          </w:rPr>
          <w:t>Muut sovellettaviksi tulevat säännökset</w:t>
        </w:r>
        <w:r>
          <w:rPr>
            <w:noProof/>
            <w:webHidden/>
          </w:rPr>
          <w:tab/>
        </w:r>
        <w:r>
          <w:rPr>
            <w:noProof/>
            <w:webHidden/>
          </w:rPr>
          <w:fldChar w:fldCharType="begin"/>
        </w:r>
        <w:r>
          <w:rPr>
            <w:noProof/>
            <w:webHidden/>
          </w:rPr>
          <w:instrText xml:space="preserve"> PAGEREF _Toc511406474 \h </w:instrText>
        </w:r>
        <w:r>
          <w:rPr>
            <w:noProof/>
            <w:webHidden/>
          </w:rPr>
        </w:r>
        <w:r>
          <w:rPr>
            <w:noProof/>
            <w:webHidden/>
          </w:rPr>
          <w:fldChar w:fldCharType="separate"/>
        </w:r>
        <w:r>
          <w:rPr>
            <w:noProof/>
            <w:webHidden/>
          </w:rPr>
          <w:t>30</w:t>
        </w:r>
        <w:r>
          <w:rPr>
            <w:noProof/>
            <w:webHidden/>
          </w:rPr>
          <w:fldChar w:fldCharType="end"/>
        </w:r>
      </w:hyperlink>
    </w:p>
    <w:p w14:paraId="6FAFC672" w14:textId="77777777" w:rsidR="00C55243" w:rsidRDefault="00C55243">
      <w:pPr>
        <w:pStyle w:val="Sisluet1"/>
        <w:rPr>
          <w:rFonts w:asciiTheme="minorHAnsi" w:eastAsiaTheme="minorEastAsia" w:hAnsiTheme="minorHAnsi" w:cstheme="minorBidi"/>
          <w:bCs w:val="0"/>
          <w:caps w:val="0"/>
          <w:noProof/>
          <w:szCs w:val="22"/>
        </w:rPr>
      </w:pPr>
      <w:hyperlink w:anchor="_Toc511406475" w:history="1">
        <w:r w:rsidRPr="00782618">
          <w:rPr>
            <w:rStyle w:val="Hyperlinkki"/>
            <w:noProof/>
          </w:rPr>
          <w:t>4</w:t>
        </w:r>
        <w:r>
          <w:rPr>
            <w:rFonts w:asciiTheme="minorHAnsi" w:eastAsiaTheme="minorEastAsia" w:hAnsiTheme="minorHAnsi" w:cstheme="minorBidi"/>
            <w:bCs w:val="0"/>
            <w:caps w:val="0"/>
            <w:noProof/>
            <w:szCs w:val="22"/>
          </w:rPr>
          <w:tab/>
        </w:r>
        <w:r w:rsidRPr="00782618">
          <w:rPr>
            <w:rStyle w:val="Hyperlinkki"/>
            <w:noProof/>
          </w:rPr>
          <w:t>Esityksen vaikutukset</w:t>
        </w:r>
        <w:r>
          <w:rPr>
            <w:noProof/>
            <w:webHidden/>
          </w:rPr>
          <w:tab/>
        </w:r>
        <w:r>
          <w:rPr>
            <w:noProof/>
            <w:webHidden/>
          </w:rPr>
          <w:fldChar w:fldCharType="begin"/>
        </w:r>
        <w:r>
          <w:rPr>
            <w:noProof/>
            <w:webHidden/>
          </w:rPr>
          <w:instrText xml:space="preserve"> PAGEREF _Toc511406475 \h </w:instrText>
        </w:r>
        <w:r>
          <w:rPr>
            <w:noProof/>
            <w:webHidden/>
          </w:rPr>
        </w:r>
        <w:r>
          <w:rPr>
            <w:noProof/>
            <w:webHidden/>
          </w:rPr>
          <w:fldChar w:fldCharType="separate"/>
        </w:r>
        <w:r>
          <w:rPr>
            <w:noProof/>
            <w:webHidden/>
          </w:rPr>
          <w:t>31</w:t>
        </w:r>
        <w:r>
          <w:rPr>
            <w:noProof/>
            <w:webHidden/>
          </w:rPr>
          <w:fldChar w:fldCharType="end"/>
        </w:r>
      </w:hyperlink>
    </w:p>
    <w:p w14:paraId="455CEC8A" w14:textId="77777777" w:rsidR="00C55243" w:rsidRDefault="00C55243">
      <w:pPr>
        <w:pStyle w:val="Sisluet2"/>
        <w:rPr>
          <w:rFonts w:asciiTheme="minorHAnsi" w:eastAsiaTheme="minorEastAsia" w:hAnsiTheme="minorHAnsi" w:cstheme="minorBidi"/>
          <w:noProof/>
          <w:szCs w:val="22"/>
        </w:rPr>
      </w:pPr>
      <w:hyperlink w:anchor="_Toc511406476" w:history="1">
        <w:r w:rsidRPr="00782618">
          <w:rPr>
            <w:rStyle w:val="Hyperlinkki"/>
            <w:noProof/>
          </w:rPr>
          <w:t>4.1</w:t>
        </w:r>
        <w:r>
          <w:rPr>
            <w:rFonts w:asciiTheme="minorHAnsi" w:eastAsiaTheme="minorEastAsia" w:hAnsiTheme="minorHAnsi" w:cstheme="minorBidi"/>
            <w:noProof/>
            <w:szCs w:val="22"/>
          </w:rPr>
          <w:tab/>
        </w:r>
        <w:r w:rsidRPr="00782618">
          <w:rPr>
            <w:rStyle w:val="Hyperlinkki"/>
            <w:noProof/>
          </w:rPr>
          <w:t>Taloudelliset vaikutukset</w:t>
        </w:r>
        <w:r>
          <w:rPr>
            <w:noProof/>
            <w:webHidden/>
          </w:rPr>
          <w:tab/>
        </w:r>
        <w:r>
          <w:rPr>
            <w:noProof/>
            <w:webHidden/>
          </w:rPr>
          <w:fldChar w:fldCharType="begin"/>
        </w:r>
        <w:r>
          <w:rPr>
            <w:noProof/>
            <w:webHidden/>
          </w:rPr>
          <w:instrText xml:space="preserve"> PAGEREF _Toc511406476 \h </w:instrText>
        </w:r>
        <w:r>
          <w:rPr>
            <w:noProof/>
            <w:webHidden/>
          </w:rPr>
        </w:r>
        <w:r>
          <w:rPr>
            <w:noProof/>
            <w:webHidden/>
          </w:rPr>
          <w:fldChar w:fldCharType="separate"/>
        </w:r>
        <w:r>
          <w:rPr>
            <w:noProof/>
            <w:webHidden/>
          </w:rPr>
          <w:t>31</w:t>
        </w:r>
        <w:r>
          <w:rPr>
            <w:noProof/>
            <w:webHidden/>
          </w:rPr>
          <w:fldChar w:fldCharType="end"/>
        </w:r>
      </w:hyperlink>
    </w:p>
    <w:p w14:paraId="18EB3DFB" w14:textId="77777777" w:rsidR="00C55243" w:rsidRDefault="00C55243">
      <w:pPr>
        <w:pStyle w:val="Sisluet2"/>
        <w:rPr>
          <w:rFonts w:asciiTheme="minorHAnsi" w:eastAsiaTheme="minorEastAsia" w:hAnsiTheme="minorHAnsi" w:cstheme="minorBidi"/>
          <w:noProof/>
          <w:szCs w:val="22"/>
        </w:rPr>
      </w:pPr>
      <w:hyperlink w:anchor="_Toc511406477" w:history="1">
        <w:r w:rsidRPr="00782618">
          <w:rPr>
            <w:rStyle w:val="Hyperlinkki"/>
            <w:noProof/>
          </w:rPr>
          <w:t>4.2</w:t>
        </w:r>
        <w:r>
          <w:rPr>
            <w:rFonts w:asciiTheme="minorHAnsi" w:eastAsiaTheme="minorEastAsia" w:hAnsiTheme="minorHAnsi" w:cstheme="minorBidi"/>
            <w:noProof/>
            <w:szCs w:val="22"/>
          </w:rPr>
          <w:tab/>
        </w:r>
        <w:r w:rsidRPr="00782618">
          <w:rPr>
            <w:rStyle w:val="Hyperlinkki"/>
            <w:noProof/>
          </w:rPr>
          <w:t>Viranomaisvaikutukset</w:t>
        </w:r>
        <w:r>
          <w:rPr>
            <w:noProof/>
            <w:webHidden/>
          </w:rPr>
          <w:tab/>
        </w:r>
        <w:r>
          <w:rPr>
            <w:noProof/>
            <w:webHidden/>
          </w:rPr>
          <w:fldChar w:fldCharType="begin"/>
        </w:r>
        <w:r>
          <w:rPr>
            <w:noProof/>
            <w:webHidden/>
          </w:rPr>
          <w:instrText xml:space="preserve"> PAGEREF _Toc511406477 \h </w:instrText>
        </w:r>
        <w:r>
          <w:rPr>
            <w:noProof/>
            <w:webHidden/>
          </w:rPr>
        </w:r>
        <w:r>
          <w:rPr>
            <w:noProof/>
            <w:webHidden/>
          </w:rPr>
          <w:fldChar w:fldCharType="separate"/>
        </w:r>
        <w:r>
          <w:rPr>
            <w:noProof/>
            <w:webHidden/>
          </w:rPr>
          <w:t>33</w:t>
        </w:r>
        <w:r>
          <w:rPr>
            <w:noProof/>
            <w:webHidden/>
          </w:rPr>
          <w:fldChar w:fldCharType="end"/>
        </w:r>
      </w:hyperlink>
    </w:p>
    <w:p w14:paraId="13B5837A" w14:textId="77777777" w:rsidR="00C55243" w:rsidRDefault="00C55243">
      <w:pPr>
        <w:pStyle w:val="Sisluet2"/>
        <w:rPr>
          <w:rFonts w:asciiTheme="minorHAnsi" w:eastAsiaTheme="minorEastAsia" w:hAnsiTheme="minorHAnsi" w:cstheme="minorBidi"/>
          <w:noProof/>
          <w:szCs w:val="22"/>
        </w:rPr>
      </w:pPr>
      <w:hyperlink w:anchor="_Toc511406478" w:history="1">
        <w:r w:rsidRPr="00782618">
          <w:rPr>
            <w:rStyle w:val="Hyperlinkki"/>
            <w:noProof/>
          </w:rPr>
          <w:t>4.3</w:t>
        </w:r>
        <w:r>
          <w:rPr>
            <w:rFonts w:asciiTheme="minorHAnsi" w:eastAsiaTheme="minorEastAsia" w:hAnsiTheme="minorHAnsi" w:cstheme="minorBidi"/>
            <w:noProof/>
            <w:szCs w:val="22"/>
          </w:rPr>
          <w:tab/>
        </w:r>
        <w:r w:rsidRPr="00782618">
          <w:rPr>
            <w:rStyle w:val="Hyperlinkki"/>
            <w:noProof/>
          </w:rPr>
          <w:t>Muut yhteiskunnalliset vaikutukset</w:t>
        </w:r>
        <w:r>
          <w:rPr>
            <w:noProof/>
            <w:webHidden/>
          </w:rPr>
          <w:tab/>
        </w:r>
        <w:r>
          <w:rPr>
            <w:noProof/>
            <w:webHidden/>
          </w:rPr>
          <w:fldChar w:fldCharType="begin"/>
        </w:r>
        <w:r>
          <w:rPr>
            <w:noProof/>
            <w:webHidden/>
          </w:rPr>
          <w:instrText xml:space="preserve"> PAGEREF _Toc511406478 \h </w:instrText>
        </w:r>
        <w:r>
          <w:rPr>
            <w:noProof/>
            <w:webHidden/>
          </w:rPr>
        </w:r>
        <w:r>
          <w:rPr>
            <w:noProof/>
            <w:webHidden/>
          </w:rPr>
          <w:fldChar w:fldCharType="separate"/>
        </w:r>
        <w:r>
          <w:rPr>
            <w:noProof/>
            <w:webHidden/>
          </w:rPr>
          <w:t>34</w:t>
        </w:r>
        <w:r>
          <w:rPr>
            <w:noProof/>
            <w:webHidden/>
          </w:rPr>
          <w:fldChar w:fldCharType="end"/>
        </w:r>
      </w:hyperlink>
    </w:p>
    <w:p w14:paraId="3581A920" w14:textId="77777777" w:rsidR="00C55243" w:rsidRDefault="00C55243">
      <w:pPr>
        <w:pStyle w:val="Sisluet1"/>
        <w:rPr>
          <w:rFonts w:asciiTheme="minorHAnsi" w:eastAsiaTheme="minorEastAsia" w:hAnsiTheme="minorHAnsi" w:cstheme="minorBidi"/>
          <w:bCs w:val="0"/>
          <w:caps w:val="0"/>
          <w:noProof/>
          <w:szCs w:val="22"/>
        </w:rPr>
      </w:pPr>
      <w:hyperlink w:anchor="_Toc511406479" w:history="1">
        <w:r w:rsidRPr="00782618">
          <w:rPr>
            <w:rStyle w:val="Hyperlinkki"/>
            <w:noProof/>
          </w:rPr>
          <w:t>5</w:t>
        </w:r>
        <w:r>
          <w:rPr>
            <w:rFonts w:asciiTheme="minorHAnsi" w:eastAsiaTheme="minorEastAsia" w:hAnsiTheme="minorHAnsi" w:cstheme="minorBidi"/>
            <w:bCs w:val="0"/>
            <w:caps w:val="0"/>
            <w:noProof/>
            <w:szCs w:val="22"/>
          </w:rPr>
          <w:tab/>
        </w:r>
        <w:r w:rsidRPr="00782618">
          <w:rPr>
            <w:rStyle w:val="Hyperlinkki"/>
            <w:noProof/>
          </w:rPr>
          <w:t>Asian valmistelu</w:t>
        </w:r>
        <w:r>
          <w:rPr>
            <w:noProof/>
            <w:webHidden/>
          </w:rPr>
          <w:tab/>
        </w:r>
        <w:r>
          <w:rPr>
            <w:noProof/>
            <w:webHidden/>
          </w:rPr>
          <w:fldChar w:fldCharType="begin"/>
        </w:r>
        <w:r>
          <w:rPr>
            <w:noProof/>
            <w:webHidden/>
          </w:rPr>
          <w:instrText xml:space="preserve"> PAGEREF _Toc511406479 \h </w:instrText>
        </w:r>
        <w:r>
          <w:rPr>
            <w:noProof/>
            <w:webHidden/>
          </w:rPr>
        </w:r>
        <w:r>
          <w:rPr>
            <w:noProof/>
            <w:webHidden/>
          </w:rPr>
          <w:fldChar w:fldCharType="separate"/>
        </w:r>
        <w:r>
          <w:rPr>
            <w:noProof/>
            <w:webHidden/>
          </w:rPr>
          <w:t>35</w:t>
        </w:r>
        <w:r>
          <w:rPr>
            <w:noProof/>
            <w:webHidden/>
          </w:rPr>
          <w:fldChar w:fldCharType="end"/>
        </w:r>
      </w:hyperlink>
    </w:p>
    <w:p w14:paraId="4A42073E" w14:textId="77777777" w:rsidR="00C55243" w:rsidRDefault="00C55243">
      <w:pPr>
        <w:pStyle w:val="Sisluet2"/>
        <w:rPr>
          <w:rFonts w:asciiTheme="minorHAnsi" w:eastAsiaTheme="minorEastAsia" w:hAnsiTheme="minorHAnsi" w:cstheme="minorBidi"/>
          <w:noProof/>
          <w:szCs w:val="22"/>
        </w:rPr>
      </w:pPr>
      <w:hyperlink w:anchor="_Toc511406480" w:history="1">
        <w:r w:rsidRPr="00782618">
          <w:rPr>
            <w:rStyle w:val="Hyperlinkki"/>
            <w:noProof/>
          </w:rPr>
          <w:t>5.1</w:t>
        </w:r>
        <w:r>
          <w:rPr>
            <w:rFonts w:asciiTheme="minorHAnsi" w:eastAsiaTheme="minorEastAsia" w:hAnsiTheme="minorHAnsi" w:cstheme="minorBidi"/>
            <w:noProof/>
            <w:szCs w:val="22"/>
          </w:rPr>
          <w:tab/>
        </w:r>
        <w:r w:rsidRPr="00782618">
          <w:rPr>
            <w:rStyle w:val="Hyperlinkki"/>
            <w:noProof/>
          </w:rPr>
          <w:t>Valmisteluvaiheet ja aineistot</w:t>
        </w:r>
        <w:r>
          <w:rPr>
            <w:noProof/>
            <w:webHidden/>
          </w:rPr>
          <w:tab/>
        </w:r>
        <w:r>
          <w:rPr>
            <w:noProof/>
            <w:webHidden/>
          </w:rPr>
          <w:fldChar w:fldCharType="begin"/>
        </w:r>
        <w:r>
          <w:rPr>
            <w:noProof/>
            <w:webHidden/>
          </w:rPr>
          <w:instrText xml:space="preserve"> PAGEREF _Toc511406480 \h </w:instrText>
        </w:r>
        <w:r>
          <w:rPr>
            <w:noProof/>
            <w:webHidden/>
          </w:rPr>
        </w:r>
        <w:r>
          <w:rPr>
            <w:noProof/>
            <w:webHidden/>
          </w:rPr>
          <w:fldChar w:fldCharType="separate"/>
        </w:r>
        <w:r>
          <w:rPr>
            <w:noProof/>
            <w:webHidden/>
          </w:rPr>
          <w:t>35</w:t>
        </w:r>
        <w:r>
          <w:rPr>
            <w:noProof/>
            <w:webHidden/>
          </w:rPr>
          <w:fldChar w:fldCharType="end"/>
        </w:r>
      </w:hyperlink>
    </w:p>
    <w:p w14:paraId="621CAE76" w14:textId="77777777" w:rsidR="00C55243" w:rsidRDefault="00C55243">
      <w:pPr>
        <w:pStyle w:val="Sisluet2"/>
        <w:rPr>
          <w:rFonts w:asciiTheme="minorHAnsi" w:eastAsiaTheme="minorEastAsia" w:hAnsiTheme="minorHAnsi" w:cstheme="minorBidi"/>
          <w:noProof/>
          <w:szCs w:val="22"/>
        </w:rPr>
      </w:pPr>
      <w:hyperlink w:anchor="_Toc511406481" w:history="1">
        <w:r w:rsidRPr="00782618">
          <w:rPr>
            <w:rStyle w:val="Hyperlinkki"/>
            <w:noProof/>
          </w:rPr>
          <w:t>5.2</w:t>
        </w:r>
        <w:r>
          <w:rPr>
            <w:rFonts w:asciiTheme="minorHAnsi" w:eastAsiaTheme="minorEastAsia" w:hAnsiTheme="minorHAnsi" w:cstheme="minorBidi"/>
            <w:noProof/>
            <w:szCs w:val="22"/>
          </w:rPr>
          <w:tab/>
        </w:r>
        <w:r w:rsidRPr="00782618">
          <w:rPr>
            <w:rStyle w:val="Hyperlinkki"/>
            <w:noProof/>
          </w:rPr>
          <w:t>Lausunnot ja niiden huomioon ottaminen</w:t>
        </w:r>
        <w:r>
          <w:rPr>
            <w:noProof/>
            <w:webHidden/>
          </w:rPr>
          <w:tab/>
        </w:r>
        <w:r>
          <w:rPr>
            <w:noProof/>
            <w:webHidden/>
          </w:rPr>
          <w:fldChar w:fldCharType="begin"/>
        </w:r>
        <w:r>
          <w:rPr>
            <w:noProof/>
            <w:webHidden/>
          </w:rPr>
          <w:instrText xml:space="preserve"> PAGEREF _Toc511406481 \h </w:instrText>
        </w:r>
        <w:r>
          <w:rPr>
            <w:noProof/>
            <w:webHidden/>
          </w:rPr>
        </w:r>
        <w:r>
          <w:rPr>
            <w:noProof/>
            <w:webHidden/>
          </w:rPr>
          <w:fldChar w:fldCharType="separate"/>
        </w:r>
        <w:r>
          <w:rPr>
            <w:noProof/>
            <w:webHidden/>
          </w:rPr>
          <w:t>35</w:t>
        </w:r>
        <w:r>
          <w:rPr>
            <w:noProof/>
            <w:webHidden/>
          </w:rPr>
          <w:fldChar w:fldCharType="end"/>
        </w:r>
      </w:hyperlink>
    </w:p>
    <w:p w14:paraId="015DD603" w14:textId="77777777" w:rsidR="00C55243" w:rsidRDefault="00C55243">
      <w:pPr>
        <w:pStyle w:val="Sisluet1"/>
        <w:rPr>
          <w:rFonts w:asciiTheme="minorHAnsi" w:eastAsiaTheme="minorEastAsia" w:hAnsiTheme="minorHAnsi" w:cstheme="minorBidi"/>
          <w:bCs w:val="0"/>
          <w:caps w:val="0"/>
          <w:noProof/>
          <w:szCs w:val="22"/>
        </w:rPr>
      </w:pPr>
      <w:hyperlink w:anchor="_Toc511406482" w:history="1">
        <w:r w:rsidRPr="00782618">
          <w:rPr>
            <w:rStyle w:val="Hyperlinkki"/>
            <w:noProof/>
          </w:rPr>
          <w:t>Yksityiskohtaiset perustelut</w:t>
        </w:r>
        <w:r>
          <w:rPr>
            <w:noProof/>
            <w:webHidden/>
          </w:rPr>
          <w:tab/>
        </w:r>
        <w:r>
          <w:rPr>
            <w:noProof/>
            <w:webHidden/>
          </w:rPr>
          <w:fldChar w:fldCharType="begin"/>
        </w:r>
        <w:r>
          <w:rPr>
            <w:noProof/>
            <w:webHidden/>
          </w:rPr>
          <w:instrText xml:space="preserve"> PAGEREF _Toc511406482 \h </w:instrText>
        </w:r>
        <w:r>
          <w:rPr>
            <w:noProof/>
            <w:webHidden/>
          </w:rPr>
        </w:r>
        <w:r>
          <w:rPr>
            <w:noProof/>
            <w:webHidden/>
          </w:rPr>
          <w:fldChar w:fldCharType="separate"/>
        </w:r>
        <w:r>
          <w:rPr>
            <w:noProof/>
            <w:webHidden/>
          </w:rPr>
          <w:t>36</w:t>
        </w:r>
        <w:r>
          <w:rPr>
            <w:noProof/>
            <w:webHidden/>
          </w:rPr>
          <w:fldChar w:fldCharType="end"/>
        </w:r>
      </w:hyperlink>
    </w:p>
    <w:p w14:paraId="07E7EF36" w14:textId="77777777" w:rsidR="00C55243" w:rsidRDefault="00C55243">
      <w:pPr>
        <w:pStyle w:val="Sisluet1"/>
        <w:rPr>
          <w:rFonts w:asciiTheme="minorHAnsi" w:eastAsiaTheme="minorEastAsia" w:hAnsiTheme="minorHAnsi" w:cstheme="minorBidi"/>
          <w:bCs w:val="0"/>
          <w:caps w:val="0"/>
          <w:noProof/>
          <w:szCs w:val="22"/>
        </w:rPr>
      </w:pPr>
      <w:hyperlink w:anchor="_Toc511406483" w:history="1">
        <w:r w:rsidRPr="00782618">
          <w:rPr>
            <w:rStyle w:val="Hyperlinkki"/>
            <w:noProof/>
          </w:rPr>
          <w:t>1</w:t>
        </w:r>
        <w:r>
          <w:rPr>
            <w:rFonts w:asciiTheme="minorHAnsi" w:eastAsiaTheme="minorEastAsia" w:hAnsiTheme="minorHAnsi" w:cstheme="minorBidi"/>
            <w:bCs w:val="0"/>
            <w:caps w:val="0"/>
            <w:noProof/>
            <w:szCs w:val="22"/>
          </w:rPr>
          <w:tab/>
        </w:r>
        <w:r w:rsidRPr="00782618">
          <w:rPr>
            <w:rStyle w:val="Hyperlinkki"/>
            <w:noProof/>
          </w:rPr>
          <w:t>Lakiehdotuksen perustelut</w:t>
        </w:r>
        <w:r>
          <w:rPr>
            <w:noProof/>
            <w:webHidden/>
          </w:rPr>
          <w:tab/>
        </w:r>
        <w:r>
          <w:rPr>
            <w:noProof/>
            <w:webHidden/>
          </w:rPr>
          <w:fldChar w:fldCharType="begin"/>
        </w:r>
        <w:r>
          <w:rPr>
            <w:noProof/>
            <w:webHidden/>
          </w:rPr>
          <w:instrText xml:space="preserve"> PAGEREF _Toc511406483 \h </w:instrText>
        </w:r>
        <w:r>
          <w:rPr>
            <w:noProof/>
            <w:webHidden/>
          </w:rPr>
        </w:r>
        <w:r>
          <w:rPr>
            <w:noProof/>
            <w:webHidden/>
          </w:rPr>
          <w:fldChar w:fldCharType="separate"/>
        </w:r>
        <w:r>
          <w:rPr>
            <w:noProof/>
            <w:webHidden/>
          </w:rPr>
          <w:t>36</w:t>
        </w:r>
        <w:r>
          <w:rPr>
            <w:noProof/>
            <w:webHidden/>
          </w:rPr>
          <w:fldChar w:fldCharType="end"/>
        </w:r>
      </w:hyperlink>
    </w:p>
    <w:p w14:paraId="67D08DFB" w14:textId="77777777" w:rsidR="00C55243" w:rsidRDefault="00C55243">
      <w:pPr>
        <w:pStyle w:val="Sisluet1"/>
        <w:rPr>
          <w:rFonts w:asciiTheme="minorHAnsi" w:eastAsiaTheme="minorEastAsia" w:hAnsiTheme="minorHAnsi" w:cstheme="minorBidi"/>
          <w:bCs w:val="0"/>
          <w:caps w:val="0"/>
          <w:noProof/>
          <w:szCs w:val="22"/>
        </w:rPr>
      </w:pPr>
      <w:hyperlink w:anchor="_Toc511406484" w:history="1">
        <w:r w:rsidRPr="00782618">
          <w:rPr>
            <w:rStyle w:val="Hyperlinkki"/>
            <w:noProof/>
          </w:rPr>
          <w:t>2</w:t>
        </w:r>
        <w:r>
          <w:rPr>
            <w:rFonts w:asciiTheme="minorHAnsi" w:eastAsiaTheme="minorEastAsia" w:hAnsiTheme="minorHAnsi" w:cstheme="minorBidi"/>
            <w:bCs w:val="0"/>
            <w:caps w:val="0"/>
            <w:noProof/>
            <w:szCs w:val="22"/>
          </w:rPr>
          <w:tab/>
        </w:r>
        <w:r w:rsidRPr="00782618">
          <w:rPr>
            <w:rStyle w:val="Hyperlinkki"/>
            <w:noProof/>
          </w:rPr>
          <w:t>Tarkemmat säännökset ja määräykset</w:t>
        </w:r>
        <w:r>
          <w:rPr>
            <w:noProof/>
            <w:webHidden/>
          </w:rPr>
          <w:tab/>
        </w:r>
        <w:r>
          <w:rPr>
            <w:noProof/>
            <w:webHidden/>
          </w:rPr>
          <w:fldChar w:fldCharType="begin"/>
        </w:r>
        <w:r>
          <w:rPr>
            <w:noProof/>
            <w:webHidden/>
          </w:rPr>
          <w:instrText xml:space="preserve"> PAGEREF _Toc511406484 \h </w:instrText>
        </w:r>
        <w:r>
          <w:rPr>
            <w:noProof/>
            <w:webHidden/>
          </w:rPr>
        </w:r>
        <w:r>
          <w:rPr>
            <w:noProof/>
            <w:webHidden/>
          </w:rPr>
          <w:fldChar w:fldCharType="separate"/>
        </w:r>
        <w:r>
          <w:rPr>
            <w:noProof/>
            <w:webHidden/>
          </w:rPr>
          <w:t>46</w:t>
        </w:r>
        <w:r>
          <w:rPr>
            <w:noProof/>
            <w:webHidden/>
          </w:rPr>
          <w:fldChar w:fldCharType="end"/>
        </w:r>
      </w:hyperlink>
    </w:p>
    <w:p w14:paraId="46E3D7B2" w14:textId="77777777" w:rsidR="00C55243" w:rsidRDefault="00C55243">
      <w:pPr>
        <w:pStyle w:val="Sisluet1"/>
        <w:rPr>
          <w:rFonts w:asciiTheme="minorHAnsi" w:eastAsiaTheme="minorEastAsia" w:hAnsiTheme="minorHAnsi" w:cstheme="minorBidi"/>
          <w:bCs w:val="0"/>
          <w:caps w:val="0"/>
          <w:noProof/>
          <w:szCs w:val="22"/>
        </w:rPr>
      </w:pPr>
      <w:hyperlink w:anchor="_Toc511406485" w:history="1">
        <w:r w:rsidRPr="00782618">
          <w:rPr>
            <w:rStyle w:val="Hyperlinkki"/>
            <w:noProof/>
          </w:rPr>
          <w:t>3</w:t>
        </w:r>
        <w:r>
          <w:rPr>
            <w:rFonts w:asciiTheme="minorHAnsi" w:eastAsiaTheme="minorEastAsia" w:hAnsiTheme="minorHAnsi" w:cstheme="minorBidi"/>
            <w:bCs w:val="0"/>
            <w:caps w:val="0"/>
            <w:noProof/>
            <w:szCs w:val="22"/>
          </w:rPr>
          <w:tab/>
        </w:r>
        <w:r w:rsidRPr="00782618">
          <w:rPr>
            <w:rStyle w:val="Hyperlinkki"/>
            <w:noProof/>
          </w:rPr>
          <w:t>Voimaantuloja siirtymäsäännökset</w:t>
        </w:r>
        <w:r>
          <w:rPr>
            <w:noProof/>
            <w:webHidden/>
          </w:rPr>
          <w:tab/>
        </w:r>
        <w:r>
          <w:rPr>
            <w:noProof/>
            <w:webHidden/>
          </w:rPr>
          <w:fldChar w:fldCharType="begin"/>
        </w:r>
        <w:r>
          <w:rPr>
            <w:noProof/>
            <w:webHidden/>
          </w:rPr>
          <w:instrText xml:space="preserve"> PAGEREF _Toc511406485 \h </w:instrText>
        </w:r>
        <w:r>
          <w:rPr>
            <w:noProof/>
            <w:webHidden/>
          </w:rPr>
        </w:r>
        <w:r>
          <w:rPr>
            <w:noProof/>
            <w:webHidden/>
          </w:rPr>
          <w:fldChar w:fldCharType="separate"/>
        </w:r>
        <w:r>
          <w:rPr>
            <w:noProof/>
            <w:webHidden/>
          </w:rPr>
          <w:t>46</w:t>
        </w:r>
        <w:r>
          <w:rPr>
            <w:noProof/>
            <w:webHidden/>
          </w:rPr>
          <w:fldChar w:fldCharType="end"/>
        </w:r>
      </w:hyperlink>
    </w:p>
    <w:p w14:paraId="2DD6B36A" w14:textId="77777777" w:rsidR="00C55243" w:rsidRDefault="00C55243">
      <w:pPr>
        <w:pStyle w:val="Sisluet1"/>
        <w:rPr>
          <w:rFonts w:asciiTheme="minorHAnsi" w:eastAsiaTheme="minorEastAsia" w:hAnsiTheme="minorHAnsi" w:cstheme="minorBidi"/>
          <w:bCs w:val="0"/>
          <w:caps w:val="0"/>
          <w:noProof/>
          <w:szCs w:val="22"/>
        </w:rPr>
      </w:pPr>
      <w:hyperlink w:anchor="_Toc511406486" w:history="1">
        <w:r w:rsidRPr="00782618">
          <w:rPr>
            <w:rStyle w:val="Hyperlinkki"/>
            <w:noProof/>
          </w:rPr>
          <w:t>4</w:t>
        </w:r>
        <w:r>
          <w:rPr>
            <w:rFonts w:asciiTheme="minorHAnsi" w:eastAsiaTheme="minorEastAsia" w:hAnsiTheme="minorHAnsi" w:cstheme="minorBidi"/>
            <w:bCs w:val="0"/>
            <w:caps w:val="0"/>
            <w:noProof/>
            <w:szCs w:val="22"/>
          </w:rPr>
          <w:tab/>
        </w:r>
        <w:r w:rsidRPr="00782618">
          <w:rPr>
            <w:rStyle w:val="Hyperlinkki"/>
            <w:noProof/>
          </w:rPr>
          <w:t>Suhde perustuslakiin ja säätämisjärjestys</w:t>
        </w:r>
        <w:r>
          <w:rPr>
            <w:noProof/>
            <w:webHidden/>
          </w:rPr>
          <w:tab/>
        </w:r>
        <w:r>
          <w:rPr>
            <w:noProof/>
            <w:webHidden/>
          </w:rPr>
          <w:fldChar w:fldCharType="begin"/>
        </w:r>
        <w:r>
          <w:rPr>
            <w:noProof/>
            <w:webHidden/>
          </w:rPr>
          <w:instrText xml:space="preserve"> PAGEREF _Toc511406486 \h </w:instrText>
        </w:r>
        <w:r>
          <w:rPr>
            <w:noProof/>
            <w:webHidden/>
          </w:rPr>
        </w:r>
        <w:r>
          <w:rPr>
            <w:noProof/>
            <w:webHidden/>
          </w:rPr>
          <w:fldChar w:fldCharType="separate"/>
        </w:r>
        <w:r>
          <w:rPr>
            <w:noProof/>
            <w:webHidden/>
          </w:rPr>
          <w:t>46</w:t>
        </w:r>
        <w:r>
          <w:rPr>
            <w:noProof/>
            <w:webHidden/>
          </w:rPr>
          <w:fldChar w:fldCharType="end"/>
        </w:r>
      </w:hyperlink>
    </w:p>
    <w:p w14:paraId="20ADA4A1" w14:textId="77777777" w:rsidR="00C55243" w:rsidRDefault="00C55243">
      <w:pPr>
        <w:pStyle w:val="Sisluet1"/>
        <w:rPr>
          <w:rFonts w:asciiTheme="minorHAnsi" w:eastAsiaTheme="minorEastAsia" w:hAnsiTheme="minorHAnsi" w:cstheme="minorBidi"/>
          <w:bCs w:val="0"/>
          <w:caps w:val="0"/>
          <w:noProof/>
          <w:szCs w:val="22"/>
        </w:rPr>
      </w:pPr>
      <w:hyperlink w:anchor="_Toc511406487" w:history="1">
        <w:r w:rsidRPr="00782618">
          <w:rPr>
            <w:rStyle w:val="Hyperlinkki"/>
            <w:noProof/>
          </w:rPr>
          <w:t>Lakiehdotus</w:t>
        </w:r>
        <w:r>
          <w:rPr>
            <w:noProof/>
            <w:webHidden/>
          </w:rPr>
          <w:tab/>
        </w:r>
        <w:r>
          <w:rPr>
            <w:noProof/>
            <w:webHidden/>
          </w:rPr>
          <w:fldChar w:fldCharType="begin"/>
        </w:r>
        <w:r>
          <w:rPr>
            <w:noProof/>
            <w:webHidden/>
          </w:rPr>
          <w:instrText xml:space="preserve"> PAGEREF _Toc511406487 \h </w:instrText>
        </w:r>
        <w:r>
          <w:rPr>
            <w:noProof/>
            <w:webHidden/>
          </w:rPr>
        </w:r>
        <w:r>
          <w:rPr>
            <w:noProof/>
            <w:webHidden/>
          </w:rPr>
          <w:fldChar w:fldCharType="separate"/>
        </w:r>
        <w:r>
          <w:rPr>
            <w:noProof/>
            <w:webHidden/>
          </w:rPr>
          <w:t>50</w:t>
        </w:r>
        <w:r>
          <w:rPr>
            <w:noProof/>
            <w:webHidden/>
          </w:rPr>
          <w:fldChar w:fldCharType="end"/>
        </w:r>
      </w:hyperlink>
    </w:p>
    <w:p w14:paraId="40917407" w14:textId="77777777" w:rsidR="00C55243" w:rsidRDefault="00C55243">
      <w:pPr>
        <w:pStyle w:val="Sisluet3"/>
        <w:rPr>
          <w:rFonts w:asciiTheme="minorHAnsi" w:eastAsiaTheme="minorEastAsia" w:hAnsiTheme="minorHAnsi" w:cstheme="minorBidi"/>
          <w:noProof/>
          <w:szCs w:val="22"/>
        </w:rPr>
      </w:pPr>
      <w:hyperlink w:anchor="_Toc511406488" w:history="1">
        <w:r w:rsidRPr="00782618">
          <w:rPr>
            <w:rStyle w:val="Hyperlinkki"/>
            <w:noProof/>
          </w:rPr>
          <w:t>tekijänoikeuslain muuttamisesta</w:t>
        </w:r>
        <w:r>
          <w:rPr>
            <w:noProof/>
            <w:webHidden/>
          </w:rPr>
          <w:tab/>
        </w:r>
        <w:r>
          <w:rPr>
            <w:noProof/>
            <w:webHidden/>
          </w:rPr>
          <w:fldChar w:fldCharType="begin"/>
        </w:r>
        <w:r>
          <w:rPr>
            <w:noProof/>
            <w:webHidden/>
          </w:rPr>
          <w:instrText xml:space="preserve"> PAGEREF _Toc511406488 \h </w:instrText>
        </w:r>
        <w:r>
          <w:rPr>
            <w:noProof/>
            <w:webHidden/>
          </w:rPr>
        </w:r>
        <w:r>
          <w:rPr>
            <w:noProof/>
            <w:webHidden/>
          </w:rPr>
          <w:fldChar w:fldCharType="separate"/>
        </w:r>
        <w:r>
          <w:rPr>
            <w:noProof/>
            <w:webHidden/>
          </w:rPr>
          <w:t>50</w:t>
        </w:r>
        <w:r>
          <w:rPr>
            <w:noProof/>
            <w:webHidden/>
          </w:rPr>
          <w:fldChar w:fldCharType="end"/>
        </w:r>
      </w:hyperlink>
    </w:p>
    <w:p w14:paraId="268D11EC" w14:textId="77777777" w:rsidR="00F160CF" w:rsidRDefault="008166D4" w:rsidP="00F160CF">
      <w:pPr>
        <w:pStyle w:val="LLNormaali"/>
      </w:pPr>
      <w:r>
        <w:fldChar w:fldCharType="end"/>
      </w:r>
    </w:p>
    <w:p w14:paraId="268D11ED" w14:textId="77777777" w:rsidR="00C2011F" w:rsidRDefault="00C2011F" w:rsidP="00F160CF">
      <w:pPr>
        <w:pStyle w:val="LLNormaali"/>
      </w:pPr>
    </w:p>
    <w:p w14:paraId="268D11EE" w14:textId="77777777" w:rsidR="000955B5" w:rsidRDefault="000955B5" w:rsidP="009632E2">
      <w:pPr>
        <w:pStyle w:val="LLNormaali"/>
      </w:pPr>
      <w:r>
        <w:br w:type="page"/>
      </w:r>
    </w:p>
    <w:p w14:paraId="268D11EF" w14:textId="77777777" w:rsidR="000955B5" w:rsidRDefault="000955B5" w:rsidP="000955B5">
      <w:pPr>
        <w:pStyle w:val="LLYleisperustelut"/>
      </w:pPr>
      <w:bookmarkStart w:id="7" w:name="_Toc453607346"/>
      <w:bookmarkStart w:id="8" w:name="_Toc511224406"/>
      <w:bookmarkStart w:id="9" w:name="_Toc511406454"/>
      <w:r>
        <w:lastRenderedPageBreak/>
        <w:t>Yleisperustelut</w:t>
      </w:r>
      <w:bookmarkEnd w:id="7"/>
      <w:bookmarkEnd w:id="8"/>
      <w:bookmarkEnd w:id="9"/>
    </w:p>
    <w:p w14:paraId="268D11F0" w14:textId="79EEBD99" w:rsidR="000955B5" w:rsidRDefault="0093754F" w:rsidP="00F15F0C">
      <w:pPr>
        <w:pStyle w:val="LLYLP1Otsikkotaso"/>
      </w:pPr>
      <w:bookmarkStart w:id="10" w:name="_Toc511224407"/>
      <w:bookmarkStart w:id="11" w:name="_Toc453607347"/>
      <w:bookmarkStart w:id="12" w:name="_Toc511406455"/>
      <w:r>
        <w:t>T</w:t>
      </w:r>
      <w:r w:rsidR="00F15F0C" w:rsidRPr="00F15F0C">
        <w:t>eosten saatavuuden parantaminen näkövammaisten ja lukemisestei</w:t>
      </w:r>
      <w:r w:rsidR="00F15F0C" w:rsidRPr="00F15F0C">
        <w:t>s</w:t>
      </w:r>
      <w:r w:rsidR="00F15F0C" w:rsidRPr="00F15F0C">
        <w:t>ten hyväksi</w:t>
      </w:r>
      <w:bookmarkEnd w:id="10"/>
      <w:bookmarkEnd w:id="12"/>
      <w:r w:rsidR="00F15F0C" w:rsidRPr="00F15F0C">
        <w:t xml:space="preserve"> </w:t>
      </w:r>
      <w:bookmarkEnd w:id="11"/>
    </w:p>
    <w:p w14:paraId="268D11F1" w14:textId="77777777" w:rsidR="000955B5" w:rsidRDefault="000955B5" w:rsidP="000955B5">
      <w:pPr>
        <w:pStyle w:val="LLYLP2Otsikkotaso"/>
      </w:pPr>
      <w:bookmarkStart w:id="13" w:name="_Toc453607348"/>
      <w:bookmarkStart w:id="14" w:name="_Toc511224408"/>
      <w:bookmarkStart w:id="15" w:name="_Toc511406456"/>
      <w:r>
        <w:t>Yleistä</w:t>
      </w:r>
      <w:bookmarkEnd w:id="13"/>
      <w:bookmarkEnd w:id="14"/>
      <w:bookmarkEnd w:id="15"/>
    </w:p>
    <w:p w14:paraId="268D11F2" w14:textId="37A027D4" w:rsidR="009D3582" w:rsidRDefault="009D3582" w:rsidP="00E56304">
      <w:pPr>
        <w:pStyle w:val="LLPerustelujenkappalejako"/>
      </w:pPr>
      <w:r>
        <w:t>Tekijänoikeus</w:t>
      </w:r>
      <w:r w:rsidR="00952847">
        <w:t xml:space="preserve"> suojaa luovaa työtä ja antaa teoksen tekijälle yksinomaisen oikeuden määrätä teoksen käytöstä. Tekijänoikeu</w:t>
      </w:r>
      <w:r w:rsidR="00337B5D">
        <w:t>s</w:t>
      </w:r>
      <w:r w:rsidR="00952847">
        <w:t xml:space="preserve"> kannustaa luovaan työhön</w:t>
      </w:r>
      <w:r w:rsidR="00684BE4">
        <w:t>.</w:t>
      </w:r>
      <w:r w:rsidR="00952847">
        <w:t xml:space="preserve"> </w:t>
      </w:r>
      <w:r w:rsidR="00684BE4">
        <w:t>T</w:t>
      </w:r>
      <w:r w:rsidR="00F443EA">
        <w:t>ekijänoikeudet ja niiden hyödy</w:t>
      </w:r>
      <w:r w:rsidR="00F443EA">
        <w:t>n</w:t>
      </w:r>
      <w:r w:rsidR="00F443EA">
        <w:t xml:space="preserve">täminen tuottavat </w:t>
      </w:r>
      <w:r w:rsidR="00952847">
        <w:t>merkittäviä tuloja ja työpaikkoja luoville aloille. Tekijänoikeusjärjestelmä</w:t>
      </w:r>
      <w:r w:rsidR="005C1384">
        <w:t>s</w:t>
      </w:r>
      <w:r w:rsidR="005C1384">
        <w:t>sä</w:t>
      </w:r>
      <w:r w:rsidR="00952847">
        <w:t xml:space="preserve"> </w:t>
      </w:r>
      <w:r w:rsidR="005C1384">
        <w:t xml:space="preserve">ja sen kehittämisessä </w:t>
      </w:r>
      <w:r w:rsidR="00952847">
        <w:t xml:space="preserve">on </w:t>
      </w:r>
      <w:r w:rsidR="005C1384">
        <w:t xml:space="preserve">otettava huomioon myös muut </w:t>
      </w:r>
      <w:r w:rsidR="00952847">
        <w:t>kuin oikeudenhaltijoiden intress</w:t>
      </w:r>
      <w:r w:rsidR="005C1384">
        <w:t>it</w:t>
      </w:r>
      <w:r w:rsidR="00952847">
        <w:t xml:space="preserve">. </w:t>
      </w:r>
      <w:r w:rsidR="005C1384">
        <w:t>S</w:t>
      </w:r>
      <w:r w:rsidR="00952847">
        <w:t xml:space="preserve">ivistyksellisistä tai yhteiskunnallisista syistä </w:t>
      </w:r>
      <w:r w:rsidR="005C1384">
        <w:t xml:space="preserve">tekijänoikeuslaissa on säädetty </w:t>
      </w:r>
      <w:r w:rsidR="00952847">
        <w:t>poikkeuksia t</w:t>
      </w:r>
      <w:r w:rsidR="00952847">
        <w:t>e</w:t>
      </w:r>
      <w:r w:rsidR="00952847">
        <w:t>kijän yksinoikeuksiin.</w:t>
      </w:r>
      <w:r w:rsidR="00697D94">
        <w:t xml:space="preserve"> </w:t>
      </w:r>
    </w:p>
    <w:p w14:paraId="268D11F4" w14:textId="23ABE599" w:rsidR="00216ABB" w:rsidRDefault="005C1384" w:rsidP="00216ABB">
      <w:pPr>
        <w:pStyle w:val="LLPerustelujenkappalejako"/>
      </w:pPr>
      <w:r>
        <w:t>T</w:t>
      </w:r>
      <w:r w:rsidR="00697D94">
        <w:t>ekijänoikeuslai</w:t>
      </w:r>
      <w:r w:rsidR="00152BD4">
        <w:t>n</w:t>
      </w:r>
      <w:r w:rsidR="00697D94">
        <w:t xml:space="preserve"> </w:t>
      </w:r>
      <w:r>
        <w:t xml:space="preserve">(404/1961) </w:t>
      </w:r>
      <w:r w:rsidR="00152BD4">
        <w:t xml:space="preserve">17 §:ssä </w:t>
      </w:r>
      <w:r w:rsidR="00697D94">
        <w:t xml:space="preserve">on </w:t>
      </w:r>
      <w:r>
        <w:t xml:space="preserve">säädetty tekijänoikeuden </w:t>
      </w:r>
      <w:r w:rsidR="00697D94">
        <w:t>rajoitus näkövammaisten ja muiden sellaisten henkilöiden hyväksi, jotka eivät voi käyttää teo</w:t>
      </w:r>
      <w:r w:rsidR="00152BD4">
        <w:t>ksi</w:t>
      </w:r>
      <w:r w:rsidR="00697D94">
        <w:t>a tavanomaisella tava</w:t>
      </w:r>
      <w:r w:rsidR="00697D94">
        <w:t>l</w:t>
      </w:r>
      <w:r w:rsidR="00697D94">
        <w:t>la.</w:t>
      </w:r>
      <w:r w:rsidR="00CE1CC0">
        <w:t xml:space="preserve"> Mainittu pykälä kattaa näkövamman lisäksi myös muut vammat, jotka estävät teosten v</w:t>
      </w:r>
      <w:r w:rsidR="00CE1CC0">
        <w:t>a</w:t>
      </w:r>
      <w:r w:rsidR="00CE1CC0">
        <w:t xml:space="preserve">vanomaisen käytön. </w:t>
      </w:r>
    </w:p>
    <w:p w14:paraId="6C92C786" w14:textId="4934BC56" w:rsidR="00E631DC" w:rsidRDefault="00E631DC" w:rsidP="00E631DC">
      <w:pPr>
        <w:pStyle w:val="LLPerustelujenkappalejako"/>
      </w:pPr>
      <w:r>
        <w:t>J</w:t>
      </w:r>
      <w:r w:rsidRPr="00F15F0C">
        <w:t>ulkaistujen teosten saatavuuden helpottamisesta sokeiden, heikkonäköisten tai muulla tavoin</w:t>
      </w:r>
      <w:r>
        <w:t xml:space="preserve"> lukemisesteisten hyväksi tehty Marrakeshin sopimus </w:t>
      </w:r>
      <w:r w:rsidR="00784D1C">
        <w:t xml:space="preserve">(jäljempänä ”Marrakeshin sopimus”) </w:t>
      </w:r>
      <w:r>
        <w:t>h</w:t>
      </w:r>
      <w:r>
        <w:t>y</w:t>
      </w:r>
      <w:r>
        <w:t xml:space="preserve">väksyttiin vuonna 2013 Maailman henkisen omaisuuden järjestössä WIPOssa. Sopimuksen tavoitteena on edistää kirjojen ja muun painetun aineiston saatavuutta ja rajat ylittävää vaihtoa saavutettavassa muodossa kaikkialla maailmassa. </w:t>
      </w:r>
      <w:r w:rsidR="00257466">
        <w:t xml:space="preserve">Sopimus tuli voimaan </w:t>
      </w:r>
      <w:r w:rsidR="00043331">
        <w:t>30 päivänä</w:t>
      </w:r>
      <w:r w:rsidR="00257466">
        <w:t xml:space="preserve"> syyskuu</w:t>
      </w:r>
      <w:r w:rsidR="00043331">
        <w:t>t</w:t>
      </w:r>
      <w:r w:rsidR="00257466">
        <w:t xml:space="preserve">a 2016, kolmen kuukauden kuluttua siitä kun 20 </w:t>
      </w:r>
      <w:r w:rsidR="00CE1CC0">
        <w:t xml:space="preserve">WIPOn </w:t>
      </w:r>
      <w:r w:rsidR="00257466">
        <w:t>jäsenvaltiota oli sen ratifioinut.</w:t>
      </w:r>
    </w:p>
    <w:p w14:paraId="55FD3EC3" w14:textId="77777777" w:rsidR="00E631DC" w:rsidRDefault="00E631DC" w:rsidP="00E631DC">
      <w:pPr>
        <w:pStyle w:val="LLPerustelujenkappalejako"/>
      </w:pPr>
      <w:r>
        <w:t>Marrakeshin sopimuksessa edellytetään, että sopimuspuolet säätävät tekijänoikeuteen ja läh</w:t>
      </w:r>
      <w:r>
        <w:t>i</w:t>
      </w:r>
      <w:r>
        <w:t>oikeuksiin sovellettavista poikkeuksista tai rajoituksista, jotka koskevat tiettyjen teosten ja muun suojatun aineiston saavutettavissa muodoissa olevien kappaleiden valmistamista ja l</w:t>
      </w:r>
      <w:r>
        <w:t>e</w:t>
      </w:r>
      <w:r>
        <w:t xml:space="preserve">vittämistä sekä tällaisten kappaleiden rajat ylittävää vaihtoa. </w:t>
      </w:r>
    </w:p>
    <w:p w14:paraId="6F5DAC02" w14:textId="6F1A6432" w:rsidR="00E631DC" w:rsidRDefault="00E631DC" w:rsidP="00E631DC">
      <w:pPr>
        <w:pStyle w:val="LLPerustelujenkappalejako"/>
      </w:pPr>
      <w:r>
        <w:t>EU:n komissio on katsonut, että edunsaajahenkilöiden (näkövammaiset) perusoikeuksien t</w:t>
      </w:r>
      <w:r>
        <w:t>o</w:t>
      </w:r>
      <w:r>
        <w:t>teutuminen edellyttää, että heille varataan tasavertainen pääsy kirjallisessa muodossa julkai</w:t>
      </w:r>
      <w:r>
        <w:t>s</w:t>
      </w:r>
      <w:r>
        <w:t xml:space="preserve">tuihin aineistoihin. Kyse on myös humanitäärisestä ratkaisusta, sillä suurin </w:t>
      </w:r>
      <w:r w:rsidR="006755A4">
        <w:t>osa</w:t>
      </w:r>
      <w:r>
        <w:t xml:space="preserve"> maailman n</w:t>
      </w:r>
      <w:r>
        <w:t>ä</w:t>
      </w:r>
      <w:r>
        <w:t xml:space="preserve">kövammaisista </w:t>
      </w:r>
      <w:r w:rsidR="006755A4">
        <w:t>asuu</w:t>
      </w:r>
      <w:r>
        <w:t xml:space="preserve"> kehitysmaissa</w:t>
      </w:r>
      <w:r w:rsidR="005349CA">
        <w:t>, jolloin saavutettavuuden edistämisellä on keskeinen me</w:t>
      </w:r>
      <w:r w:rsidR="005349CA">
        <w:t>r</w:t>
      </w:r>
      <w:r w:rsidR="005349CA">
        <w:t>kitys muun muassa perusoikeuksien toteutumisessa</w:t>
      </w:r>
      <w:r>
        <w:t>. Marrakeshin sopimus allekirjoitettiin E</w:t>
      </w:r>
      <w:r>
        <w:t>u</w:t>
      </w:r>
      <w:r>
        <w:t>roopan unionin puolesta 30</w:t>
      </w:r>
      <w:r w:rsidR="004E260D">
        <w:t xml:space="preserve"> päivänä huhtikuuta </w:t>
      </w:r>
      <w:r>
        <w:t xml:space="preserve">2014. </w:t>
      </w:r>
    </w:p>
    <w:p w14:paraId="3D4F6E0A" w14:textId="2BD67127" w:rsidR="00930B4C" w:rsidRDefault="00930B4C" w:rsidP="00930B4C">
      <w:pPr>
        <w:pStyle w:val="LLYLP2Otsikkotaso"/>
      </w:pPr>
      <w:bookmarkStart w:id="16" w:name="_Toc511224409"/>
      <w:bookmarkStart w:id="17" w:name="_Toc511406457"/>
      <w:r>
        <w:t>Lukemisestedirektiivi</w:t>
      </w:r>
      <w:bookmarkEnd w:id="16"/>
      <w:bookmarkEnd w:id="17"/>
    </w:p>
    <w:p w14:paraId="268D11F5" w14:textId="62ABCBBA" w:rsidR="00E56304" w:rsidRDefault="00C849F9" w:rsidP="00E56304">
      <w:pPr>
        <w:pStyle w:val="LLPerustelujenkappalejako"/>
      </w:pPr>
      <w:r>
        <w:t>Euroopan parlamentin ja neuvoston d</w:t>
      </w:r>
      <w:r w:rsidR="00930B4C">
        <w:t xml:space="preserve">irektiivi </w:t>
      </w:r>
      <w:r w:rsidR="00043331">
        <w:t>(EU) 2017/1564</w:t>
      </w:r>
      <w:r w:rsidR="00043331" w:rsidRPr="00F72A80">
        <w:t xml:space="preserve"> </w:t>
      </w:r>
      <w:r w:rsidR="00930B4C">
        <w:t>t</w:t>
      </w:r>
      <w:r w:rsidR="00E56304" w:rsidRPr="006A2A52">
        <w:t>ekijänoikeudella ja lähioikeu</w:t>
      </w:r>
      <w:r w:rsidR="00E56304" w:rsidRPr="006A2A52">
        <w:t>k</w:t>
      </w:r>
      <w:r w:rsidR="00E56304" w:rsidRPr="006A2A52">
        <w:t>silla suojattujen teosten j</w:t>
      </w:r>
      <w:r w:rsidR="009D3582">
        <w:t xml:space="preserve">a muun aineiston </w:t>
      </w:r>
      <w:r w:rsidR="009E547E" w:rsidRPr="009E547E">
        <w:t>tiettyjen teosten ja muun aineiston tietyistä sallitui</w:t>
      </w:r>
      <w:r w:rsidR="009E547E" w:rsidRPr="009E547E">
        <w:t>s</w:t>
      </w:r>
      <w:r w:rsidR="009E547E" w:rsidRPr="009E547E">
        <w:t>ta käyttötarkoituksista sokeiden, heikkonäköisten tai muulla tavoin lukemisesteisten hyväksi sekä tekijänoikeuden ja lähioikeuksien tiettyjen piirteiden yhdenmukaistamisesta tietoyhtei</w:t>
      </w:r>
      <w:r w:rsidR="009E547E" w:rsidRPr="009E547E">
        <w:t>s</w:t>
      </w:r>
      <w:r w:rsidR="009E547E" w:rsidRPr="009E547E">
        <w:t>kunnassa annetun direktiivin 2001/29/EY muuttamisesta</w:t>
      </w:r>
      <w:r w:rsidR="00E56304">
        <w:t xml:space="preserve"> </w:t>
      </w:r>
      <w:r w:rsidR="009E547E">
        <w:t>annettiin 13</w:t>
      </w:r>
      <w:r w:rsidR="00914560">
        <w:t xml:space="preserve"> päivänä</w:t>
      </w:r>
      <w:r w:rsidR="009E547E">
        <w:t xml:space="preserve"> syyskuuta </w:t>
      </w:r>
      <w:r w:rsidR="00E56304">
        <w:t>2017</w:t>
      </w:r>
      <w:r w:rsidR="00043331">
        <w:t>,</w:t>
      </w:r>
      <w:r w:rsidR="009E547E">
        <w:t xml:space="preserve"> jäljempänä </w:t>
      </w:r>
      <w:r w:rsidR="00152BD4">
        <w:t xml:space="preserve">myös </w:t>
      </w:r>
      <w:r w:rsidR="00F443EA">
        <w:t>lukemisestedirektiivi</w:t>
      </w:r>
      <w:r w:rsidR="00E56304">
        <w:t>.</w:t>
      </w:r>
      <w:r w:rsidR="00E56304" w:rsidRPr="006A2A52">
        <w:t xml:space="preserve"> </w:t>
      </w:r>
    </w:p>
    <w:p w14:paraId="268D11F6" w14:textId="6A9B26A1" w:rsidR="00273225" w:rsidRDefault="00273225" w:rsidP="00E56304">
      <w:pPr>
        <w:pStyle w:val="LLPerustelujenkappalejako"/>
      </w:pPr>
      <w:r>
        <w:t>Direktiivin ohella Euroopan neuvosto ja parlamentti antoi myös asetuksen (</w:t>
      </w:r>
      <w:r w:rsidRPr="00F30099">
        <w:t>EU) 2017/1563,</w:t>
      </w:r>
      <w:r>
        <w:t xml:space="preserve"> joka koskee </w:t>
      </w:r>
      <w:r w:rsidRPr="004B1175">
        <w:t>teosten ja muun aineiston esteettömien kappaleiden rajat ylittä</w:t>
      </w:r>
      <w:r>
        <w:t>vä</w:t>
      </w:r>
      <w:r w:rsidRPr="004B1175">
        <w:t>ä vaih</w:t>
      </w:r>
      <w:r>
        <w:t>toa</w:t>
      </w:r>
      <w:r w:rsidRPr="004B1175">
        <w:t xml:space="preserve"> </w:t>
      </w:r>
      <w:r w:rsidR="00D468BA">
        <w:t>Euro</w:t>
      </w:r>
      <w:r w:rsidR="00D468BA">
        <w:t>o</w:t>
      </w:r>
      <w:r w:rsidR="00D468BA">
        <w:t xml:space="preserve">pan </w:t>
      </w:r>
      <w:r w:rsidRPr="004B1175">
        <w:t>unionin ja kolmansien maiden välillä</w:t>
      </w:r>
      <w:r w:rsidR="00043331">
        <w:t>,</w:t>
      </w:r>
      <w:r w:rsidR="00F443EA">
        <w:t xml:space="preserve"> jäljem</w:t>
      </w:r>
      <w:r w:rsidR="00E631DC">
        <w:t>p</w:t>
      </w:r>
      <w:r w:rsidR="00F443EA">
        <w:t>änä</w:t>
      </w:r>
      <w:r w:rsidR="00152BD4">
        <w:t xml:space="preserve"> myös</w:t>
      </w:r>
      <w:r w:rsidR="00F443EA">
        <w:t xml:space="preserve"> lukemisesteasetus</w:t>
      </w:r>
      <w:r>
        <w:t>.</w:t>
      </w:r>
    </w:p>
    <w:p w14:paraId="03158835" w14:textId="3641D8C0" w:rsidR="000F67B2" w:rsidRDefault="000F67B2" w:rsidP="00E56304">
      <w:pPr>
        <w:pStyle w:val="LLPerustelujenkappalejako"/>
      </w:pPr>
      <w:r>
        <w:lastRenderedPageBreak/>
        <w:t>Direktiiviä ja asetusta sovelletaan unionin jäsenvaltioiden lisäksi Euroopan talousaluee</w:t>
      </w:r>
      <w:r w:rsidR="009D588C">
        <w:t>see</w:t>
      </w:r>
      <w:r w:rsidR="00A04A72">
        <w:t xml:space="preserve">n </w:t>
      </w:r>
      <w:r w:rsidR="009D588C">
        <w:t>(ETA) kuuluvissa valtioissa, joita ovat Norja, Islanti ja</w:t>
      </w:r>
      <w:r w:rsidR="00A04A72">
        <w:t xml:space="preserve"> Lichtenstein. Säännösten voimaantulo näissä </w:t>
      </w:r>
      <w:r w:rsidR="009D588C">
        <w:t>valtioissa</w:t>
      </w:r>
      <w:r w:rsidR="00A04A72">
        <w:t xml:space="preserve"> edellyttää, että </w:t>
      </w:r>
      <w:r w:rsidR="009D588C">
        <w:t>ne</w:t>
      </w:r>
      <w:r w:rsidR="00A04A72">
        <w:t xml:space="preserve"> </w:t>
      </w:r>
      <w:r w:rsidR="009D588C">
        <w:t xml:space="preserve">on </w:t>
      </w:r>
      <w:r w:rsidR="00A04A72">
        <w:t>hyväksyt</w:t>
      </w:r>
      <w:r w:rsidR="009D588C">
        <w:t>ty</w:t>
      </w:r>
      <w:r w:rsidR="00A04A72">
        <w:t xml:space="preserve"> ETA-sopimuksen mukaisesti asetetuissa ETA-toimielimissä.</w:t>
      </w:r>
      <w:r w:rsidR="006D664F">
        <w:t xml:space="preserve"> </w:t>
      </w:r>
    </w:p>
    <w:p w14:paraId="5E38B0DD" w14:textId="4D2232DD" w:rsidR="00E631DC" w:rsidRDefault="00152BD4" w:rsidP="008C79D2">
      <w:pPr>
        <w:pStyle w:val="LLPerustelujenkappalejako"/>
      </w:pPr>
      <w:r>
        <w:t>Lukemisested</w:t>
      </w:r>
      <w:r w:rsidR="00273225">
        <w:t xml:space="preserve">irektiivillä muutetaan </w:t>
      </w:r>
      <w:r w:rsidR="00A91EDA" w:rsidRPr="00A91EDA">
        <w:t>Euroopan parlamentin ja neuvoston direktiivi</w:t>
      </w:r>
      <w:r w:rsidR="0047366E">
        <w:t>ä</w:t>
      </w:r>
      <w:r w:rsidR="00A91EDA" w:rsidRPr="00A91EDA">
        <w:t xml:space="preserve"> 2001/29/EY</w:t>
      </w:r>
      <w:r w:rsidR="0047366E">
        <w:t xml:space="preserve"> </w:t>
      </w:r>
      <w:r w:rsidR="00A91EDA" w:rsidRPr="00A91EDA">
        <w:t>tekijänoikeuden ja lähioikeuksien tiettyjen piirteiden yhdenmukaistamisesta ti</w:t>
      </w:r>
      <w:r w:rsidR="00A91EDA" w:rsidRPr="00A91EDA">
        <w:t>e</w:t>
      </w:r>
      <w:r w:rsidR="00A91EDA" w:rsidRPr="00A91EDA">
        <w:t>toyhteiskunnassa</w:t>
      </w:r>
      <w:r w:rsidR="00A91EDA">
        <w:t>, jäljempänä tietoyhteiskuntadirektiivi</w:t>
      </w:r>
      <w:r w:rsidR="00273225">
        <w:t>, jossa säädettiin muun muassa tyhje</w:t>
      </w:r>
      <w:r w:rsidR="00273225">
        <w:t>n</w:t>
      </w:r>
      <w:r w:rsidR="00273225">
        <w:t>tävästi niistä poikkeuksista ja rajoituksista, joita tekijän</w:t>
      </w:r>
      <w:r w:rsidR="00930B4C">
        <w:t>oikeuteen</w:t>
      </w:r>
      <w:r w:rsidR="00273225">
        <w:t xml:space="preserve"> ja </w:t>
      </w:r>
      <w:r w:rsidR="00930B4C">
        <w:t>tekijänoikeuden lähioik</w:t>
      </w:r>
      <w:r w:rsidR="00930B4C">
        <w:t>e</w:t>
      </w:r>
      <w:r w:rsidR="00930B4C">
        <w:t xml:space="preserve">uksiin </w:t>
      </w:r>
      <w:r w:rsidR="00DE362F">
        <w:t>on mahdollista säätää</w:t>
      </w:r>
      <w:r w:rsidR="00273225">
        <w:t xml:space="preserve">. </w:t>
      </w:r>
    </w:p>
    <w:p w14:paraId="268D11F8" w14:textId="2931D60F" w:rsidR="00273225" w:rsidRDefault="00E631DC" w:rsidP="008C79D2">
      <w:pPr>
        <w:pStyle w:val="LLPerustelujenkappalejako"/>
      </w:pPr>
      <w:r>
        <w:t>Täydentämällä säännöksiä Euroopan u</w:t>
      </w:r>
      <w:r w:rsidRPr="003714BC">
        <w:t>nionin</w:t>
      </w:r>
      <w:r>
        <w:t xml:space="preserve"> tasolla</w:t>
      </w:r>
      <w:r w:rsidRPr="003714BC">
        <w:t xml:space="preserve"> </w:t>
      </w:r>
      <w:r>
        <w:t xml:space="preserve">tekijänoikeuden </w:t>
      </w:r>
      <w:r w:rsidRPr="003714BC">
        <w:t>ja lähioikeuksien alal</w:t>
      </w:r>
      <w:r>
        <w:t xml:space="preserve">la komissio on halunnut taata </w:t>
      </w:r>
      <w:r w:rsidRPr="003714BC">
        <w:t>yhdenmukaistet</w:t>
      </w:r>
      <w:r>
        <w:t>un</w:t>
      </w:r>
      <w:r w:rsidRPr="003714BC">
        <w:t xml:space="preserve"> säädöskehy</w:t>
      </w:r>
      <w:r>
        <w:t xml:space="preserve">ksen, jossa toisaalta taataan </w:t>
      </w:r>
      <w:r w:rsidRPr="003714BC">
        <w:t>korke</w:t>
      </w:r>
      <w:r w:rsidRPr="003714BC">
        <w:t>a</w:t>
      </w:r>
      <w:r w:rsidRPr="003714BC">
        <w:t>tasoinen suoja</w:t>
      </w:r>
      <w:r w:rsidRPr="00162F14">
        <w:t xml:space="preserve"> </w:t>
      </w:r>
      <w:r w:rsidRPr="003714BC">
        <w:t>oikeudenhalti</w:t>
      </w:r>
      <w:r>
        <w:t>oille</w:t>
      </w:r>
      <w:r w:rsidRPr="003714BC">
        <w:t xml:space="preserve"> ja</w:t>
      </w:r>
      <w:r>
        <w:t xml:space="preserve"> toisaalta </w:t>
      </w:r>
      <w:r w:rsidRPr="003714BC">
        <w:t xml:space="preserve">oikeusvarmuus </w:t>
      </w:r>
      <w:r>
        <w:t xml:space="preserve">edunsaajahenkilöille ja </w:t>
      </w:r>
      <w:r w:rsidRPr="00E631DC">
        <w:t>heidän tarpeitaan palve</w:t>
      </w:r>
      <w:r>
        <w:t>levi</w:t>
      </w:r>
      <w:r w:rsidR="00E447B0">
        <w:t>ll</w:t>
      </w:r>
      <w:r>
        <w:t>e valtuutetuille yhteisöille.</w:t>
      </w:r>
    </w:p>
    <w:p w14:paraId="268D11F9" w14:textId="639694E7" w:rsidR="00B60568" w:rsidRDefault="00E631DC" w:rsidP="00273225">
      <w:pPr>
        <w:pStyle w:val="LLPerustelujenkappalejako"/>
      </w:pPr>
      <w:r>
        <w:t>Lukemiseste</w:t>
      </w:r>
      <w:r w:rsidR="00D468BA">
        <w:t>direktiivi</w:t>
      </w:r>
      <w:r w:rsidR="00762E6D">
        <w:t>n</w:t>
      </w:r>
      <w:r w:rsidR="00D468BA">
        <w:t xml:space="preserve"> ja </w:t>
      </w:r>
      <w:r w:rsidR="00DE362F">
        <w:t>-</w:t>
      </w:r>
      <w:r w:rsidR="00D468BA">
        <w:t>asetu</w:t>
      </w:r>
      <w:r w:rsidR="00940455">
        <w:t xml:space="preserve">ksen </w:t>
      </w:r>
      <w:r w:rsidR="005A48D3">
        <w:t>kohderyhmä</w:t>
      </w:r>
      <w:r w:rsidR="00DE362F">
        <w:t>n</w:t>
      </w:r>
      <w:r w:rsidR="005A48D3">
        <w:t>ä ovat</w:t>
      </w:r>
      <w:r w:rsidR="00273225">
        <w:t xml:space="preserve"> sokeat, heikkonäköiset tai muutoin lukemisesteiset, jäljempänä edunsaajahenkilöt, </w:t>
      </w:r>
      <w:r w:rsidR="00762E6D">
        <w:t xml:space="preserve">jotka </w:t>
      </w:r>
      <w:r w:rsidR="00273225">
        <w:t>kohtaavat lukuisia kirjojen ja muun pa</w:t>
      </w:r>
      <w:r w:rsidR="00273225">
        <w:t>i</w:t>
      </w:r>
      <w:r w:rsidR="00273225">
        <w:t xml:space="preserve">netun aineiston saatavuuden esteitä. </w:t>
      </w:r>
    </w:p>
    <w:p w14:paraId="268D11FC" w14:textId="24DD65A9" w:rsidR="00273225" w:rsidRDefault="00273225" w:rsidP="00273225">
      <w:pPr>
        <w:pStyle w:val="LLPerustelujenkappalejako"/>
      </w:pPr>
      <w:r>
        <w:t>Direktiivillä ja asetuksella saatetaan Euroopan unionin lainsäädäntö vastaamaan Marrakeshin sopimuksen mukaisia kansainvälisiä sitoumuksia.</w:t>
      </w:r>
      <w:r w:rsidRPr="005B1E5B">
        <w:t xml:space="preserve"> </w:t>
      </w:r>
      <w:r>
        <w:t>Koska Marrakeshin sopimuksessa edellyte</w:t>
      </w:r>
      <w:r>
        <w:t>t</w:t>
      </w:r>
      <w:r>
        <w:t xml:space="preserve">tyjen poikkeusten tai rajoitusten alaan kuuluvat myös äänimuotoiset teokset, kuten äänikirjat, direktiivissä säädettyä pakollista poikkeusta olisi sovellettava myös </w:t>
      </w:r>
      <w:r w:rsidR="00DC7069">
        <w:t xml:space="preserve">tekijänoikeuden </w:t>
      </w:r>
      <w:r>
        <w:t>lähioik</w:t>
      </w:r>
      <w:r>
        <w:t>e</w:t>
      </w:r>
      <w:r>
        <w:t>uksiin.</w:t>
      </w:r>
    </w:p>
    <w:p w14:paraId="268D11FD" w14:textId="6C12DEE5" w:rsidR="000955B5" w:rsidRDefault="00177589" w:rsidP="00737E37">
      <w:pPr>
        <w:pStyle w:val="LLPerustelujenkappalejako"/>
      </w:pPr>
      <w:r>
        <w:t xml:space="preserve">Jotta </w:t>
      </w:r>
      <w:r w:rsidR="003F7655">
        <w:t xml:space="preserve">Euroopan </w:t>
      </w:r>
      <w:r>
        <w:t>unioni voi</w:t>
      </w:r>
      <w:r w:rsidR="003F7655">
        <w:t>si</w:t>
      </w:r>
      <w:r>
        <w:t xml:space="preserve"> ratifioida Marrakeshin sopimuksen, unionin oikeutta on muutett</w:t>
      </w:r>
      <w:r>
        <w:t>a</w:t>
      </w:r>
      <w:r>
        <w:t xml:space="preserve">va vahvistamalla pakollinen ja yhdenmukaistettu poikkeus, joka koskee sopimuksen piiriin kuuluvia käyttötarkoituksia, teoksia ja edunsaajahenkilöitä. </w:t>
      </w:r>
      <w:r w:rsidR="000955B5">
        <w:t>Jäsenvaltioiden on pantava dire</w:t>
      </w:r>
      <w:r w:rsidR="000955B5">
        <w:t>k</w:t>
      </w:r>
      <w:r w:rsidR="000955B5">
        <w:t>tiivi täytäntöön viimeist</w:t>
      </w:r>
      <w:r w:rsidR="00F72A80">
        <w:t>ään 11 päivänä loka</w:t>
      </w:r>
      <w:r w:rsidR="00737E37">
        <w:t>kuu</w:t>
      </w:r>
      <w:r w:rsidR="00F72A80">
        <w:t>ta 2018</w:t>
      </w:r>
      <w:r w:rsidR="00737E37">
        <w:t>.</w:t>
      </w:r>
      <w:r w:rsidR="004B1175" w:rsidRPr="004B1175">
        <w:t xml:space="preserve"> </w:t>
      </w:r>
      <w:r w:rsidR="004B1175">
        <w:t>Asetus on suoraan sovellett</w:t>
      </w:r>
      <w:r w:rsidR="00F30099">
        <w:t>ava</w:t>
      </w:r>
      <w:r w:rsidR="003F7655">
        <w:t>a oik</w:t>
      </w:r>
      <w:r w:rsidR="003F7655">
        <w:t>e</w:t>
      </w:r>
      <w:r w:rsidR="003F7655">
        <w:t>utta Euroopan unionissa</w:t>
      </w:r>
      <w:r w:rsidR="00AF6FFF">
        <w:t>,</w:t>
      </w:r>
      <w:r w:rsidR="00F30099">
        <w:t xml:space="preserve"> ja se </w:t>
      </w:r>
      <w:r w:rsidR="003F7655">
        <w:t xml:space="preserve">tulee </w:t>
      </w:r>
      <w:r w:rsidR="00F30099">
        <w:t>voimaan 12</w:t>
      </w:r>
      <w:r w:rsidR="00152BD4">
        <w:t xml:space="preserve"> päivänä lokakuuta </w:t>
      </w:r>
      <w:r w:rsidR="004B1175">
        <w:t>2018.</w:t>
      </w:r>
    </w:p>
    <w:p w14:paraId="1A78C1CD" w14:textId="77777777" w:rsidR="00A00FD2" w:rsidRDefault="00A00FD2" w:rsidP="00940455">
      <w:pPr>
        <w:pStyle w:val="LLPerustelujenkappalejako"/>
      </w:pPr>
      <w:r>
        <w:t>Direktiivi on vammaisten henkilöiden oikeuksia koskevan YK:n yleissopimuksen, jäljempänä vammaisyleissopimus, velvoitteiden mukainen. Vammaisyleissopimus on sitonut Euroopan unionia tammikuusta 2011 alkaen. Suomi ratifioi vammaisyleissopimuksen kesäkuussa 2016. Sopimuksen 30 artiklassa edellytetään, että sopimuksen osapuolet toteuttavat tarvittavat to</w:t>
      </w:r>
      <w:r>
        <w:t>i</w:t>
      </w:r>
      <w:r>
        <w:t>menpiteet kansainvälisen oikeuden mukaisesti, jotta varmistetaan, että teollis- ja tekijänoik</w:t>
      </w:r>
      <w:r>
        <w:t>e</w:t>
      </w:r>
      <w:r>
        <w:t>uksia suojaavalla lainsäädännöllä ei muodosteta kohtuutonta tai syrjivää estettä vammaisten henkilöiden kulttuuriaineiston saannille.</w:t>
      </w:r>
    </w:p>
    <w:p w14:paraId="268D11FF" w14:textId="1CA858EF" w:rsidR="00940455" w:rsidRDefault="00226A39" w:rsidP="00940455">
      <w:pPr>
        <w:pStyle w:val="LLPerustelujenkappalejako"/>
      </w:pPr>
      <w:r>
        <w:t xml:space="preserve">Maailman näkövammaisten järjestön (World Blind Union) mukaan </w:t>
      </w:r>
      <w:r w:rsidR="00AF6FFF">
        <w:t>n</w:t>
      </w:r>
      <w:r w:rsidR="00267890">
        <w:t xml:space="preserve">äkövammaisia tai </w:t>
      </w:r>
      <w:r>
        <w:t>hei</w:t>
      </w:r>
      <w:r>
        <w:t>k</w:t>
      </w:r>
      <w:r>
        <w:t>konäköisiä</w:t>
      </w:r>
      <w:r w:rsidR="00267890">
        <w:t xml:space="preserve"> ihmisiä </w:t>
      </w:r>
      <w:r w:rsidR="00AF6FFF">
        <w:t xml:space="preserve">on </w:t>
      </w:r>
      <w:r>
        <w:t xml:space="preserve">maailmassa noin </w:t>
      </w:r>
      <w:r w:rsidR="00267890" w:rsidRPr="00267890">
        <w:t xml:space="preserve">253 </w:t>
      </w:r>
      <w:r w:rsidR="00267890">
        <w:t>miljoonaa</w:t>
      </w:r>
      <w:r w:rsidR="006A69B8">
        <w:t xml:space="preserve"> ja Euroopassa lukemisesteisten määrä on noin 30 miljoonaa</w:t>
      </w:r>
      <w:r w:rsidR="00267890" w:rsidRPr="00267890">
        <w:t>.</w:t>
      </w:r>
      <w:r>
        <w:t xml:space="preserve"> Vuoteen 2050 mennessä näkövammaisten määrä voi kolminkertaistua johtuen väestönkasvusta ja ikääntymisestä. </w:t>
      </w:r>
      <w:r w:rsidR="00940455">
        <w:t>Eurooppalaisten tutkimusten mukaan lukemise</w:t>
      </w:r>
      <w:r w:rsidR="00940455">
        <w:t>s</w:t>
      </w:r>
      <w:r w:rsidR="00940455">
        <w:t>teisille soveltuvien kirjojen saatavuuden arvioidaan olevan 7 ja 20 prosentin välillä, vaikka d</w:t>
      </w:r>
      <w:r w:rsidR="00940455">
        <w:t>i</w:t>
      </w:r>
      <w:r w:rsidR="00940455">
        <w:t xml:space="preserve">gitaalitekniikka suuresti helpottaakin </w:t>
      </w:r>
      <w:r w:rsidR="00CC6574">
        <w:t xml:space="preserve">teosten julkaisemista </w:t>
      </w:r>
      <w:r w:rsidR="00940455">
        <w:t>esteet</w:t>
      </w:r>
      <w:r w:rsidR="00CC6574">
        <w:t>t</w:t>
      </w:r>
      <w:r w:rsidR="00940455">
        <w:t>ö</w:t>
      </w:r>
      <w:r w:rsidR="00CC6574">
        <w:t>mäss</w:t>
      </w:r>
      <w:r w:rsidR="00940455">
        <w:t>ä</w:t>
      </w:r>
      <w:r w:rsidR="00CC6574">
        <w:t>, saavutettavassa muodossa</w:t>
      </w:r>
      <w:r w:rsidR="000B4FE0">
        <w:t xml:space="preserve">. </w:t>
      </w:r>
    </w:p>
    <w:p w14:paraId="5CECF180" w14:textId="10342802" w:rsidR="000E7645" w:rsidRPr="00FF2195" w:rsidRDefault="00174CB5" w:rsidP="00FF2195">
      <w:pPr>
        <w:pStyle w:val="LLPerustelujenkappalejako"/>
      </w:pPr>
      <w:r>
        <w:rPr>
          <w:szCs w:val="19"/>
        </w:rPr>
        <w:t>Direktiivin johdantokappaleessa 23 todetaan, etteivät j</w:t>
      </w:r>
      <w:r w:rsidRPr="00103BD2">
        <w:rPr>
          <w:szCs w:val="19"/>
        </w:rPr>
        <w:t>äsenvaltiot voi riittävällä tavalla saavu</w:t>
      </w:r>
      <w:r w:rsidRPr="00103BD2">
        <w:rPr>
          <w:szCs w:val="19"/>
        </w:rPr>
        <w:t>t</w:t>
      </w:r>
      <w:r w:rsidRPr="00103BD2">
        <w:rPr>
          <w:szCs w:val="19"/>
        </w:rPr>
        <w:t>taa tämän direktiivin tavoitetta</w:t>
      </w:r>
      <w:r>
        <w:rPr>
          <w:szCs w:val="19"/>
        </w:rPr>
        <w:t xml:space="preserve"> kansallisella tasolla, vaan tavoite</w:t>
      </w:r>
      <w:r w:rsidRPr="00103BD2">
        <w:rPr>
          <w:szCs w:val="19"/>
        </w:rPr>
        <w:t xml:space="preserve"> voidaan toiminnan laajuuden </w:t>
      </w:r>
      <w:r w:rsidRPr="00103BD2">
        <w:rPr>
          <w:szCs w:val="19"/>
        </w:rPr>
        <w:lastRenderedPageBreak/>
        <w:t>ja vaikutusten vuoksi saavuttaa paremmin unionin tasolla. Sen vuoksi unioni voi toteuttaa toimenpiteitä Euroopan unionista tehdyn sopimuksen 5 artiklassa vahvistetun toissijaisuusp</w:t>
      </w:r>
      <w:r w:rsidRPr="00103BD2">
        <w:rPr>
          <w:szCs w:val="19"/>
        </w:rPr>
        <w:t>e</w:t>
      </w:r>
      <w:r w:rsidRPr="00103BD2">
        <w:rPr>
          <w:szCs w:val="19"/>
        </w:rPr>
        <w:t>riaatteen mukaisesti. Mainitussa artiklassa vahvistetun suhteellisuusperiaatteen mukaisesti tä</w:t>
      </w:r>
      <w:r w:rsidRPr="00103BD2">
        <w:rPr>
          <w:szCs w:val="19"/>
        </w:rPr>
        <w:t>s</w:t>
      </w:r>
      <w:r w:rsidRPr="00103BD2">
        <w:rPr>
          <w:szCs w:val="19"/>
        </w:rPr>
        <w:t>sä direktiivissä ei ylitetä sitä, mikä on tarpeen tämän tavoitteen saavuttamiseksi</w:t>
      </w:r>
      <w:r w:rsidR="00622097">
        <w:rPr>
          <w:szCs w:val="19"/>
        </w:rPr>
        <w:t>.</w:t>
      </w:r>
    </w:p>
    <w:p w14:paraId="1159EE94" w14:textId="21B996D9" w:rsidR="00A00FD2" w:rsidRDefault="00A00FD2" w:rsidP="005D1905">
      <w:pPr>
        <w:pStyle w:val="LLNormaali"/>
        <w:jc w:val="both"/>
      </w:pPr>
      <w:r>
        <w:t xml:space="preserve">Marrakeshin sopimus kuuluu EU:n yksinomaiseen toimivaltaan (EU:n tuomioistuimen päätös EU:C:2017:114, 14.2.2017, asia 3/15). </w:t>
      </w:r>
      <w:r w:rsidR="00DC7069">
        <w:t>Sen</w:t>
      </w:r>
      <w:r>
        <w:t xml:space="preserve"> vuoksi jäsenvaltiot eivät itse ratifioi sopimusta, vaan Euroopan unioni ratifioi sopimuksen kaikkien EU-maiden puolesta. Sopimuksessa on erityinen Euroopan unionin liittymiskelpoisuutta koskeva määräys. Komissiolta saadun tiedon mukaan jäsenvaltiot eivät saa ratifioida sopimusta, vaikka tilanne johtaisi siihen, ettei EU:lla sopimusmääräysten mukaisesti olisi yhtään ääntä sopimusta koskevassa yleiskokouksessa mahdollisesti järjestettävässä äänestyksessä.</w:t>
      </w:r>
      <w:r w:rsidRPr="00940455">
        <w:t xml:space="preserve"> </w:t>
      </w:r>
      <w:r>
        <w:t>EU:n komissio on kertonut pyrkivänsä pikaisella aikataululla selvittämään sopimuksen tulkintaa yhdessä WIPOn sihteeristön kanssa.</w:t>
      </w:r>
    </w:p>
    <w:p w14:paraId="20D53C49" w14:textId="77777777" w:rsidR="0044079B" w:rsidRDefault="0044079B" w:rsidP="000E7645">
      <w:pPr>
        <w:pStyle w:val="LLNormaali"/>
      </w:pPr>
    </w:p>
    <w:p w14:paraId="268D1201" w14:textId="0218A6BB" w:rsidR="000955B5" w:rsidRDefault="000955B5" w:rsidP="00737E37">
      <w:pPr>
        <w:pStyle w:val="LLYLP2Otsikkotaso"/>
      </w:pPr>
      <w:bookmarkStart w:id="18" w:name="_Toc511224605"/>
      <w:bookmarkStart w:id="19" w:name="_Toc453607349"/>
      <w:bookmarkStart w:id="20" w:name="_Toc511224410"/>
      <w:bookmarkStart w:id="21" w:name="_Toc511406458"/>
      <w:bookmarkEnd w:id="18"/>
      <w:r>
        <w:t xml:space="preserve">Direktiivin </w:t>
      </w:r>
      <w:bookmarkEnd w:id="19"/>
      <w:r w:rsidR="00135E79">
        <w:t>tavoitteet</w:t>
      </w:r>
      <w:bookmarkEnd w:id="20"/>
      <w:bookmarkEnd w:id="21"/>
    </w:p>
    <w:p w14:paraId="268D1202" w14:textId="7A4327C2" w:rsidR="00762E6D" w:rsidRDefault="00E96344" w:rsidP="00A2604E">
      <w:pPr>
        <w:pStyle w:val="LLPerustelujenkappalejako"/>
      </w:pPr>
      <w:r>
        <w:t>D</w:t>
      </w:r>
      <w:r w:rsidR="00A03806">
        <w:t>irektiivin tavoitteena on lisätä teosten ja muun suojatun aineiston, kuten kirjojen, aikakau</w:t>
      </w:r>
      <w:r w:rsidR="00A03806">
        <w:t>s</w:t>
      </w:r>
      <w:r w:rsidR="00A03806">
        <w:t>julkaisujen, sanomalehtien, aikakauslehtien ja muiden kirjoitusten, nuottilehtien ja muun pa</w:t>
      </w:r>
      <w:r w:rsidR="00A03806">
        <w:t>i</w:t>
      </w:r>
      <w:r w:rsidR="00A03806">
        <w:t xml:space="preserve">netun aineiston tarjontaa </w:t>
      </w:r>
      <w:r w:rsidR="007E3562">
        <w:t xml:space="preserve">Euroopan unionin alueella </w:t>
      </w:r>
      <w:r w:rsidR="00710DE5">
        <w:t>saavutettavassa muodossa sokeille, hei</w:t>
      </w:r>
      <w:r w:rsidR="00710DE5">
        <w:t>k</w:t>
      </w:r>
      <w:r w:rsidR="00710DE5">
        <w:t>konäköisille, havaitsemis- ja lukemisesteisille sekä henkilöille, joilla on fyysisen este lukea painettuja teoksia</w:t>
      </w:r>
      <w:r w:rsidR="00A03806">
        <w:t xml:space="preserve">. </w:t>
      </w:r>
      <w:r>
        <w:t>Direktiivi koskee</w:t>
      </w:r>
      <w:r w:rsidR="00A03806">
        <w:t xml:space="preserve"> myös äänen tallentamisen avulla valmistettuja teoskapp</w:t>
      </w:r>
      <w:r w:rsidR="00A03806">
        <w:t>a</w:t>
      </w:r>
      <w:r w:rsidR="00A03806">
        <w:t xml:space="preserve">leita eli äänikirjoja. Direktiivillä pyritään varmistamaan, että kaikki </w:t>
      </w:r>
      <w:r w:rsidR="00710DE5">
        <w:t>direktiivin sovelt</w:t>
      </w:r>
      <w:r w:rsidR="00710DE5">
        <w:t>a</w:t>
      </w:r>
      <w:r w:rsidR="00710DE5">
        <w:t xml:space="preserve">misalaan kuuluvat </w:t>
      </w:r>
      <w:r w:rsidR="006768B6">
        <w:t>edunsaaja</w:t>
      </w:r>
      <w:r w:rsidR="00710DE5">
        <w:t>henkilöt</w:t>
      </w:r>
      <w:r w:rsidR="00A03806">
        <w:t xml:space="preserve"> ja heidän tarpeitaan palvelevat voittoa tavoittelematt</w:t>
      </w:r>
      <w:r w:rsidR="00A03806">
        <w:t>o</w:t>
      </w:r>
      <w:r w:rsidR="00A03806">
        <w:t xml:space="preserve">mat </w:t>
      </w:r>
      <w:r w:rsidR="00A64989">
        <w:t xml:space="preserve">yhteisöt </w:t>
      </w:r>
      <w:r w:rsidR="00A03806">
        <w:t xml:space="preserve">voivat </w:t>
      </w:r>
      <w:r w:rsidR="00710DE5">
        <w:t xml:space="preserve">tehdä näitä toimenpiteitä </w:t>
      </w:r>
      <w:r w:rsidR="006768B6">
        <w:t xml:space="preserve">edunsaajahenkilöiden hyväksi </w:t>
      </w:r>
      <w:r w:rsidR="00710DE5">
        <w:t xml:space="preserve">ja luottaa siihen, että </w:t>
      </w:r>
      <w:r w:rsidR="00CF5F36">
        <w:t xml:space="preserve">toimenpiteet </w:t>
      </w:r>
      <w:r w:rsidR="00710DE5">
        <w:t xml:space="preserve">ovat sallittuja kaikkialla </w:t>
      </w:r>
      <w:r w:rsidR="00A03806">
        <w:t>unionissa</w:t>
      </w:r>
      <w:r w:rsidR="00C15EB9">
        <w:t xml:space="preserve"> eikä </w:t>
      </w:r>
      <w:r w:rsidR="00383F50">
        <w:t>toimenpiteitä voida sopimuksella r</w:t>
      </w:r>
      <w:r w:rsidR="00383F50">
        <w:t>a</w:t>
      </w:r>
      <w:r w:rsidR="00383F50">
        <w:t>joittaa</w:t>
      </w:r>
      <w:r w:rsidR="00A03806">
        <w:t xml:space="preserve">. </w:t>
      </w:r>
    </w:p>
    <w:p w14:paraId="268D1205" w14:textId="69C9D8CD" w:rsidR="002811A5" w:rsidRDefault="00A03806" w:rsidP="00A03806">
      <w:pPr>
        <w:pStyle w:val="LLPerustelujenkappalejako"/>
      </w:pPr>
      <w:r>
        <w:t>Marrakeshin sopimukse</w:t>
      </w:r>
      <w:r w:rsidR="00CF5F36">
        <w:t>n</w:t>
      </w:r>
      <w:r>
        <w:t xml:space="preserve"> </w:t>
      </w:r>
      <w:r w:rsidR="00CF5F36">
        <w:t>mukai</w:t>
      </w:r>
      <w:r w:rsidR="00383F50">
        <w:t>sesta</w:t>
      </w:r>
      <w:r>
        <w:t>, saavutettavassa muo</w:t>
      </w:r>
      <w:r w:rsidR="00CB39C4">
        <w:t>do</w:t>
      </w:r>
      <w:r>
        <w:t>ssa olevien teoskappaleiden rajat ylittävä</w:t>
      </w:r>
      <w:r w:rsidR="00383F50">
        <w:t>stä</w:t>
      </w:r>
      <w:r>
        <w:t xml:space="preserve"> vaih</w:t>
      </w:r>
      <w:r w:rsidR="00383F50">
        <w:t>dosta</w:t>
      </w:r>
      <w:r>
        <w:t xml:space="preserve"> EU:n jäsen</w:t>
      </w:r>
      <w:r w:rsidR="00E447B0">
        <w:t>valtio</w:t>
      </w:r>
      <w:r>
        <w:t xml:space="preserve">iden ja </w:t>
      </w:r>
      <w:r w:rsidR="00C15EB9">
        <w:t>k</w:t>
      </w:r>
      <w:r>
        <w:t xml:space="preserve">olmansien maiden välillä </w:t>
      </w:r>
      <w:r w:rsidR="00383F50">
        <w:t xml:space="preserve">säädetään </w:t>
      </w:r>
      <w:r>
        <w:t>direktiiviä täydentävä</w:t>
      </w:r>
      <w:r w:rsidR="00383F50">
        <w:t>s</w:t>
      </w:r>
      <w:r>
        <w:t>t</w:t>
      </w:r>
      <w:r w:rsidR="00383F50">
        <w:t>i</w:t>
      </w:r>
      <w:r>
        <w:t xml:space="preserve"> </w:t>
      </w:r>
      <w:r w:rsidR="00762E6D">
        <w:t>jäsenvaltioita suoraan velvoittava</w:t>
      </w:r>
      <w:r w:rsidR="00383F50">
        <w:t>ssa</w:t>
      </w:r>
      <w:r w:rsidR="00762E6D">
        <w:t xml:space="preserve"> </w:t>
      </w:r>
      <w:r>
        <w:t>asetu</w:t>
      </w:r>
      <w:r w:rsidR="00383F50">
        <w:t>ksessa</w:t>
      </w:r>
      <w:r w:rsidR="00762E6D">
        <w:t xml:space="preserve">. </w:t>
      </w:r>
      <w:r w:rsidR="00383F50">
        <w:t xml:space="preserve">Asetus on EU:n jäsenvaltioissa </w:t>
      </w:r>
      <w:r w:rsidR="00CC6574">
        <w:t xml:space="preserve">suoraan </w:t>
      </w:r>
      <w:r w:rsidR="00383F50">
        <w:t>sovellettavaa unionin oikeutta.</w:t>
      </w:r>
      <w:r>
        <w:t xml:space="preserve"> </w:t>
      </w:r>
      <w:r w:rsidR="00762E6D">
        <w:t>Asetu</w:t>
      </w:r>
      <w:r w:rsidR="00C15EB9">
        <w:t xml:space="preserve">s sisältää </w:t>
      </w:r>
      <w:r w:rsidR="00762E6D">
        <w:t>kaikkia jäsenvaltioita sitov</w:t>
      </w:r>
      <w:r w:rsidR="00C15EB9">
        <w:t>at</w:t>
      </w:r>
      <w:r w:rsidR="00762E6D">
        <w:t xml:space="preserve"> säännö</w:t>
      </w:r>
      <w:r w:rsidR="00762E6D">
        <w:t>k</w:t>
      </w:r>
      <w:r w:rsidR="00762E6D">
        <w:t>s</w:t>
      </w:r>
      <w:r w:rsidR="00C15EB9">
        <w:t>et</w:t>
      </w:r>
      <w:r w:rsidR="00762E6D">
        <w:t xml:space="preserve"> saavutettavassa muodossa olevien teoskappaleiden kansainväli</w:t>
      </w:r>
      <w:r w:rsidR="00CC6574">
        <w:t>sestä</w:t>
      </w:r>
      <w:r w:rsidR="00762E6D">
        <w:t xml:space="preserve"> vaih</w:t>
      </w:r>
      <w:r w:rsidR="00CC6574">
        <w:t>d</w:t>
      </w:r>
      <w:r w:rsidR="00762E6D">
        <w:t>o</w:t>
      </w:r>
      <w:r w:rsidR="00CC6574">
        <w:t>sta</w:t>
      </w:r>
      <w:r w:rsidR="00762E6D">
        <w:t xml:space="preserve"> EU:n jäse</w:t>
      </w:r>
      <w:r w:rsidR="00762E6D">
        <w:t>n</w:t>
      </w:r>
      <w:r w:rsidR="00E447B0">
        <w:t>valtio</w:t>
      </w:r>
      <w:r w:rsidR="00762E6D">
        <w:t>iden ja kolmansien maiden välillä.</w:t>
      </w:r>
    </w:p>
    <w:p w14:paraId="268D1206" w14:textId="31F8A1A7" w:rsidR="000955B5" w:rsidRPr="00C15EB9" w:rsidRDefault="005C149C" w:rsidP="00737E37">
      <w:pPr>
        <w:pStyle w:val="LLYLP2Otsikkotaso"/>
      </w:pPr>
      <w:bookmarkStart w:id="22" w:name="_Toc453607350"/>
      <w:bookmarkStart w:id="23" w:name="_Toc511224411"/>
      <w:bookmarkStart w:id="24" w:name="_Toc511406459"/>
      <w:r w:rsidRPr="00C15EB9">
        <w:t>Direktiivin pääasiallinen sisältö</w:t>
      </w:r>
      <w:bookmarkEnd w:id="22"/>
      <w:bookmarkEnd w:id="23"/>
      <w:bookmarkEnd w:id="24"/>
    </w:p>
    <w:p w14:paraId="146A9EB0" w14:textId="73C673B2" w:rsidR="006943ED" w:rsidRDefault="00762E6D" w:rsidP="00C53321">
      <w:pPr>
        <w:pStyle w:val="LLPerustelujenkappalejako"/>
      </w:pPr>
      <w:r w:rsidRPr="006943ED">
        <w:rPr>
          <w:b/>
        </w:rPr>
        <w:t>Artikla</w:t>
      </w:r>
      <w:r w:rsidR="00C8216D" w:rsidRPr="006943ED">
        <w:rPr>
          <w:b/>
        </w:rPr>
        <w:t xml:space="preserve"> 1</w:t>
      </w:r>
      <w:r w:rsidRPr="006943ED">
        <w:rPr>
          <w:b/>
        </w:rPr>
        <w:t>.</w:t>
      </w:r>
      <w:r w:rsidR="00C8216D" w:rsidRPr="00D673A4">
        <w:rPr>
          <w:b/>
        </w:rPr>
        <w:t xml:space="preserve"> Kohde ja soveltamisala</w:t>
      </w:r>
      <w:r w:rsidR="00AD0209">
        <w:t xml:space="preserve"> </w:t>
      </w:r>
      <w:r w:rsidR="00C8216D" w:rsidRPr="00EE3FC8">
        <w:t xml:space="preserve"> </w:t>
      </w:r>
    </w:p>
    <w:p w14:paraId="268D1207" w14:textId="5A6C8FE7" w:rsidR="00C8216D" w:rsidRDefault="006E74FF" w:rsidP="00C53321">
      <w:pPr>
        <w:pStyle w:val="LLPerustelujenkappalejako"/>
      </w:pPr>
      <w:r>
        <w:t>D</w:t>
      </w:r>
      <w:r w:rsidR="00C53321">
        <w:t>irektiivillä helpotetaan tietyn tekijänoikeudella suojatun aineiston</w:t>
      </w:r>
      <w:r>
        <w:t xml:space="preserve"> </w:t>
      </w:r>
      <w:r w:rsidR="00C53321">
        <w:t>käyttämistä ilman oike</w:t>
      </w:r>
      <w:r w:rsidR="00C53321">
        <w:t>u</w:t>
      </w:r>
      <w:r w:rsidR="00C53321">
        <w:t>denhaltijan lupaa sokeiden, heikkonäköisten tai muulla tavoin</w:t>
      </w:r>
      <w:r>
        <w:t xml:space="preserve"> </w:t>
      </w:r>
      <w:r w:rsidR="00C53321">
        <w:t>lukemisesteisten henkilöiden hyväksi.</w:t>
      </w:r>
      <w:r>
        <w:t xml:space="preserve"> </w:t>
      </w:r>
      <w:r w:rsidR="00C53321">
        <w:t>Y</w:t>
      </w:r>
      <w:r w:rsidR="00AD0209">
        <w:t>hdenmukaist</w:t>
      </w:r>
      <w:r>
        <w:t>amalla</w:t>
      </w:r>
      <w:r w:rsidR="00AD0209">
        <w:t xml:space="preserve"> </w:t>
      </w:r>
      <w:r w:rsidRPr="00EE3FC8">
        <w:t>tekijänoikeutta ja lähioikeuksia koskevaa unionin oikeutta s</w:t>
      </w:r>
      <w:r w:rsidRPr="00EE3FC8">
        <w:t>i</w:t>
      </w:r>
      <w:r w:rsidRPr="00EE3FC8">
        <w:t xml:space="preserve">sämarkkinoilla </w:t>
      </w:r>
      <w:r w:rsidR="00AD0209">
        <w:t>pyritään t</w:t>
      </w:r>
      <w:r w:rsidR="00AD0209" w:rsidRPr="00AD0209">
        <w:t>a</w:t>
      </w:r>
      <w:r w:rsidR="00AD0209">
        <w:t>kaamaan</w:t>
      </w:r>
      <w:r w:rsidR="00AD0209" w:rsidRPr="00AD0209">
        <w:t xml:space="preserve"> </w:t>
      </w:r>
      <w:r>
        <w:t xml:space="preserve">edunsaajahenkilöiden ja heitä palvelevien tahojen </w:t>
      </w:r>
      <w:r w:rsidR="00AD0209" w:rsidRPr="00AD0209">
        <w:t>oikeu</w:t>
      </w:r>
      <w:r w:rsidR="00AD0209" w:rsidRPr="00AD0209">
        <w:t>s</w:t>
      </w:r>
      <w:r w:rsidR="00AD0209" w:rsidRPr="00AD0209">
        <w:t>varmuus ja</w:t>
      </w:r>
      <w:r w:rsidR="00641EEC">
        <w:t xml:space="preserve"> toisaalta</w:t>
      </w:r>
      <w:r w:rsidR="00AD0209" w:rsidRPr="00AD0209">
        <w:t xml:space="preserve"> oikeudenhalt</w:t>
      </w:r>
      <w:r w:rsidR="00AD0209">
        <w:t>ijoiden korkeatasoinen suoja</w:t>
      </w:r>
      <w:r w:rsidR="00C53321">
        <w:t xml:space="preserve"> EU:n jäsenvaltioissa</w:t>
      </w:r>
      <w:r w:rsidR="00A2604E">
        <w:t xml:space="preserve">. </w:t>
      </w:r>
      <w:r w:rsidR="00AE0DBA">
        <w:t>Johdant</w:t>
      </w:r>
      <w:r w:rsidR="00AE0DBA">
        <w:t>o</w:t>
      </w:r>
      <w:r w:rsidR="00AE0DBA">
        <w:t>kappaleen 1 mukaan o</w:t>
      </w:r>
      <w:r w:rsidR="00AD0209">
        <w:t>ikeudenhaltijoiden ja käyttäjien välillä o</w:t>
      </w:r>
      <w:r w:rsidR="00AE0DBA">
        <w:t>lisi</w:t>
      </w:r>
      <w:r w:rsidR="00AD0209">
        <w:t xml:space="preserve"> turvattava oikeuksien ja et</w:t>
      </w:r>
      <w:r w:rsidR="00AD0209">
        <w:t>u</w:t>
      </w:r>
      <w:r w:rsidR="00AD0209">
        <w:t>jen oikeudenmukainen tasapaino</w:t>
      </w:r>
      <w:r w:rsidR="00AD0209" w:rsidRPr="00AD0209">
        <w:t>.</w:t>
      </w:r>
      <w:r w:rsidR="007B0980">
        <w:t xml:space="preserve"> D</w:t>
      </w:r>
      <w:r w:rsidR="007B0980" w:rsidRPr="007B0980">
        <w:t xml:space="preserve">irektiivin </w:t>
      </w:r>
      <w:r w:rsidR="00291E77">
        <w:t>johdanto</w:t>
      </w:r>
      <w:r w:rsidR="007A6B0F">
        <w:t>kappaleissa</w:t>
      </w:r>
      <w:r w:rsidR="00291E77">
        <w:t xml:space="preserve"> 1</w:t>
      </w:r>
      <w:r w:rsidR="00F93E9B">
        <w:t>,</w:t>
      </w:r>
      <w:r w:rsidR="00B51E48">
        <w:t xml:space="preserve"> 11</w:t>
      </w:r>
      <w:r w:rsidR="007A6B0F">
        <w:t xml:space="preserve"> ja 18</w:t>
      </w:r>
      <w:r w:rsidR="00291E77">
        <w:t xml:space="preserve"> </w:t>
      </w:r>
      <w:r w:rsidR="00B51E48">
        <w:t>korostetaan</w:t>
      </w:r>
      <w:r w:rsidR="00291E77">
        <w:t xml:space="preserve">, että direktiivin </w:t>
      </w:r>
      <w:r w:rsidR="00A2604E">
        <w:t xml:space="preserve">avulla </w:t>
      </w:r>
      <w:r w:rsidR="007B0980" w:rsidRPr="007B0980">
        <w:t>pyr</w:t>
      </w:r>
      <w:r w:rsidR="00C53321">
        <w:t>itään</w:t>
      </w:r>
      <w:r w:rsidR="007B0980" w:rsidRPr="007B0980">
        <w:t xml:space="preserve"> varmistamaan, että edunsaajahenkilöiden saatavilla on kirjoja ja muuta painettua aineistoa saavutettavissa muodoissa kaikkialla sisämarkkinoilla</w:t>
      </w:r>
      <w:r w:rsidR="00641EEC">
        <w:t xml:space="preserve"> ja että </w:t>
      </w:r>
      <w:r w:rsidR="002E2AC5">
        <w:t>edu</w:t>
      </w:r>
      <w:r w:rsidR="002E2AC5">
        <w:t>n</w:t>
      </w:r>
      <w:r w:rsidR="002E2AC5">
        <w:t xml:space="preserve">saajahenkilöt </w:t>
      </w:r>
      <w:r w:rsidR="00641EEC">
        <w:t xml:space="preserve">voivat nauttia </w:t>
      </w:r>
      <w:r w:rsidR="002E2AC5">
        <w:t xml:space="preserve">myös </w:t>
      </w:r>
      <w:r w:rsidR="00641EEC">
        <w:t>julkaistusta kirjallisesta sisällöstä</w:t>
      </w:r>
      <w:r w:rsidR="007B0980" w:rsidRPr="007B0980">
        <w:t>.</w:t>
      </w:r>
    </w:p>
    <w:p w14:paraId="268D1208" w14:textId="4CE54C2E" w:rsidR="00AD0209" w:rsidRDefault="002908BC" w:rsidP="002811A5">
      <w:pPr>
        <w:pStyle w:val="LLPerustelujenkappalejako"/>
      </w:pPr>
      <w:r>
        <w:rPr>
          <w:i/>
        </w:rPr>
        <w:lastRenderedPageBreak/>
        <w:t xml:space="preserve">Tekijänoikeuslaki. </w:t>
      </w:r>
      <w:r w:rsidR="005946F5">
        <w:t>Direktiivin tavoite</w:t>
      </w:r>
      <w:r>
        <w:t xml:space="preserve"> </w:t>
      </w:r>
      <w:r w:rsidR="00A2604E">
        <w:t xml:space="preserve">toteutuu Suomessa hyvin. </w:t>
      </w:r>
      <w:r w:rsidR="007C4C10">
        <w:t>Suomen tekijänoikeuslainsä</w:t>
      </w:r>
      <w:r w:rsidR="007C4C10">
        <w:t>ä</w:t>
      </w:r>
      <w:r w:rsidR="007C4C10">
        <w:t xml:space="preserve">däntö </w:t>
      </w:r>
      <w:r w:rsidR="00A2604E">
        <w:t xml:space="preserve">on rajat ylittävää käyttöä lukuun ottamatta direktiivin </w:t>
      </w:r>
      <w:r w:rsidR="002811A5">
        <w:t xml:space="preserve">tavoitteiden </w:t>
      </w:r>
      <w:r w:rsidR="00A2604E">
        <w:t xml:space="preserve">mukainen. Suomessa </w:t>
      </w:r>
      <w:r w:rsidR="007C4C10">
        <w:t>noudat</w:t>
      </w:r>
      <w:r w:rsidR="00A2604E">
        <w:t>etaan</w:t>
      </w:r>
      <w:r w:rsidR="007C4C10">
        <w:t xml:space="preserve"> pohjoismaista oikeusperinnettä, jossa tekijän oikeuksien laajuus on riippuvainen niihin kohdistuvista rajoituksista. </w:t>
      </w:r>
      <w:r>
        <w:t>Direktiivi edellyttää, että laissa säädetään poikkeus tai rajo</w:t>
      </w:r>
      <w:r>
        <w:t>i</w:t>
      </w:r>
      <w:r>
        <w:t>tus tekijän yksinoikeuksiin teosten käyttämisestä näkövammaisten, heikkonäköisten ja luk</w:t>
      </w:r>
      <w:r>
        <w:t>e</w:t>
      </w:r>
      <w:r>
        <w:t>misesteisten hyväksi</w:t>
      </w:r>
      <w:r w:rsidR="00FD3609">
        <w:t xml:space="preserve"> </w:t>
      </w:r>
      <w:r w:rsidR="00EF3FDA">
        <w:t xml:space="preserve">ja että rajoituksen piiriin kuuluvasta käytöstä </w:t>
      </w:r>
      <w:r w:rsidR="00FD3609">
        <w:t xml:space="preserve">ei </w:t>
      </w:r>
      <w:r w:rsidR="00EF3FDA">
        <w:t xml:space="preserve">voida </w:t>
      </w:r>
      <w:r w:rsidR="00FD3609">
        <w:t xml:space="preserve">sopia toisin. </w:t>
      </w:r>
    </w:p>
    <w:p w14:paraId="0CC47633" w14:textId="11D984E9" w:rsidR="006943ED" w:rsidRDefault="004B7C7F" w:rsidP="00372C09">
      <w:pPr>
        <w:pStyle w:val="LLPerustelujenkappalejako"/>
        <w:rPr>
          <w:b/>
        </w:rPr>
      </w:pPr>
      <w:r w:rsidRPr="00D673A4">
        <w:rPr>
          <w:b/>
        </w:rPr>
        <w:t xml:space="preserve">Artikla 2. </w:t>
      </w:r>
      <w:r w:rsidR="00C8216D" w:rsidRPr="00D673A4">
        <w:rPr>
          <w:b/>
        </w:rPr>
        <w:t>Määritelmät</w:t>
      </w:r>
      <w:r w:rsidR="00D673A4">
        <w:rPr>
          <w:b/>
        </w:rPr>
        <w:t xml:space="preserve"> </w:t>
      </w:r>
    </w:p>
    <w:p w14:paraId="268D1209" w14:textId="2AC30989" w:rsidR="00A31283" w:rsidRDefault="00B3060C" w:rsidP="00372C09">
      <w:pPr>
        <w:pStyle w:val="LLPerustelujenkappalejako"/>
      </w:pPr>
      <w:r>
        <w:t>A</w:t>
      </w:r>
      <w:r w:rsidR="00B85E20">
        <w:t xml:space="preserve">rtiklan 1 alakohdassa </w:t>
      </w:r>
      <w:r w:rsidR="00D2504D">
        <w:t>t</w:t>
      </w:r>
      <w:r w:rsidR="00C8216D" w:rsidRPr="00EE3FC8">
        <w:t>eoksella tai muulla aineistolla tarkoitetaan tekijänoikeudella tai läh</w:t>
      </w:r>
      <w:r w:rsidR="00C8216D" w:rsidRPr="00EE3FC8">
        <w:t>i</w:t>
      </w:r>
      <w:r w:rsidR="00C8216D" w:rsidRPr="00EE3FC8">
        <w:t>oikeuksilla suojattuja ja julkaistuja tai muutoin laillisesti yleisön saataville asetettuja teoksia kirjojen, aikakausjulkaisujen, sanomalehtien, aikakauslehtien tai muiden kirjoitusten, merkk</w:t>
      </w:r>
      <w:r w:rsidR="00C8216D" w:rsidRPr="00EE3FC8">
        <w:t>i</w:t>
      </w:r>
      <w:r w:rsidR="00C8216D" w:rsidRPr="00EE3FC8">
        <w:t>järjestelmien, myös nuottilehtien, muodossa niihin liittyvine kuvituksineen missä tahansa es</w:t>
      </w:r>
      <w:r w:rsidR="00C8216D" w:rsidRPr="00EE3FC8">
        <w:t>i</w:t>
      </w:r>
      <w:r w:rsidR="00C8216D" w:rsidRPr="00EE3FC8">
        <w:t xml:space="preserve">tysvälineessä, myös äänimuodossa, kuten äänikirjoina, ja digitaalisessa muodossa. </w:t>
      </w:r>
    </w:p>
    <w:p w14:paraId="268D120A" w14:textId="20910971" w:rsidR="00DB6972" w:rsidRPr="00DB6972" w:rsidRDefault="00B3060C" w:rsidP="00372C09">
      <w:pPr>
        <w:pStyle w:val="LLPerustelujenkappalejako"/>
      </w:pPr>
      <w:r>
        <w:t>A</w:t>
      </w:r>
      <w:r w:rsidR="00B85E20">
        <w:t xml:space="preserve">rtiklan 2 alakohdan </w:t>
      </w:r>
      <w:r w:rsidR="00B51E48">
        <w:t>tarkoittamat e</w:t>
      </w:r>
      <w:r w:rsidR="00A31283" w:rsidRPr="00EE3FC8">
        <w:t>dunsaajahenkilöt</w:t>
      </w:r>
      <w:r w:rsidR="0033457D">
        <w:t>, eli sokeat, heikkonäköiset sekä kogniti</w:t>
      </w:r>
      <w:r w:rsidR="0033457D">
        <w:t>i</w:t>
      </w:r>
      <w:r w:rsidR="0033457D">
        <w:t>visesta tai fyysisestä syystä lukemisteiset henkilöt</w:t>
      </w:r>
      <w:r w:rsidR="00A31283">
        <w:t xml:space="preserve"> vastaavat voimassa olevassa </w:t>
      </w:r>
      <w:r w:rsidR="005357C6">
        <w:t>EU-lainsäädännössä</w:t>
      </w:r>
      <w:r w:rsidR="00A31283">
        <w:t xml:space="preserve"> tarkoitettuja </w:t>
      </w:r>
      <w:r w:rsidR="005357C6">
        <w:t>vammaisia</w:t>
      </w:r>
      <w:r w:rsidR="00A31283">
        <w:t xml:space="preserve">. </w:t>
      </w:r>
      <w:r w:rsidR="00A31283" w:rsidRPr="00EE3FC8">
        <w:t>Direktiivi selventää Marrakeshin sopimuksen määr</w:t>
      </w:r>
      <w:r w:rsidR="00A31283" w:rsidRPr="00EE3FC8">
        <w:t>i</w:t>
      </w:r>
      <w:r w:rsidR="00A31283" w:rsidRPr="00EE3FC8">
        <w:t>telmää sitä kuitenkaan laajentamat</w:t>
      </w:r>
      <w:r w:rsidR="00A31283">
        <w:t xml:space="preserve">ta. </w:t>
      </w:r>
    </w:p>
    <w:p w14:paraId="268D120B" w14:textId="3B6D274D" w:rsidR="0003601D" w:rsidRDefault="000C58E8" w:rsidP="00A31283">
      <w:pPr>
        <w:pStyle w:val="LLPerustelujenkappalejako"/>
      </w:pPr>
      <w:r w:rsidRPr="00A95331">
        <w:rPr>
          <w:i/>
        </w:rPr>
        <w:t>Tekijänoikeuslain</w:t>
      </w:r>
      <w:r>
        <w:t xml:space="preserve"> </w:t>
      </w:r>
      <w:r w:rsidR="005357C6">
        <w:t>17 §</w:t>
      </w:r>
      <w:r w:rsidR="009F61FF">
        <w:t>:n soveltamisalaan kuuluu</w:t>
      </w:r>
      <w:r w:rsidR="005357C6">
        <w:t xml:space="preserve"> </w:t>
      </w:r>
      <w:r w:rsidR="009F61FF">
        <w:t xml:space="preserve">myös muita teoksia </w:t>
      </w:r>
      <w:r w:rsidR="005357C6">
        <w:t xml:space="preserve">kuin direktiivin kohteena olevat teokset. Yleisesti kaikkia </w:t>
      </w:r>
      <w:r w:rsidR="005946F5">
        <w:t xml:space="preserve">vammaisia koskeva </w:t>
      </w:r>
      <w:r w:rsidR="009F61FF">
        <w:t xml:space="preserve">17 § </w:t>
      </w:r>
      <w:r w:rsidR="00D2504D">
        <w:t>soveltuu kirjallisiin</w:t>
      </w:r>
      <w:r w:rsidR="009F61FF">
        <w:t xml:space="preserve"> teoksiin</w:t>
      </w:r>
      <w:r w:rsidR="005946F5">
        <w:t>, säve</w:t>
      </w:r>
      <w:r w:rsidR="005946F5">
        <w:t>l</w:t>
      </w:r>
      <w:r w:rsidR="005946F5">
        <w:t>lys</w:t>
      </w:r>
      <w:r w:rsidR="009F61FF">
        <w:t>teoksiin</w:t>
      </w:r>
      <w:r w:rsidR="005946F5">
        <w:t xml:space="preserve"> </w:t>
      </w:r>
      <w:r w:rsidR="009F61FF">
        <w:t xml:space="preserve">ja </w:t>
      </w:r>
      <w:r w:rsidR="005946F5">
        <w:t xml:space="preserve">kuvataiteen teoksiin. </w:t>
      </w:r>
      <w:r w:rsidR="00993A17">
        <w:t>Direktiivin voimaansaattamiseksi tarvittavissa uusissa p</w:t>
      </w:r>
      <w:r w:rsidR="00993A17">
        <w:t>y</w:t>
      </w:r>
      <w:r w:rsidR="00993A17">
        <w:t>kä</w:t>
      </w:r>
      <w:r w:rsidR="00D2504D">
        <w:t>li</w:t>
      </w:r>
      <w:r w:rsidR="00993A17">
        <w:t xml:space="preserve">ssä </w:t>
      </w:r>
      <w:r w:rsidR="005946F5">
        <w:t xml:space="preserve">ehdotetaan </w:t>
      </w:r>
      <w:r w:rsidR="0087519C">
        <w:t xml:space="preserve">käytettäväksi </w:t>
      </w:r>
      <w:r w:rsidR="00C9082D">
        <w:t>direktiivi</w:t>
      </w:r>
      <w:r w:rsidR="009F61FF">
        <w:t>n määritelmiä</w:t>
      </w:r>
      <w:r w:rsidR="00C9082D">
        <w:t xml:space="preserve">. </w:t>
      </w:r>
      <w:r w:rsidR="009F61FF">
        <w:t>Direktiivin e</w:t>
      </w:r>
      <w:r w:rsidR="002929F2">
        <w:t>dunsaajahenkilö</w:t>
      </w:r>
      <w:r w:rsidR="009F61FF">
        <w:t>n</w:t>
      </w:r>
      <w:r w:rsidR="002929F2">
        <w:t xml:space="preserve"> m</w:t>
      </w:r>
      <w:r w:rsidR="002C3B16" w:rsidRPr="008B3E6E">
        <w:t>äär</w:t>
      </w:r>
      <w:r w:rsidR="002C3B16" w:rsidRPr="008B3E6E">
        <w:t>i</w:t>
      </w:r>
      <w:r w:rsidR="002C3B16" w:rsidRPr="008B3E6E">
        <w:t>telmä vastaa</w:t>
      </w:r>
      <w:r w:rsidR="0087519C">
        <w:t xml:space="preserve"> </w:t>
      </w:r>
      <w:r w:rsidR="002C3B16" w:rsidRPr="008B3E6E">
        <w:t>tekijänoikeuslai</w:t>
      </w:r>
      <w:r w:rsidR="009F61FF">
        <w:t>n</w:t>
      </w:r>
      <w:r w:rsidR="002C3B16" w:rsidRPr="008B3E6E">
        <w:t xml:space="preserve"> 17 §:ssä käytettyä </w:t>
      </w:r>
      <w:r w:rsidR="0087519C">
        <w:t xml:space="preserve">muotoilua </w:t>
      </w:r>
      <w:r w:rsidR="002C3B16" w:rsidRPr="008B3E6E">
        <w:t>”näkövammainen tai muu henkilö, joka ei vamman tai sairauden vuoks</w:t>
      </w:r>
      <w:r w:rsidR="000E7011" w:rsidRPr="008B3E6E">
        <w:t>i voi käyttää teoksia tavanomaisella</w:t>
      </w:r>
      <w:r w:rsidR="002C3B16" w:rsidRPr="008B3E6E">
        <w:t xml:space="preserve"> tavalla</w:t>
      </w:r>
      <w:r w:rsidR="000E7011" w:rsidRPr="008B3E6E">
        <w:t xml:space="preserve">”. </w:t>
      </w:r>
      <w:r w:rsidR="009F61FF">
        <w:t>Pykälän e</w:t>
      </w:r>
      <w:r w:rsidR="000E7011" w:rsidRPr="008B3E6E">
        <w:t>s</w:t>
      </w:r>
      <w:r w:rsidR="000E7011" w:rsidRPr="008B3E6E">
        <w:t>i</w:t>
      </w:r>
      <w:r w:rsidR="000E7011" w:rsidRPr="008B3E6E">
        <w:t xml:space="preserve">töissä on todettu, että säännös kattaa esim. </w:t>
      </w:r>
      <w:r w:rsidR="00C54C64">
        <w:t xml:space="preserve">suuritekstisen kirjan </w:t>
      </w:r>
      <w:r w:rsidR="00A0350F">
        <w:t>valmistamisen</w:t>
      </w:r>
      <w:r w:rsidR="00C54C64">
        <w:t xml:space="preserve"> </w:t>
      </w:r>
      <w:r w:rsidR="000E7011" w:rsidRPr="008B3E6E">
        <w:t xml:space="preserve">vanhuksille tai </w:t>
      </w:r>
      <w:r w:rsidR="00C54C64">
        <w:t xml:space="preserve">selkokielisen kirjan valmistaminen </w:t>
      </w:r>
      <w:r w:rsidR="000E7011" w:rsidRPr="008B3E6E">
        <w:t>lukihäiriöisille ihmisille.</w:t>
      </w:r>
      <w:r w:rsidR="004B7C7F" w:rsidRPr="008B3E6E">
        <w:t xml:space="preserve"> Nykyinen laki on mahdollistanut myös teoksen </w:t>
      </w:r>
      <w:r w:rsidR="0003601D">
        <w:t>käytön tilanteissa, joissa teoksen tavanomainen käyttö ei onnistu motoristen vaikeuksien vuoksi</w:t>
      </w:r>
      <w:r w:rsidR="004B7C7F" w:rsidRPr="008B3E6E">
        <w:t>.</w:t>
      </w:r>
      <w:r w:rsidR="0003601D">
        <w:t xml:space="preserve"> </w:t>
      </w:r>
      <w:r w:rsidR="00665E20">
        <w:t>Henkilöryhmä, joihin direktiivi</w:t>
      </w:r>
      <w:r w:rsidR="009F61FF">
        <w:t>ä</w:t>
      </w:r>
      <w:r w:rsidR="00665E20">
        <w:t xml:space="preserve"> sovelletaan, ei laajene direktiivin myötä.</w:t>
      </w:r>
      <w:r w:rsidR="004B7C7F" w:rsidRPr="008B3E6E">
        <w:t xml:space="preserve"> </w:t>
      </w:r>
    </w:p>
    <w:p w14:paraId="268D120C" w14:textId="1EF944B7" w:rsidR="002C3B16" w:rsidRPr="00CB1408" w:rsidRDefault="00E0596A" w:rsidP="002929F2">
      <w:pPr>
        <w:pStyle w:val="LLPerustelujenkappalejako"/>
      </w:pPr>
      <w:r>
        <w:t>K</w:t>
      </w:r>
      <w:r w:rsidR="003E28A3" w:rsidRPr="008B3E6E">
        <w:t xml:space="preserve">oska voimassa oleva laki koskee myös muita kuin direktiivissä tarkoitettuja henkilöitä, </w:t>
      </w:r>
      <w:r w:rsidR="00073B3C">
        <w:t>hall</w:t>
      </w:r>
      <w:r w:rsidR="00073B3C">
        <w:t>i</w:t>
      </w:r>
      <w:r w:rsidR="00073B3C">
        <w:t xml:space="preserve">tuksen esityksessä </w:t>
      </w:r>
      <w:r w:rsidR="003E28A3" w:rsidRPr="008B3E6E">
        <w:t>ehdotetaan, että laissa säädetään erikseen teosten käyttämisestä direktiivissä tarkoitettujen edunsaajahenkilöiden hyväksi.</w:t>
      </w:r>
      <w:r w:rsidR="002377E2">
        <w:t xml:space="preserve"> </w:t>
      </w:r>
      <w:r w:rsidR="0054287D">
        <w:t>Koska voimassa oleva laki koskee ”vammasta tai sairaudesta” johtuvia käyttötarpeita, p</w:t>
      </w:r>
      <w:r w:rsidR="002377E2">
        <w:t>erusteluissa täsmennet</w:t>
      </w:r>
      <w:r w:rsidR="005E7931">
        <w:t>täisii</w:t>
      </w:r>
      <w:r w:rsidR="002377E2">
        <w:t>n, että direktiivin tarkoitt</w:t>
      </w:r>
      <w:r w:rsidR="002377E2">
        <w:t>a</w:t>
      </w:r>
      <w:r w:rsidR="002377E2">
        <w:t>miin havaitsemis- ja lukemisesteisiin kuuluvat paitsi lukihäiriöt myös kielellinen erityisvaik</w:t>
      </w:r>
      <w:r w:rsidR="002377E2">
        <w:t>e</w:t>
      </w:r>
      <w:r w:rsidR="002377E2">
        <w:t>us (SLI, specific language impairment, ent. dysfasia).</w:t>
      </w:r>
      <w:r w:rsidR="00C54C64">
        <w:t xml:space="preserve"> </w:t>
      </w:r>
      <w:r>
        <w:t xml:space="preserve">Lainmuutoksen jälkeenkin laki </w:t>
      </w:r>
      <w:r w:rsidR="00C54C64">
        <w:t xml:space="preserve">sallisi kolmiulotteisten teoskappaleiden valmistamisen kuvataiteen teoksesta silloin, kun kuvataiteen teos ei sisälly kirjalliseen teokseen. </w:t>
      </w:r>
      <w:r w:rsidR="00C54C64" w:rsidRPr="00A0350F">
        <w:t>Direktiivin soveltamisalaan kuuluvien teosten osalta s</w:t>
      </w:r>
      <w:r w:rsidR="00C54C64" w:rsidRPr="00A0350F">
        <w:t>o</w:t>
      </w:r>
      <w:r w:rsidR="00C54C64" w:rsidRPr="00A0350F">
        <w:t>vellet</w:t>
      </w:r>
      <w:r w:rsidR="00940A03">
        <w:t>taisii</w:t>
      </w:r>
      <w:r w:rsidR="00C54C64" w:rsidRPr="00A0350F">
        <w:t xml:space="preserve">n </w:t>
      </w:r>
      <w:r w:rsidR="00940A03">
        <w:t xml:space="preserve">direktiivin mukaisia </w:t>
      </w:r>
      <w:r w:rsidR="00C54C64" w:rsidRPr="00A0350F">
        <w:t>säännöksiä.</w:t>
      </w:r>
      <w:r w:rsidR="003E28A3">
        <w:rPr>
          <w:i/>
        </w:rPr>
        <w:t xml:space="preserve"> </w:t>
      </w:r>
    </w:p>
    <w:p w14:paraId="268D120D" w14:textId="68C04374" w:rsidR="001F6F34" w:rsidRDefault="00B3060C" w:rsidP="001F6F34">
      <w:pPr>
        <w:pStyle w:val="LLPerustelujenkappalejako"/>
      </w:pPr>
      <w:r>
        <w:t>A</w:t>
      </w:r>
      <w:r w:rsidR="00097054">
        <w:t>rtiklan 3 alakohdassa</w:t>
      </w:r>
      <w:r w:rsidR="002C3B16" w:rsidRPr="00EE3FC8">
        <w:t xml:space="preserve"> </w:t>
      </w:r>
      <w:r w:rsidR="002C3B16" w:rsidRPr="002E2AC5">
        <w:t>’</w:t>
      </w:r>
      <w:r w:rsidR="00940A03" w:rsidRPr="002E2AC5">
        <w:t>s</w:t>
      </w:r>
      <w:r w:rsidR="00C8216D" w:rsidRPr="002E2AC5">
        <w:t>aavutettavassa muodossa olevalla kappaleella</w:t>
      </w:r>
      <w:r w:rsidR="00C8216D" w:rsidRPr="00EE3FC8">
        <w:t xml:space="preserve">’ </w:t>
      </w:r>
      <w:r w:rsidR="00600337">
        <w:t xml:space="preserve">tarkoitetaan </w:t>
      </w:r>
      <w:r w:rsidR="00C8216D" w:rsidRPr="00EE3FC8">
        <w:t>teoksen tai muun aineiston muulla tavalla tai muussa muodossa valmistettua kappaletta, joka on edu</w:t>
      </w:r>
      <w:r w:rsidR="00C8216D" w:rsidRPr="00EE3FC8">
        <w:t>n</w:t>
      </w:r>
      <w:r w:rsidR="00C8216D" w:rsidRPr="00EE3FC8">
        <w:t xml:space="preserve">saajahenkilön saatavilla siten, että hän voi käyttää teosta tai muuta aineistoa yhtä helposti ja vaivattomasti kuin henkilö, jolla ei ole </w:t>
      </w:r>
      <w:r w:rsidR="00097054">
        <w:t xml:space="preserve">edunsaajahenkilön määritelmässä mainittua </w:t>
      </w:r>
      <w:r w:rsidR="002929F2">
        <w:t xml:space="preserve">rajoitetta tai vammaa. </w:t>
      </w:r>
      <w:r w:rsidR="001F6F34" w:rsidRPr="00EE3FC8">
        <w:t>Saavutettavuuden arviointi kytketään edunsaajahenkilön vammasta tai muusta erityisestä ominaisuudesta aiheutuvaan tilanteeseen, joka estää teoksen käyttämisen. Saavute</w:t>
      </w:r>
      <w:r w:rsidR="001F6F34" w:rsidRPr="00EE3FC8">
        <w:t>t</w:t>
      </w:r>
      <w:r w:rsidR="001F6F34" w:rsidRPr="00EE3FC8">
        <w:t xml:space="preserve">tavassa muodossa olevalla kappaleella tarkoitetaan teoksen tai muun aineiston (alkuperäiseen verrattuna) muulla tavalla tai muussa muodossa tehtyä kappaletta, joka on saatavilla siten, että </w:t>
      </w:r>
      <w:r w:rsidR="001F6F34" w:rsidRPr="00EE3FC8">
        <w:lastRenderedPageBreak/>
        <w:t>edunsaajahenkilö voi käyttää teosta yhtä helposti ja vaivattomasti kuin henkilö, jolla ei ole vastaavaa vammaa.</w:t>
      </w:r>
    </w:p>
    <w:p w14:paraId="2EFCEE7C" w14:textId="2E61396D" w:rsidR="00B85E20" w:rsidRDefault="00E533B7" w:rsidP="002929F2">
      <w:pPr>
        <w:pStyle w:val="LLPerustelujenkappalejako"/>
      </w:pPr>
      <w:r>
        <w:t xml:space="preserve">Johdantokappaleen 7 mukaisesti </w:t>
      </w:r>
      <w:r w:rsidR="00700EAE" w:rsidRPr="00700EAE">
        <w:t xml:space="preserve">direktiivillä pyritään </w:t>
      </w:r>
      <w:r w:rsidR="00700EAE">
        <w:t>l</w:t>
      </w:r>
      <w:r w:rsidR="00700EAE" w:rsidRPr="00700EAE">
        <w:t xml:space="preserve">isäämään kirjojen, </w:t>
      </w:r>
      <w:r w:rsidR="00700EAE">
        <w:t>sähköisten k</w:t>
      </w:r>
      <w:r w:rsidR="00700EAE" w:rsidRPr="00700EAE">
        <w:t>irjojen, aikakaus</w:t>
      </w:r>
      <w:r w:rsidR="00700EAE">
        <w:t>lehtien ja -</w:t>
      </w:r>
      <w:r w:rsidR="00700EAE" w:rsidRPr="00700EAE">
        <w:t>jul</w:t>
      </w:r>
      <w:r w:rsidR="00700EAE">
        <w:t>kaisujen, sanomalehtien</w:t>
      </w:r>
      <w:r w:rsidR="00700EAE" w:rsidRPr="00700EAE">
        <w:t xml:space="preserve"> sekä muiden kirjoitusten, merkkijärjestelmi</w:t>
      </w:r>
      <w:r w:rsidR="00700EAE">
        <w:t>en,</w:t>
      </w:r>
      <w:r w:rsidR="00700EAE" w:rsidRPr="00700EAE">
        <w:t xml:space="preserve"> nuottilehtien, ja muun painetun aineiston saatavuutta, myös äänimuodossa, joko digitaalise</w:t>
      </w:r>
      <w:r w:rsidR="00700EAE">
        <w:t>na tai analogisena. Nämä sisällöt kuuluvat direktiivin soveltamisalaan riippumatta siitä</w:t>
      </w:r>
      <w:r w:rsidR="00B85E20">
        <w:t>,</w:t>
      </w:r>
      <w:r w:rsidR="00700EAE">
        <w:t xml:space="preserve"> </w:t>
      </w:r>
      <w:r w:rsidR="006755A4">
        <w:t>ovatko ne</w:t>
      </w:r>
      <w:r w:rsidR="00700EAE">
        <w:t xml:space="preserve"> saatettu yleisön saataviin tieto</w:t>
      </w:r>
      <w:r w:rsidR="00700EAE" w:rsidRPr="00700EAE">
        <w:t xml:space="preserve">verkossa tai </w:t>
      </w:r>
      <w:r w:rsidR="00B85E20">
        <w:t>muussa muodossa</w:t>
      </w:r>
      <w:r w:rsidR="00700EAE">
        <w:t xml:space="preserve">. Näiden sisältöjen tulee olla </w:t>
      </w:r>
      <w:r w:rsidR="00700EAE" w:rsidRPr="00700EAE">
        <w:t>se</w:t>
      </w:r>
      <w:r w:rsidR="00700EAE" w:rsidRPr="00700EAE">
        <w:t>l</w:t>
      </w:r>
      <w:r w:rsidR="00700EAE" w:rsidRPr="00700EAE">
        <w:t xml:space="preserve">laisissa muodoissa, </w:t>
      </w:r>
      <w:r w:rsidR="00700EAE">
        <w:t>että</w:t>
      </w:r>
      <w:r w:rsidR="00700EAE" w:rsidRPr="00700EAE">
        <w:t xml:space="preserve"> teokset ja muu aineisto ovat kyseisten henkilöiden saatavilla olenna</w:t>
      </w:r>
      <w:r w:rsidR="00700EAE" w:rsidRPr="00700EAE">
        <w:t>i</w:t>
      </w:r>
      <w:r w:rsidR="00700EAE" w:rsidRPr="00700EAE">
        <w:t xml:space="preserve">silta osin samassa määrin kuin henkilöiden, joilla ei ole </w:t>
      </w:r>
      <w:r w:rsidR="00700EAE">
        <w:t xml:space="preserve">tässä direktiivissä 2 artiklan </w:t>
      </w:r>
      <w:r w:rsidR="00700EAE" w:rsidRPr="00700EAE">
        <w:t>vammaa tai rajoitetta. Saavutettaviin muotoihin kuuluvat esimerkiksi pistekirjoitus, isokirjoitusteksti, sopeutetut sähköiset kirjat, äänikirjat ja radiolähetykset.</w:t>
      </w:r>
    </w:p>
    <w:p w14:paraId="7DE2A984" w14:textId="56666119" w:rsidR="00CC6953" w:rsidRDefault="00387292" w:rsidP="002929F2">
      <w:pPr>
        <w:pStyle w:val="LLPerustelujenkappalejako"/>
      </w:pPr>
      <w:r w:rsidRPr="005345D9">
        <w:rPr>
          <w:i/>
        </w:rPr>
        <w:t>Tekijänoikeuslain</w:t>
      </w:r>
      <w:r w:rsidRPr="00792061">
        <w:t xml:space="preserve"> 17</w:t>
      </w:r>
      <w:r w:rsidR="0009554B">
        <w:t xml:space="preserve"> </w:t>
      </w:r>
      <w:r w:rsidRPr="00792061">
        <w:t>§:</w:t>
      </w:r>
      <w:r w:rsidR="002929F2">
        <w:t>n mukaan kappale</w:t>
      </w:r>
      <w:r w:rsidR="00894846">
        <w:t>en valmistamisen tulee</w:t>
      </w:r>
      <w:r w:rsidR="00A45FF6">
        <w:t xml:space="preserve"> </w:t>
      </w:r>
      <w:r w:rsidR="00894846">
        <w:t xml:space="preserve">liittyä vammaisuuteen ja olla </w:t>
      </w:r>
      <w:r w:rsidR="002929F2">
        <w:t xml:space="preserve">luonteeltaan </w:t>
      </w:r>
      <w:r w:rsidR="00894846">
        <w:t xml:space="preserve">ei-kaupallista. </w:t>
      </w:r>
      <w:r w:rsidR="00520920">
        <w:t>Lähtökohtaisesti direktiivissä lueteltujen saavutettavien muotojen kirjo vastaa sitä</w:t>
      </w:r>
      <w:r w:rsidR="00B85E20">
        <w:t>,</w:t>
      </w:r>
      <w:r w:rsidR="00520920">
        <w:t xml:space="preserve"> mitä voimassaoleva laki sallii</w:t>
      </w:r>
      <w:r w:rsidR="00CC6953">
        <w:t xml:space="preserve"> ja </w:t>
      </w:r>
      <w:r w:rsidR="00BE63C4">
        <w:t xml:space="preserve">mitä </w:t>
      </w:r>
      <w:r w:rsidR="00CC6953">
        <w:t>lain esitöissä</w:t>
      </w:r>
      <w:r w:rsidR="00BE63C4">
        <w:t xml:space="preserve"> on sanottu</w:t>
      </w:r>
      <w:r w:rsidR="00520920">
        <w:t xml:space="preserve">. </w:t>
      </w:r>
      <w:r w:rsidR="00BE63C4">
        <w:t>T</w:t>
      </w:r>
      <w:r w:rsidR="00520920">
        <w:t>ekijänoikeu</w:t>
      </w:r>
      <w:r w:rsidR="00520920">
        <w:t>s</w:t>
      </w:r>
      <w:r w:rsidR="00520920">
        <w:t>lain 17 §</w:t>
      </w:r>
      <w:r w:rsidR="00BE63C4">
        <w:t>:n</w:t>
      </w:r>
      <w:r w:rsidR="00520920">
        <w:t xml:space="preserve"> 2 momentin nojalla ääntä tallentamalla tapahtuvassa kappaleen valmistamisessa ei ole ollut mahdollista </w:t>
      </w:r>
      <w:r w:rsidR="00BE63C4">
        <w:t xml:space="preserve">hyödyntää </w:t>
      </w:r>
      <w:r w:rsidR="00520920">
        <w:t>kaupallisesti saatavilla olevia äänitteitä</w:t>
      </w:r>
      <w:r w:rsidR="00CC6953">
        <w:t xml:space="preserve"> </w:t>
      </w:r>
      <w:r w:rsidR="00BE63C4">
        <w:t>ja muuntaa niitä näk</w:t>
      </w:r>
      <w:r w:rsidR="00BE63C4">
        <w:t>ö</w:t>
      </w:r>
      <w:r w:rsidR="00BE63C4">
        <w:t>vammaisen käytettävissä olevaan muotoon,</w:t>
      </w:r>
      <w:r w:rsidR="00CC6953">
        <w:t xml:space="preserve"> vaan kappale on </w:t>
      </w:r>
      <w:r w:rsidR="00BE63C4">
        <w:t xml:space="preserve">pitänyt </w:t>
      </w:r>
      <w:r w:rsidR="00CC6953">
        <w:t>valmist</w:t>
      </w:r>
      <w:r w:rsidR="00BE63C4">
        <w:t>aa</w:t>
      </w:r>
      <w:r w:rsidR="00CC6953">
        <w:t xml:space="preserve"> alkuperäis</w:t>
      </w:r>
      <w:r w:rsidR="00BE63C4">
        <w:t>es</w:t>
      </w:r>
      <w:r w:rsidR="00CC6953">
        <w:t>tä kirjallis</w:t>
      </w:r>
      <w:r w:rsidR="00BE63C4">
        <w:t>es</w:t>
      </w:r>
      <w:r w:rsidR="00CC6953">
        <w:t>ta teo</w:t>
      </w:r>
      <w:r w:rsidR="00BE63C4">
        <w:t>kse</w:t>
      </w:r>
      <w:r w:rsidR="00CC6953">
        <w:t xml:space="preserve">sta </w:t>
      </w:r>
      <w:r w:rsidR="00BE63C4">
        <w:t>ääntä tallentamalla</w:t>
      </w:r>
      <w:r w:rsidR="00520920">
        <w:t xml:space="preserve">. </w:t>
      </w:r>
      <w:r w:rsidR="00CC6953">
        <w:t>Suomessa saavutettavien muotojen joukkoon ei</w:t>
      </w:r>
      <w:r w:rsidR="00BE63C4">
        <w:t>vät</w:t>
      </w:r>
      <w:r w:rsidR="00CC6953">
        <w:t xml:space="preserve"> radiolähetykset </w:t>
      </w:r>
      <w:r w:rsidR="00DB4BF1">
        <w:t xml:space="preserve">kuulu </w:t>
      </w:r>
      <w:r w:rsidR="00CC6953">
        <w:t>sen vuoksi, ett</w:t>
      </w:r>
      <w:r w:rsidR="00BE63C4">
        <w:t>ä</w:t>
      </w:r>
      <w:r w:rsidR="00CC6953">
        <w:t xml:space="preserve"> </w:t>
      </w:r>
      <w:r w:rsidR="00BE63C4">
        <w:t>lähetysten</w:t>
      </w:r>
      <w:r w:rsidR="00CC6953">
        <w:t xml:space="preserve"> vastaanottajia </w:t>
      </w:r>
      <w:r w:rsidR="00BE63C4">
        <w:t xml:space="preserve">ei </w:t>
      </w:r>
      <w:r w:rsidR="00DB4BF1">
        <w:t>voida</w:t>
      </w:r>
      <w:r w:rsidR="00CC6953">
        <w:t xml:space="preserve"> luontevasti rajata vain vammaisiin. </w:t>
      </w:r>
      <w:r w:rsidR="00DB4BF1">
        <w:t>Teosten käyttö radiolähetyksissä kuuluu normaalin</w:t>
      </w:r>
      <w:r w:rsidR="0055652F">
        <w:t xml:space="preserve"> lisensioinnin piiriin.</w:t>
      </w:r>
    </w:p>
    <w:p w14:paraId="0074E524" w14:textId="1CE74EED" w:rsidR="00E94234" w:rsidRPr="00EE3FC8" w:rsidRDefault="002929F2" w:rsidP="002929F2">
      <w:pPr>
        <w:pStyle w:val="LLPerustelujenkappalejako"/>
      </w:pPr>
      <w:r>
        <w:t>D</w:t>
      </w:r>
      <w:r w:rsidR="00E608CF">
        <w:t xml:space="preserve">irektiivi edellyttää, että </w:t>
      </w:r>
      <w:r w:rsidR="00BE63C4">
        <w:t>saavutettavassa muodossa olevat</w:t>
      </w:r>
      <w:r w:rsidR="00E608CF">
        <w:t xml:space="preserve"> kappaleet ovat edunsaajie</w:t>
      </w:r>
      <w:r w:rsidR="0009554B">
        <w:t>n</w:t>
      </w:r>
      <w:r w:rsidR="00E608CF">
        <w:t xml:space="preserve"> ja mu</w:t>
      </w:r>
      <w:r w:rsidR="00E608CF">
        <w:t>i</w:t>
      </w:r>
      <w:r w:rsidR="0009554B">
        <w:t>den</w:t>
      </w:r>
      <w:r w:rsidR="00E608CF">
        <w:t xml:space="preserve"> valtuutet</w:t>
      </w:r>
      <w:r w:rsidR="0009554B">
        <w:t>t</w:t>
      </w:r>
      <w:r w:rsidR="00E608CF">
        <w:t>u</w:t>
      </w:r>
      <w:r w:rsidR="0009554B">
        <w:t>jen</w:t>
      </w:r>
      <w:r w:rsidR="00E608CF">
        <w:t xml:space="preserve"> yhteisö</w:t>
      </w:r>
      <w:r w:rsidR="0009554B">
        <w:t>jen saatavilla</w:t>
      </w:r>
      <w:r w:rsidR="00E608CF">
        <w:t xml:space="preserve"> Euroopan talousalueella.</w:t>
      </w:r>
      <w:r w:rsidR="007D6E30">
        <w:t xml:space="preserve"> </w:t>
      </w:r>
      <w:r w:rsidR="00092939">
        <w:t>Direktiivin t</w:t>
      </w:r>
      <w:r w:rsidR="00A45FF6">
        <w:t xml:space="preserve">ermien </w:t>
      </w:r>
      <w:r w:rsidR="00092939">
        <w:t>käyttäm</w:t>
      </w:r>
      <w:r w:rsidR="00092939">
        <w:t>i</w:t>
      </w:r>
      <w:r w:rsidR="00092939">
        <w:t xml:space="preserve">nen myös laissa helpottaisi </w:t>
      </w:r>
      <w:r>
        <w:t xml:space="preserve">rajoituksen </w:t>
      </w:r>
      <w:r w:rsidR="00A45FF6">
        <w:t>soveltamista</w:t>
      </w:r>
      <w:r>
        <w:t>. D</w:t>
      </w:r>
      <w:r w:rsidR="007D6E30">
        <w:t>irektiivissä todetaan, että</w:t>
      </w:r>
      <w:r w:rsidR="007D6E30" w:rsidRPr="007D6E30">
        <w:t xml:space="preserve"> direktiiviä olisi tulkittava ja sovelletta</w:t>
      </w:r>
      <w:r w:rsidR="007D6E30">
        <w:t xml:space="preserve">va </w:t>
      </w:r>
      <w:r w:rsidR="00294CE0">
        <w:t xml:space="preserve">Euroopan unionin </w:t>
      </w:r>
      <w:r w:rsidR="007D6E30" w:rsidRPr="007D6E30">
        <w:t>perusoikeuskirjassa ja vammaisyleissopi</w:t>
      </w:r>
      <w:r w:rsidR="007D6E30">
        <w:t>mu</w:t>
      </w:r>
      <w:r w:rsidR="007D6E30">
        <w:t>k</w:t>
      </w:r>
      <w:r w:rsidR="007D6E30">
        <w:t>sessa tunnustettujen p</w:t>
      </w:r>
      <w:r w:rsidR="007D6E30" w:rsidRPr="007D6E30">
        <w:t>eriaatteiden mukaisesti.</w:t>
      </w:r>
      <w:r w:rsidR="00E608CF">
        <w:t xml:space="preserve"> </w:t>
      </w:r>
    </w:p>
    <w:p w14:paraId="268D120F" w14:textId="7E746203" w:rsidR="00372C09" w:rsidRPr="00EE3FC8" w:rsidRDefault="00BE63C4" w:rsidP="00372C09">
      <w:pPr>
        <w:pStyle w:val="LLPerustelujenkappalejako"/>
      </w:pPr>
      <w:r>
        <w:t xml:space="preserve">Artiklan 4 alakohdassa </w:t>
      </w:r>
      <w:r w:rsidR="00A45FF6">
        <w:t>määritellään</w:t>
      </w:r>
      <w:r w:rsidR="00B3060C">
        <w:t xml:space="preserve"> </w:t>
      </w:r>
      <w:r w:rsidR="002C3B16" w:rsidRPr="00EE3FC8">
        <w:t>’</w:t>
      </w:r>
      <w:r w:rsidR="00EF005B" w:rsidRPr="00EE3FC8">
        <w:t>v</w:t>
      </w:r>
      <w:r w:rsidR="00C8216D" w:rsidRPr="00EE3FC8">
        <w:t>altu</w:t>
      </w:r>
      <w:r w:rsidR="00A45FF6">
        <w:t>utettu</w:t>
      </w:r>
      <w:r w:rsidR="00C8216D" w:rsidRPr="00EE3FC8">
        <w:t xml:space="preserve"> yhteisö’</w:t>
      </w:r>
      <w:r w:rsidR="00A45FF6">
        <w:t>, jolla</w:t>
      </w:r>
      <w:r w:rsidR="00C8216D" w:rsidRPr="00EE3FC8">
        <w:t xml:space="preserve"> </w:t>
      </w:r>
      <w:r w:rsidR="00FD1526">
        <w:t xml:space="preserve">tarkoitetaan </w:t>
      </w:r>
      <w:r w:rsidR="00C8216D" w:rsidRPr="00EE3FC8">
        <w:t>yhteisöä, jonka j</w:t>
      </w:r>
      <w:r w:rsidR="00C8216D" w:rsidRPr="00EE3FC8">
        <w:t>ä</w:t>
      </w:r>
      <w:r w:rsidR="00C8216D" w:rsidRPr="00EE3FC8">
        <w:t>senvaltio on valtuuttanut tai hyväksynyt tarjoamaan voittoa tavoittelematta edunsaajahenk</w:t>
      </w:r>
      <w:r w:rsidR="00C8216D" w:rsidRPr="00EE3FC8">
        <w:t>i</w:t>
      </w:r>
      <w:r w:rsidR="00C8216D" w:rsidRPr="00EE3FC8">
        <w:t>löille palveluja koulutuksen, opettajakoulutuksen, yksilöllisesti mukautetun lukemisen tai ti</w:t>
      </w:r>
      <w:r w:rsidR="00C8216D" w:rsidRPr="00EE3FC8">
        <w:t>e</w:t>
      </w:r>
      <w:r w:rsidR="00C8216D" w:rsidRPr="00EE3FC8">
        <w:t>donsaannin alalla. Määritelmä kattaa myös julkiset laitokset tai voittoa tavoittelemattomat jä</w:t>
      </w:r>
      <w:r w:rsidR="00C8216D" w:rsidRPr="00EE3FC8">
        <w:t>r</w:t>
      </w:r>
      <w:r w:rsidR="00C8216D" w:rsidRPr="00EE3FC8">
        <w:t>jestöt, jotka tarjoavat edunsaajahenkilöille samoja palveluja osana pääasiallista toimintaansa, institutionaalisia velvoitteitaan tai yleishyödyllisiä</w:t>
      </w:r>
      <w:r w:rsidR="00D641DA">
        <w:t xml:space="preserve"> </w:t>
      </w:r>
      <w:r w:rsidR="00792FEB">
        <w:t>yleiseen etuun perustuvia</w:t>
      </w:r>
      <w:r w:rsidR="00C8216D" w:rsidRPr="00EE3FC8">
        <w:t xml:space="preserve"> te</w:t>
      </w:r>
      <w:r w:rsidR="005C788E">
        <w:t>htäviään.</w:t>
      </w:r>
    </w:p>
    <w:p w14:paraId="43E21D89" w14:textId="40C2E948" w:rsidR="00B3060C" w:rsidRDefault="00360CC8" w:rsidP="00F03326">
      <w:pPr>
        <w:pStyle w:val="LLPerustelujenkappalejako"/>
      </w:pPr>
      <w:r w:rsidRPr="005345D9">
        <w:rPr>
          <w:i/>
        </w:rPr>
        <w:t>Tekijänoikeuslaissa</w:t>
      </w:r>
      <w:r w:rsidRPr="00097B66">
        <w:t xml:space="preserve"> ei ole erityisiä säännöksiä </w:t>
      </w:r>
      <w:r>
        <w:t xml:space="preserve">direktiivissä tarkoitetuista </w:t>
      </w:r>
      <w:r w:rsidRPr="00097B66">
        <w:t>valtuutetuista yhte</w:t>
      </w:r>
      <w:r w:rsidRPr="00097B66">
        <w:t>i</w:t>
      </w:r>
      <w:r w:rsidRPr="00097B66">
        <w:t>söistä.</w:t>
      </w:r>
      <w:r>
        <w:t xml:space="preserve"> </w:t>
      </w:r>
      <w:r w:rsidRPr="00097B66">
        <w:t>Tekijänoikeuslain 17 §:n 1 momentin mukaan kaikilla on mahdollisuus valmistaa ka</w:t>
      </w:r>
      <w:r w:rsidRPr="00097B66">
        <w:t>p</w:t>
      </w:r>
      <w:r w:rsidRPr="00097B66">
        <w:t>paleita momentissa tarkoitetuille vammaisille kaikilla muilla tavoilla paitsi ääntä ja liikkuvaa kuvaa tallentamalla.</w:t>
      </w:r>
      <w:r>
        <w:t xml:space="preserve"> </w:t>
      </w:r>
      <w:r w:rsidRPr="00360CC8">
        <w:t xml:space="preserve">Tekijänoikeuslaissa </w:t>
      </w:r>
      <w:r w:rsidR="00B3060C">
        <w:t xml:space="preserve">ja –asetuksessa </w:t>
      </w:r>
      <w:r w:rsidRPr="00360CC8">
        <w:t xml:space="preserve">säädetään </w:t>
      </w:r>
      <w:r w:rsidR="00B3060C">
        <w:t xml:space="preserve">erikseen </w:t>
      </w:r>
      <w:r w:rsidRPr="00360CC8">
        <w:t xml:space="preserve">laitoksista, joilla on oikeus tehdä teoskappaleita ääntä tallentamalla. </w:t>
      </w:r>
      <w:r w:rsidR="00B3060C">
        <w:t>Laissa oleva e</w:t>
      </w:r>
      <w:r w:rsidR="005C788E" w:rsidRPr="00EE3FC8">
        <w:t>dellytys, jonka mukaan to</w:t>
      </w:r>
      <w:r w:rsidR="005C788E" w:rsidRPr="00EE3FC8">
        <w:t>i</w:t>
      </w:r>
      <w:r w:rsidR="005C788E" w:rsidRPr="00EE3FC8">
        <w:t>minnan tulee olla voittoa tavoittelematonta</w:t>
      </w:r>
      <w:r w:rsidR="00B3060C">
        <w:t>,</w:t>
      </w:r>
      <w:r w:rsidR="005C788E" w:rsidRPr="00EE3FC8">
        <w:t xml:space="preserve"> vastaa direktiivin 2001/29/EY 5 artiklan 3 kohdan b alakohdassa olevaa ei-kaupallisuuden vaatimusta.</w:t>
      </w:r>
      <w:r w:rsidR="005C788E">
        <w:t xml:space="preserve"> </w:t>
      </w:r>
    </w:p>
    <w:p w14:paraId="268D1210" w14:textId="6E3A5DDF" w:rsidR="000A1D1B" w:rsidRDefault="00B3060C" w:rsidP="00F03326">
      <w:pPr>
        <w:pStyle w:val="LLPerustelujenkappalejako"/>
      </w:pPr>
      <w:r>
        <w:t>L</w:t>
      </w:r>
      <w:r w:rsidR="00294CE0">
        <w:t>ukemiseste</w:t>
      </w:r>
      <w:r w:rsidR="00625572">
        <w:t xml:space="preserve">direktiivissä tarkoitettuja </w:t>
      </w:r>
      <w:r w:rsidR="00625572" w:rsidRPr="00EE3FC8">
        <w:t>palveluja</w:t>
      </w:r>
      <w:r>
        <w:t xml:space="preserve"> tarjoaa Suomessa muun muassa Näköva</w:t>
      </w:r>
      <w:r>
        <w:t>m</w:t>
      </w:r>
      <w:r>
        <w:t>maisten kirjasto Celia</w:t>
      </w:r>
      <w:r w:rsidR="00D641DA">
        <w:t xml:space="preserve">. </w:t>
      </w:r>
      <w:r w:rsidR="00625572">
        <w:t>Celiaa voi</w:t>
      </w:r>
      <w:r w:rsidR="00940A03">
        <w:t>daan</w:t>
      </w:r>
      <w:r w:rsidR="00625572">
        <w:t xml:space="preserve"> pi</w:t>
      </w:r>
      <w:r w:rsidR="00DC2DC7">
        <w:t>t</w:t>
      </w:r>
      <w:r w:rsidR="00625572">
        <w:t xml:space="preserve">ää direktiivissä tarkoitettuna </w:t>
      </w:r>
      <w:r w:rsidR="00625572" w:rsidRPr="00EE3FC8">
        <w:t>julkise</w:t>
      </w:r>
      <w:r w:rsidR="00625572">
        <w:t>na</w:t>
      </w:r>
      <w:r w:rsidR="00625572" w:rsidRPr="00EE3FC8">
        <w:t xml:space="preserve"> laitokse</w:t>
      </w:r>
      <w:r w:rsidR="00625572">
        <w:t>na</w:t>
      </w:r>
      <w:r w:rsidR="00870160">
        <w:t>. Sen</w:t>
      </w:r>
      <w:r w:rsidR="00625572">
        <w:t xml:space="preserve"> toiminnasta ja tehtävistä säädetään </w:t>
      </w:r>
      <w:r w:rsidR="003433DD">
        <w:t xml:space="preserve">näkövammaisten kirjastosta </w:t>
      </w:r>
      <w:r w:rsidR="00940A03">
        <w:t xml:space="preserve">annetussa laissa </w:t>
      </w:r>
      <w:r w:rsidR="003433DD">
        <w:t>(638/1996)</w:t>
      </w:r>
      <w:r w:rsidR="00625572">
        <w:t>.</w:t>
      </w:r>
      <w:r w:rsidR="004323A2">
        <w:t xml:space="preserve"> </w:t>
      </w:r>
      <w:r w:rsidR="00F03326">
        <w:t>Opetus- ja kulttuuriministeriö ja Näkövammaisten kirjasto sopivat Näkövammai</w:t>
      </w:r>
      <w:r w:rsidR="00F03326">
        <w:t>s</w:t>
      </w:r>
      <w:r w:rsidR="00F03326">
        <w:t>ten kirjaston tulostavoitteista tulossopimuksessa.</w:t>
      </w:r>
    </w:p>
    <w:p w14:paraId="268D1211" w14:textId="684EC059" w:rsidR="00792FEB" w:rsidRDefault="004323A2" w:rsidP="005323BD">
      <w:pPr>
        <w:pStyle w:val="LLPerustelujenkappalejako"/>
      </w:pPr>
      <w:r>
        <w:lastRenderedPageBreak/>
        <w:t xml:space="preserve">Direktiivin </w:t>
      </w:r>
      <w:r w:rsidR="00B85E20">
        <w:t>2 artiklan 4 alakohdan</w:t>
      </w:r>
      <w:r>
        <w:t xml:space="preserve"> </w:t>
      </w:r>
      <w:r w:rsidR="003F1E5D">
        <w:t xml:space="preserve">valtuutetun yhteisön </w:t>
      </w:r>
      <w:r>
        <w:t>m</w:t>
      </w:r>
      <w:r w:rsidR="00EA39B1">
        <w:t>ääritelmä kattaa myös muita</w:t>
      </w:r>
      <w:r w:rsidR="00625572" w:rsidRPr="00EE3FC8">
        <w:t xml:space="preserve"> </w:t>
      </w:r>
      <w:r w:rsidR="00294CE0">
        <w:t>toim</w:t>
      </w:r>
      <w:r w:rsidR="00294CE0">
        <w:t>i</w:t>
      </w:r>
      <w:r w:rsidR="00294CE0">
        <w:t>joita</w:t>
      </w:r>
      <w:r w:rsidR="00D641DA">
        <w:t xml:space="preserve">. </w:t>
      </w:r>
      <w:r w:rsidR="000A1D1B">
        <w:t>L</w:t>
      </w:r>
      <w:r w:rsidR="00E054F4">
        <w:t xml:space="preserve">akiin ehdotetaan </w:t>
      </w:r>
      <w:r w:rsidR="00097B66">
        <w:t>lisättävä</w:t>
      </w:r>
      <w:r w:rsidR="00E054F4">
        <w:t>ksi</w:t>
      </w:r>
      <w:r w:rsidR="00097B66">
        <w:t xml:space="preserve"> </w:t>
      </w:r>
      <w:r w:rsidR="00A95331">
        <w:t xml:space="preserve">uudet </w:t>
      </w:r>
      <w:r w:rsidR="00E054F4">
        <w:t>pykälä</w:t>
      </w:r>
      <w:r w:rsidR="00A95331">
        <w:t>t</w:t>
      </w:r>
      <w:r w:rsidR="00E054F4">
        <w:t xml:space="preserve"> </w:t>
      </w:r>
      <w:r w:rsidR="00097B66">
        <w:t>valtuutetu</w:t>
      </w:r>
      <w:r w:rsidR="00E054F4">
        <w:t xml:space="preserve">ista </w:t>
      </w:r>
      <w:r w:rsidR="00097B66">
        <w:t>yhteisö</w:t>
      </w:r>
      <w:r w:rsidR="00E054F4">
        <w:t xml:space="preserve">istä </w:t>
      </w:r>
      <w:r w:rsidR="003F1E5D">
        <w:t>ja niiden direkti</w:t>
      </w:r>
      <w:r w:rsidR="003F1E5D">
        <w:t>i</w:t>
      </w:r>
      <w:r w:rsidR="003F1E5D">
        <w:t>vin mukaisesta toiminnasta</w:t>
      </w:r>
      <w:r w:rsidR="00E054F4">
        <w:t xml:space="preserve">. </w:t>
      </w:r>
      <w:r w:rsidR="00294CE0">
        <w:t>T</w:t>
      </w:r>
      <w:r w:rsidR="003F1E5D">
        <w:t xml:space="preserve">ällaisia </w:t>
      </w:r>
      <w:r w:rsidR="00217761">
        <w:t xml:space="preserve">valtuutettuja yhteisöjä </w:t>
      </w:r>
      <w:r w:rsidR="00DC2DC7">
        <w:t>o</w:t>
      </w:r>
      <w:r w:rsidR="003F1E5D">
        <w:t>lisi</w:t>
      </w:r>
      <w:r w:rsidR="00DC2DC7">
        <w:t>vat johdanto</w:t>
      </w:r>
      <w:r w:rsidR="003F1E5D">
        <w:t>kappal</w:t>
      </w:r>
      <w:r w:rsidR="00DC2DC7">
        <w:t>eessa 9 tarkoitetut kirjastot, koulutuslaitokset ja muut voittoa tavoittelemattomat organisaatiot, jotka palvelevat lukemisesteisiä osana pääasiallista toimintaansa, institutionaalisia vel</w:t>
      </w:r>
      <w:r w:rsidR="00792FEB">
        <w:t>voitteitaan tai yleisen edun palvelemiseen perustuvia</w:t>
      </w:r>
      <w:r w:rsidR="00DC2DC7">
        <w:t xml:space="preserve"> tehtäviään</w:t>
      </w:r>
      <w:r w:rsidR="00235472">
        <w:t xml:space="preserve">. </w:t>
      </w:r>
      <w:r w:rsidR="00870160">
        <w:t>Direktiivissä tarkoitettuja valtuutettuja y</w:t>
      </w:r>
      <w:r w:rsidR="00870160">
        <w:t>h</w:t>
      </w:r>
      <w:r w:rsidR="00870160">
        <w:t>teisöjä olisivat e</w:t>
      </w:r>
      <w:r w:rsidR="00217761">
        <w:t xml:space="preserve">simerkiksi </w:t>
      </w:r>
      <w:r w:rsidR="005323BD">
        <w:t xml:space="preserve">näkövammaisille </w:t>
      </w:r>
      <w:r w:rsidR="00870160">
        <w:t xml:space="preserve">nykyisin palveluja </w:t>
      </w:r>
      <w:r w:rsidR="005323BD">
        <w:t xml:space="preserve">tarjoavat </w:t>
      </w:r>
      <w:r w:rsidR="00B1170F">
        <w:t>Näkövamm</w:t>
      </w:r>
      <w:r w:rsidR="005323BD">
        <w:t xml:space="preserve">aisten </w:t>
      </w:r>
      <w:r w:rsidR="00B1170F">
        <w:t>liitto</w:t>
      </w:r>
      <w:r w:rsidR="005323BD">
        <w:t xml:space="preserve"> ry, </w:t>
      </w:r>
      <w:r w:rsidR="00B1170F">
        <w:t>Suomen Kuurosokeat ry</w:t>
      </w:r>
      <w:r w:rsidR="005323BD">
        <w:t xml:space="preserve"> ja Oppimis- ja ohjauskeskus Valteri </w:t>
      </w:r>
      <w:r w:rsidR="00870160">
        <w:t>(</w:t>
      </w:r>
      <w:r w:rsidR="005323BD">
        <w:t>ent. Näkövammaisten kulttuuripalvelu ry). Näkövammaisten koulutus</w:t>
      </w:r>
      <w:r w:rsidR="00217761">
        <w:t>palveluja</w:t>
      </w:r>
      <w:r w:rsidR="005323BD">
        <w:t xml:space="preserve"> </w:t>
      </w:r>
      <w:r w:rsidR="00217761">
        <w:t xml:space="preserve">tarjoaa </w:t>
      </w:r>
      <w:r w:rsidR="003F1E5D">
        <w:t xml:space="preserve">Helsingissä </w:t>
      </w:r>
      <w:r w:rsidR="00217761">
        <w:t xml:space="preserve">sijaitseva </w:t>
      </w:r>
      <w:r w:rsidR="005323BD">
        <w:t>Ke</w:t>
      </w:r>
      <w:r w:rsidR="005323BD">
        <w:t>s</w:t>
      </w:r>
      <w:r w:rsidR="005323BD">
        <w:t>kuspuiston ammattiopisto, joka on osa Invalidisäätiö-konsernia.</w:t>
      </w:r>
      <w:r w:rsidR="00B1170F">
        <w:t xml:space="preserve"> </w:t>
      </w:r>
    </w:p>
    <w:p w14:paraId="268D1212" w14:textId="09D9C768" w:rsidR="00F3543E" w:rsidRDefault="00097B66" w:rsidP="006A6C79">
      <w:pPr>
        <w:pStyle w:val="LLPerustelujenkappalejako"/>
      </w:pPr>
      <w:r w:rsidRPr="00D673A4">
        <w:rPr>
          <w:b/>
        </w:rPr>
        <w:t xml:space="preserve">Artikla </w:t>
      </w:r>
      <w:r w:rsidR="006A6C79" w:rsidRPr="00D673A4">
        <w:rPr>
          <w:b/>
        </w:rPr>
        <w:t>3</w:t>
      </w:r>
      <w:r w:rsidRPr="00D673A4">
        <w:rPr>
          <w:b/>
        </w:rPr>
        <w:t>.</w:t>
      </w:r>
      <w:r w:rsidR="006A6C79" w:rsidRPr="00D673A4">
        <w:rPr>
          <w:b/>
        </w:rPr>
        <w:t xml:space="preserve"> Sallitut käyttötarkoitukset</w:t>
      </w:r>
      <w:r>
        <w:t xml:space="preserve"> </w:t>
      </w:r>
    </w:p>
    <w:p w14:paraId="2C3B39DC" w14:textId="735B1D84" w:rsidR="002C2F02" w:rsidRDefault="00A60B34" w:rsidP="00A60B34">
      <w:pPr>
        <w:pStyle w:val="LLPerustelujenkappalejako"/>
      </w:pPr>
      <w:r>
        <w:t xml:space="preserve">Direktiivin edellyttämän </w:t>
      </w:r>
      <w:r w:rsidR="00E762A0">
        <w:t xml:space="preserve">poikkeuksen </w:t>
      </w:r>
      <w:r>
        <w:t>piiriin kuuluvat Euroopan unionin alueella harmoniso</w:t>
      </w:r>
      <w:r>
        <w:t>i</w:t>
      </w:r>
      <w:r>
        <w:t>dut oikeudet on lueteltu 3 artiklan 1 kohdassa. Artiklassa tarkoitetut sallitut</w:t>
      </w:r>
      <w:r w:rsidRPr="002C18A6">
        <w:t xml:space="preserve"> </w:t>
      </w:r>
      <w:r>
        <w:t xml:space="preserve">käytöt koskevat </w:t>
      </w:r>
      <w:r w:rsidRPr="002C18A6">
        <w:t>direktiiveissä 2001/29/EY</w:t>
      </w:r>
      <w:r>
        <w:t xml:space="preserve"> (tietoyhteiskuntadirektiivi)</w:t>
      </w:r>
      <w:r w:rsidRPr="002C18A6">
        <w:t>, 2006/115/EY</w:t>
      </w:r>
      <w:r>
        <w:t xml:space="preserve"> (vuokraus- ja lainausd</w:t>
      </w:r>
      <w:r>
        <w:t>i</w:t>
      </w:r>
      <w:r>
        <w:t>rektiivi),</w:t>
      </w:r>
      <w:r w:rsidRPr="002C18A6">
        <w:t xml:space="preserve"> 2009/24/EY</w:t>
      </w:r>
      <w:r>
        <w:t xml:space="preserve"> (tietokoneohjelmadirektiivi)</w:t>
      </w:r>
      <w:r w:rsidRPr="002C18A6">
        <w:t xml:space="preserve"> </w:t>
      </w:r>
      <w:r>
        <w:t xml:space="preserve">ja </w:t>
      </w:r>
      <w:r w:rsidRPr="002C18A6">
        <w:t>96/9/EY</w:t>
      </w:r>
      <w:r>
        <w:t xml:space="preserve"> (tietokantadirektiivi) säädettyjä</w:t>
      </w:r>
      <w:r w:rsidRPr="002C18A6">
        <w:t xml:space="preserve"> oikeu</w:t>
      </w:r>
      <w:r>
        <w:t>ksia</w:t>
      </w:r>
      <w:r w:rsidRPr="002C18A6">
        <w:t>.</w:t>
      </w:r>
      <w:r>
        <w:t xml:space="preserve"> </w:t>
      </w:r>
      <w:r w:rsidR="005C0340">
        <w:t>Lukemisested</w:t>
      </w:r>
      <w:r>
        <w:t xml:space="preserve">irektiivin piirissä ovat siten kirjallisten teosten </w:t>
      </w:r>
      <w:r w:rsidR="005C0340">
        <w:t>(</w:t>
      </w:r>
      <w:r w:rsidR="00692B02">
        <w:t>ml. tietokoneohjelm</w:t>
      </w:r>
      <w:r w:rsidR="00692B02">
        <w:t>i</w:t>
      </w:r>
      <w:r w:rsidR="00692B02">
        <w:t>en</w:t>
      </w:r>
      <w:r w:rsidR="005C0340">
        <w:t>)</w:t>
      </w:r>
      <w:r w:rsidR="00692B02">
        <w:t xml:space="preserve"> </w:t>
      </w:r>
      <w:r>
        <w:t>tekijät</w:t>
      </w:r>
      <w:r w:rsidR="002C2F02">
        <w:t>,</w:t>
      </w:r>
      <w:r>
        <w:t xml:space="preserve"> kirjallisten teosten esittäjät, äänitallenteiden tuottajat, </w:t>
      </w:r>
      <w:r w:rsidR="002C2F02">
        <w:t xml:space="preserve">radio- ja televisioyritykset </w:t>
      </w:r>
      <w:r w:rsidR="00692B02">
        <w:t>sekä</w:t>
      </w:r>
      <w:r w:rsidR="002C2F02">
        <w:t xml:space="preserve"> tietokantojen valmistajat. </w:t>
      </w:r>
      <w:r w:rsidR="00E762A0">
        <w:t>Poikkeuksella tarkoitetaan direktiivissä rajoitusta tekijän y</w:t>
      </w:r>
      <w:r w:rsidR="00E762A0">
        <w:t>k</w:t>
      </w:r>
      <w:r w:rsidR="00E762A0">
        <w:t>sinoikeuksiin tavalla, josta ei voida sopia toisin.</w:t>
      </w:r>
    </w:p>
    <w:p w14:paraId="675A2B90" w14:textId="7D1E4913" w:rsidR="00324152" w:rsidRDefault="00097B66" w:rsidP="00A60B34">
      <w:pPr>
        <w:pStyle w:val="LLPerustelujenkappalejako"/>
      </w:pPr>
      <w:r w:rsidRPr="00387F11">
        <w:rPr>
          <w:i/>
        </w:rPr>
        <w:t>Artiklan</w:t>
      </w:r>
      <w:r w:rsidR="006A6C79" w:rsidRPr="00387F11">
        <w:rPr>
          <w:i/>
        </w:rPr>
        <w:t xml:space="preserve"> 1 kohda</w:t>
      </w:r>
      <w:r w:rsidR="00F85E33" w:rsidRPr="00387F11">
        <w:rPr>
          <w:i/>
        </w:rPr>
        <w:t>n</w:t>
      </w:r>
      <w:r w:rsidR="00F85E33">
        <w:t xml:space="preserve"> mukaan </w:t>
      </w:r>
      <w:r w:rsidR="006A6C79" w:rsidRPr="00EE3FC8">
        <w:t xml:space="preserve">jäsenvaltioiden on säädettävä poikkeuksesta Euroopan </w:t>
      </w:r>
      <w:r w:rsidR="00B35E79" w:rsidRPr="00EE3FC8">
        <w:t>unionin t</w:t>
      </w:r>
      <w:r w:rsidR="00B35E79" w:rsidRPr="00EE3FC8">
        <w:t>a</w:t>
      </w:r>
      <w:r w:rsidR="00B35E79" w:rsidRPr="00EE3FC8">
        <w:t xml:space="preserve">solla </w:t>
      </w:r>
      <w:r w:rsidR="00DB28E8">
        <w:t>h</w:t>
      </w:r>
      <w:r w:rsidR="00B35E79" w:rsidRPr="00EE3FC8">
        <w:t>armonisoituihin</w:t>
      </w:r>
      <w:r w:rsidR="006A6C79" w:rsidRPr="00EE3FC8">
        <w:t xml:space="preserve"> yksinoikeuksiin </w:t>
      </w:r>
      <w:r w:rsidR="00B35E79" w:rsidRPr="00EE3FC8">
        <w:t xml:space="preserve">niin, ettei </w:t>
      </w:r>
      <w:r w:rsidR="006A6C79" w:rsidRPr="00EE3FC8">
        <w:t xml:space="preserve">tekijänoikeuden tai lähioikeuksien haltijan lupaa </w:t>
      </w:r>
      <w:r w:rsidR="00B35E79" w:rsidRPr="00EE3FC8">
        <w:t>e</w:t>
      </w:r>
      <w:r w:rsidR="006A6C79" w:rsidRPr="00EE3FC8">
        <w:t>dellytetä</w:t>
      </w:r>
      <w:r w:rsidR="00DB28E8">
        <w:t xml:space="preserve"> toisaalta edunsaajahenkilölle </w:t>
      </w:r>
      <w:r w:rsidR="00426BAB">
        <w:t xml:space="preserve">eikä </w:t>
      </w:r>
      <w:r w:rsidR="00DB28E8">
        <w:t>toisaalta valtuutetuille yhteisöille</w:t>
      </w:r>
      <w:r w:rsidR="00426BAB">
        <w:t>, kun teo</w:t>
      </w:r>
      <w:r w:rsidR="00426BAB">
        <w:t>k</w:t>
      </w:r>
      <w:r w:rsidR="00426BAB">
        <w:t>sen kappaleita valmistetaan saavutettavassa muodossa</w:t>
      </w:r>
      <w:r w:rsidR="00DB28E8">
        <w:t xml:space="preserve">. </w:t>
      </w:r>
    </w:p>
    <w:p w14:paraId="7974F164" w14:textId="09462CA0" w:rsidR="00A60B34" w:rsidRDefault="00DB28E8" w:rsidP="00A60B34">
      <w:pPr>
        <w:pStyle w:val="LLPerustelujenkappalejako"/>
      </w:pPr>
      <w:r>
        <w:t>E</w:t>
      </w:r>
      <w:r w:rsidR="006A6C79" w:rsidRPr="00EE3FC8">
        <w:t>dunsaajahenkilö</w:t>
      </w:r>
      <w:r>
        <w:t xml:space="preserve">lle </w:t>
      </w:r>
      <w:r w:rsidR="00426BAB">
        <w:t xml:space="preserve">saa </w:t>
      </w:r>
      <w:r>
        <w:t xml:space="preserve">kappaleita valmistaa </w:t>
      </w:r>
      <w:r w:rsidR="00426BAB">
        <w:t xml:space="preserve">saavutettavassa muodossa </w:t>
      </w:r>
      <w:r>
        <w:t xml:space="preserve">myös </w:t>
      </w:r>
      <w:r w:rsidR="006A6C79" w:rsidRPr="00EE3FC8">
        <w:t>hänen puole</w:t>
      </w:r>
      <w:r w:rsidR="006A6C79" w:rsidRPr="00EE3FC8">
        <w:t>s</w:t>
      </w:r>
      <w:r w:rsidR="006A6C79" w:rsidRPr="00EE3FC8">
        <w:t>taan toimiva henkilö</w:t>
      </w:r>
      <w:r>
        <w:t xml:space="preserve">. Teoksen </w:t>
      </w:r>
      <w:r w:rsidR="00F85E33">
        <w:t xml:space="preserve">tulee </w:t>
      </w:r>
      <w:r>
        <w:t xml:space="preserve">olla </w:t>
      </w:r>
      <w:r w:rsidR="006A6C79" w:rsidRPr="00EE3FC8">
        <w:t>laillisesti edunsaajahenkilön saatavilla</w:t>
      </w:r>
      <w:r w:rsidR="00F85E33">
        <w:t>,</w:t>
      </w:r>
      <w:r>
        <w:t xml:space="preserve"> ja teoskapp</w:t>
      </w:r>
      <w:r>
        <w:t>a</w:t>
      </w:r>
      <w:r>
        <w:t xml:space="preserve">leita saa </w:t>
      </w:r>
      <w:r w:rsidR="00AA67D9">
        <w:t xml:space="preserve">valmistaa </w:t>
      </w:r>
      <w:r>
        <w:t xml:space="preserve">vain </w:t>
      </w:r>
      <w:r w:rsidR="00F85E33">
        <w:t xml:space="preserve">edunsaajahenkilön </w:t>
      </w:r>
      <w:r>
        <w:t>yksinomaiseen käyttöön.</w:t>
      </w:r>
      <w:r w:rsidR="002B099E">
        <w:t xml:space="preserve"> </w:t>
      </w:r>
      <w:r>
        <w:t>V</w:t>
      </w:r>
      <w:r w:rsidR="006A6C79" w:rsidRPr="00EE3FC8">
        <w:t xml:space="preserve">altuutettu yhteisö </w:t>
      </w:r>
      <w:r>
        <w:t xml:space="preserve">saa </w:t>
      </w:r>
      <w:r w:rsidR="006A6C79" w:rsidRPr="00EE3FC8">
        <w:t xml:space="preserve">voittoa tavoittelematta valmistaa </w:t>
      </w:r>
      <w:r>
        <w:t xml:space="preserve">saavutettavassa muodossa olevia kappaleita </w:t>
      </w:r>
      <w:r w:rsidR="00AA67D9">
        <w:t xml:space="preserve">sekä </w:t>
      </w:r>
      <w:r w:rsidR="006A6C79" w:rsidRPr="00EE3FC8">
        <w:t>välittää, asettaa saatavi</w:t>
      </w:r>
      <w:r>
        <w:t>in</w:t>
      </w:r>
      <w:r w:rsidR="006A6C79" w:rsidRPr="00EE3FC8">
        <w:t>, levittää tai laina</w:t>
      </w:r>
      <w:r>
        <w:t>t</w:t>
      </w:r>
      <w:r w:rsidR="006A6C79" w:rsidRPr="00EE3FC8">
        <w:t xml:space="preserve">a </w:t>
      </w:r>
      <w:r>
        <w:t>niitä</w:t>
      </w:r>
      <w:r w:rsidR="006A6C79" w:rsidRPr="00EE3FC8">
        <w:t xml:space="preserve"> edunsaajahenkilölle tai toiselle valtuutetulle yhteisö</w:t>
      </w:r>
      <w:r w:rsidR="006A6C79" w:rsidRPr="00EE3FC8">
        <w:t>l</w:t>
      </w:r>
      <w:r w:rsidR="006A6C79" w:rsidRPr="00EE3FC8">
        <w:t xml:space="preserve">le edunsaajahenkilön yksinomaista käyttöä varten. </w:t>
      </w:r>
    </w:p>
    <w:p w14:paraId="642AAC85" w14:textId="58C6D9BA" w:rsidR="00324152" w:rsidRDefault="00AA67D9" w:rsidP="00092A2C">
      <w:pPr>
        <w:pStyle w:val="LLPerustelujenkappalejako"/>
      </w:pPr>
      <w:r>
        <w:t xml:space="preserve">Johdantokappaleen </w:t>
      </w:r>
      <w:r w:rsidR="002B099E">
        <w:t xml:space="preserve">8 mukaan </w:t>
      </w:r>
      <w:r w:rsidR="00E94234">
        <w:t>jäsenvaltioiden</w:t>
      </w:r>
      <w:r w:rsidR="00E94234" w:rsidRPr="00E94234">
        <w:t xml:space="preserve"> olisi rajattava kappaleen valmistamisoikeutta s</w:t>
      </w:r>
      <w:r w:rsidR="00E94234" w:rsidRPr="00E94234">
        <w:t>i</w:t>
      </w:r>
      <w:r w:rsidR="00E94234" w:rsidRPr="00E94234">
        <w:t xml:space="preserve">ten, että </w:t>
      </w:r>
      <w:r w:rsidR="00E94234">
        <w:t xml:space="preserve">rajoitussäännöksellä </w:t>
      </w:r>
      <w:r w:rsidR="00E94234" w:rsidRPr="00E94234">
        <w:t>sallitaan kaikki toimet, jotka ovat tarpeen teoksen tai muun a</w:t>
      </w:r>
      <w:r w:rsidR="00E94234" w:rsidRPr="00E94234">
        <w:t>i</w:t>
      </w:r>
      <w:r w:rsidR="00E94234" w:rsidRPr="00E94234">
        <w:t>neiston muuttamiseksi, muuntamiseksi tai mukauttamiseksi siten, että saavutettavassa mu</w:t>
      </w:r>
      <w:r w:rsidR="00E94234" w:rsidRPr="00E94234">
        <w:t>o</w:t>
      </w:r>
      <w:r w:rsidR="00E94234" w:rsidRPr="00E94234">
        <w:t>dossa oleva kappale voidaan valmistaa, jotta kyseinen teos tai muu aineisto olisi edunsaaj</w:t>
      </w:r>
      <w:r w:rsidR="00E94234" w:rsidRPr="00E94234">
        <w:t>a</w:t>
      </w:r>
      <w:r w:rsidR="00E94234" w:rsidRPr="00E94234">
        <w:t>henkilöiden saatavilla.</w:t>
      </w:r>
      <w:r w:rsidR="00E94234">
        <w:t xml:space="preserve"> S</w:t>
      </w:r>
      <w:r w:rsidR="002B099E">
        <w:t>allittua o</w:t>
      </w:r>
      <w:r w:rsidR="000E326F">
        <w:t>lisi</w:t>
      </w:r>
      <w:r w:rsidR="002B099E">
        <w:t xml:space="preserve"> myös sellaisten</w:t>
      </w:r>
      <w:r w:rsidR="005B1E5B" w:rsidRPr="00EE3FC8">
        <w:t xml:space="preserve"> välineiden tarjoaminen, joita tarvitaan saavutettavassa </w:t>
      </w:r>
      <w:r w:rsidR="002B099E">
        <w:t>muodossa olevan kappaleen sisällössä navigoimiseen</w:t>
      </w:r>
      <w:r w:rsidR="005B1E5B" w:rsidRPr="00EE3FC8">
        <w:t xml:space="preserve">. </w:t>
      </w:r>
      <w:r w:rsidR="002B099E">
        <w:t>Sallittu</w:t>
      </w:r>
      <w:r>
        <w:t>j</w:t>
      </w:r>
      <w:r w:rsidR="002B099E">
        <w:t>a o</w:t>
      </w:r>
      <w:r w:rsidR="000E326F">
        <w:t>lisi</w:t>
      </w:r>
      <w:r>
        <w:t>vat</w:t>
      </w:r>
      <w:r w:rsidR="002B099E">
        <w:t xml:space="preserve"> myös </w:t>
      </w:r>
      <w:r w:rsidR="000E326F">
        <w:t xml:space="preserve">muut tarpeelliset </w:t>
      </w:r>
      <w:r w:rsidR="005B1E5B" w:rsidRPr="00EE3FC8">
        <w:t xml:space="preserve">muutokset </w:t>
      </w:r>
      <w:r w:rsidR="002B099E">
        <w:t>teoskappale</w:t>
      </w:r>
      <w:r w:rsidR="000E326F">
        <w:t>eseen, joka</w:t>
      </w:r>
      <w:r w:rsidR="005B1E5B" w:rsidRPr="00EE3FC8">
        <w:t xml:space="preserve"> o</w:t>
      </w:r>
      <w:r w:rsidR="000E326F">
        <w:t>lisi</w:t>
      </w:r>
      <w:r w:rsidR="005B1E5B" w:rsidRPr="00EE3FC8">
        <w:t xml:space="preserve"> jo saavutettava</w:t>
      </w:r>
      <w:r w:rsidR="000E326F">
        <w:t>ssa muodossa</w:t>
      </w:r>
      <w:r w:rsidR="005B1E5B" w:rsidRPr="00EE3FC8">
        <w:t xml:space="preserve"> joillekin edunsaajahenkilöille mutta ei muille edunsaajahenkilöille erilaisen tai eriasteisen vamman tai rajoitteen vuoksi.</w:t>
      </w:r>
      <w:r w:rsidR="00092A2C" w:rsidRPr="00EE3FC8">
        <w:t xml:space="preserve"> </w:t>
      </w:r>
    </w:p>
    <w:p w14:paraId="3F4F1B90" w14:textId="300513EE" w:rsidR="00324152" w:rsidRDefault="00324152" w:rsidP="00092A2C">
      <w:pPr>
        <w:pStyle w:val="LLPerustelujenkappalejako"/>
      </w:pPr>
      <w:r>
        <w:t>Direktiivin mukaan valtuutetut yhteisöt saavat välitt</w:t>
      </w:r>
      <w:r w:rsidR="0013051A">
        <w:t>ää, asettaa saataville, levittää tai lainata saavutettavassa muodossa olevan kappaleen edunsaajahenkilölle tai toiselle valtuutetulle y</w:t>
      </w:r>
      <w:r w:rsidR="0013051A">
        <w:t>h</w:t>
      </w:r>
      <w:r w:rsidR="0013051A">
        <w:t>teisölle edunsaajahenkilön yksinomaista käyttöä varten. Direktiivin mukaiset sallitut käytöt kattavat k</w:t>
      </w:r>
      <w:r>
        <w:t xml:space="preserve">appaleiden levittämisen myymällä tai lainaamalla </w:t>
      </w:r>
      <w:r w:rsidR="000E326F">
        <w:t xml:space="preserve">sekä välittämisen </w:t>
      </w:r>
      <w:r>
        <w:t>tietoverko</w:t>
      </w:r>
      <w:r w:rsidR="000E326F">
        <w:t>ssa</w:t>
      </w:r>
      <w:r>
        <w:t xml:space="preserve"> </w:t>
      </w:r>
      <w:r w:rsidR="0013051A">
        <w:t xml:space="preserve">ja </w:t>
      </w:r>
      <w:r>
        <w:t>myös asiakkaan pyynnöstä (on demand).</w:t>
      </w:r>
    </w:p>
    <w:p w14:paraId="5B32963F" w14:textId="77777777" w:rsidR="009A7AD0" w:rsidRDefault="00AA67D9" w:rsidP="00092A2C">
      <w:pPr>
        <w:pStyle w:val="LLPerustelujenkappalejako"/>
      </w:pPr>
      <w:r w:rsidRPr="00EE3FC8">
        <w:lastRenderedPageBreak/>
        <w:t>Johdanto</w:t>
      </w:r>
      <w:r>
        <w:t>kappal</w:t>
      </w:r>
      <w:r w:rsidRPr="00EE3FC8">
        <w:t xml:space="preserve">een </w:t>
      </w:r>
      <w:r w:rsidR="00092A2C" w:rsidRPr="00EE3FC8">
        <w:t>9 mukaan valtuutet</w:t>
      </w:r>
      <w:r>
        <w:t>t</w:t>
      </w:r>
      <w:r w:rsidR="00092A2C" w:rsidRPr="00EE3FC8">
        <w:t>u</w:t>
      </w:r>
      <w:r>
        <w:t>je</w:t>
      </w:r>
      <w:r w:rsidR="00092A2C" w:rsidRPr="00EE3FC8">
        <w:t>n yhteisö</w:t>
      </w:r>
      <w:r>
        <w:t>je</w:t>
      </w:r>
      <w:r w:rsidR="00092A2C" w:rsidRPr="00EE3FC8">
        <w:t xml:space="preserve">n on voitava valmistaa kappaleita </w:t>
      </w:r>
      <w:r w:rsidR="002B099E">
        <w:t>dire</w:t>
      </w:r>
      <w:r w:rsidR="002B099E">
        <w:t>k</w:t>
      </w:r>
      <w:r w:rsidR="002B099E">
        <w:t>tiivin mukaisesti</w:t>
      </w:r>
      <w:r w:rsidR="006E7D5F">
        <w:t xml:space="preserve"> riippumatta siitä, ovatko ne </w:t>
      </w:r>
      <w:r w:rsidR="00092A2C" w:rsidRPr="00EE3FC8">
        <w:t xml:space="preserve">julkisia vai yksityisiä organisaatioita, </w:t>
      </w:r>
      <w:r w:rsidR="006E7D5F">
        <w:t>vai esime</w:t>
      </w:r>
      <w:r w:rsidR="006E7D5F">
        <w:t>r</w:t>
      </w:r>
      <w:r w:rsidR="006E7D5F">
        <w:t xml:space="preserve">kiksi </w:t>
      </w:r>
      <w:r w:rsidR="00092A2C" w:rsidRPr="00EE3FC8">
        <w:t xml:space="preserve">kirjastoja, koulutuslaitoksia </w:t>
      </w:r>
      <w:r>
        <w:t xml:space="preserve">tai </w:t>
      </w:r>
      <w:r w:rsidR="00092A2C" w:rsidRPr="00EE3FC8">
        <w:t>muita voittoa tavoittelemattomia organisaatioita, jotka palvelevat lukemisesteisiä</w:t>
      </w:r>
      <w:r w:rsidR="006E7D5F">
        <w:t xml:space="preserve"> jollakin </w:t>
      </w:r>
      <w:r>
        <w:t xml:space="preserve">tavalla </w:t>
      </w:r>
      <w:r w:rsidR="00092A2C" w:rsidRPr="00EE3FC8">
        <w:t xml:space="preserve">osana </w:t>
      </w:r>
      <w:r w:rsidR="006E7D5F">
        <w:t>pääasialli</w:t>
      </w:r>
      <w:r w:rsidR="00EE7A60">
        <w:t>si</w:t>
      </w:r>
      <w:r w:rsidR="006E7D5F">
        <w:t>a</w:t>
      </w:r>
      <w:r w:rsidR="00092A2C" w:rsidRPr="00EE3FC8">
        <w:t xml:space="preserve"> yleis</w:t>
      </w:r>
      <w:r w:rsidR="006E7D5F">
        <w:t>en edun mukaisia</w:t>
      </w:r>
      <w:r w:rsidR="00092A2C" w:rsidRPr="00EE3FC8">
        <w:t xml:space="preserve"> tehtäv</w:t>
      </w:r>
      <w:r w:rsidR="00092A2C" w:rsidRPr="00EE3FC8">
        <w:t>i</w:t>
      </w:r>
      <w:r w:rsidR="00092A2C" w:rsidRPr="00EE3FC8">
        <w:t>ään.</w:t>
      </w:r>
      <w:r w:rsidR="00B62F74">
        <w:t xml:space="preserve"> </w:t>
      </w:r>
    </w:p>
    <w:p w14:paraId="6B66473B" w14:textId="11FEC988" w:rsidR="00B62F74" w:rsidRDefault="00B62F74" w:rsidP="00092A2C">
      <w:pPr>
        <w:pStyle w:val="LLPerustelujenkappalejako"/>
      </w:pPr>
      <w:r>
        <w:t>Johdantokappaleen 10 mukaisesti direktiivin mukaisella rajoitussäännöksellä on sallittava, että valtuutetut yhteisöt valmistavat ja levittävät verkossa ja sen ulkopuolella unionissa saavutett</w:t>
      </w:r>
      <w:r>
        <w:t>a</w:t>
      </w:r>
      <w:r>
        <w:t>vassa muodossa olevia kappaleita tämän direktiivin piiriin kuuluvista teoksista ja muusta a</w:t>
      </w:r>
      <w:r>
        <w:t>i</w:t>
      </w:r>
      <w:r>
        <w:t xml:space="preserve">neistosta. </w:t>
      </w:r>
      <w:r w:rsidR="00007EDC">
        <w:t xml:space="preserve">Direktiivillä ei saa kuitenkaan asettaa valtuutetuille yhteisöille velvoitetta valmistaa tai levittää tällaisia kappaleita. </w:t>
      </w:r>
    </w:p>
    <w:p w14:paraId="268D1215" w14:textId="270507C8" w:rsidR="00F459FB" w:rsidRDefault="0070314B" w:rsidP="0070314B">
      <w:pPr>
        <w:pStyle w:val="LLPerustelujenkappalejako"/>
      </w:pPr>
      <w:r w:rsidRPr="0070314B">
        <w:t>Johdanto</w:t>
      </w:r>
      <w:r w:rsidR="00AA67D9">
        <w:t>kappal</w:t>
      </w:r>
      <w:r w:rsidRPr="0070314B">
        <w:t>eiden 12 ja 13 mukaan saavutettavassa muodossa olevien kappaleiden saat</w:t>
      </w:r>
      <w:r w:rsidRPr="0070314B">
        <w:t>a</w:t>
      </w:r>
      <w:r w:rsidRPr="0070314B">
        <w:t>vuutta voidaan parantaa poistamalla mahdollisia jäsenvaltioiden soveltamia hallinnollisia tai lainsäädännöllisiä edellytyksiä teoskappaleiden valmistamisesta. Hyväksyntä- tai valtuutu</w:t>
      </w:r>
      <w:r w:rsidRPr="0070314B">
        <w:t>s</w:t>
      </w:r>
      <w:r w:rsidRPr="0070314B">
        <w:t>vaatimukset, joita jäsenvaltiot voivat soveltaa valtuutettuihin yhteisöihin, kuten yleisluontei</w:t>
      </w:r>
      <w:r w:rsidRPr="0070314B">
        <w:t>s</w:t>
      </w:r>
      <w:r w:rsidRPr="0070314B">
        <w:t>ten palvelujen tarjoamiseen edunsaajahenkilöille liittyvät vaatimukset, eivät saisi estää tämän direktiivin mukaisen valtuutetun yhteisön määritelmän täyttäviä yhteisöjä toteuttamasta to</w:t>
      </w:r>
      <w:r w:rsidRPr="0070314B">
        <w:t>i</w:t>
      </w:r>
      <w:r w:rsidRPr="0070314B">
        <w:t>mia, joissa on kyse tämän direktiivin nojalla sallituista käyttötarkoituksista</w:t>
      </w:r>
      <w:r>
        <w:t>.</w:t>
      </w:r>
      <w:r w:rsidR="00F459FB" w:rsidRPr="00F459FB">
        <w:t xml:space="preserve"> </w:t>
      </w:r>
    </w:p>
    <w:p w14:paraId="4B2C8ABE" w14:textId="2DEDE250" w:rsidR="009A4FE5" w:rsidRPr="00580F0B" w:rsidRDefault="00B703BD" w:rsidP="0070314B">
      <w:pPr>
        <w:pStyle w:val="LLPerustelujenkappalejako"/>
        <w:rPr>
          <w:highlight w:val="yellow"/>
        </w:rPr>
      </w:pPr>
      <w:r>
        <w:t>Johdanto</w:t>
      </w:r>
      <w:r w:rsidR="00580F0B">
        <w:t>kappal</w:t>
      </w:r>
      <w:r>
        <w:t>eessa</w:t>
      </w:r>
      <w:r w:rsidR="00E44ECA">
        <w:t xml:space="preserve"> 14 </w:t>
      </w:r>
      <w:r>
        <w:t>korostetaan d</w:t>
      </w:r>
      <w:r w:rsidR="00E44ECA">
        <w:t>irektiivissä säädetyn poikkeuksen erityisluonne</w:t>
      </w:r>
      <w:r>
        <w:t xml:space="preserve">tta ja </w:t>
      </w:r>
      <w:r w:rsidR="00E44ECA">
        <w:t>sen erityi</w:t>
      </w:r>
      <w:r>
        <w:t>stä</w:t>
      </w:r>
      <w:r w:rsidR="00E44ECA">
        <w:t xml:space="preserve"> ala</w:t>
      </w:r>
      <w:r>
        <w:t>a. Direktiivin sallimista käytöistä</w:t>
      </w:r>
      <w:r w:rsidR="00E44ECA">
        <w:t xml:space="preserve"> hyötyvien henkilöiden oikeusvarmuuden tarve</w:t>
      </w:r>
      <w:r>
        <w:t xml:space="preserve"> edellyttää, etteivät</w:t>
      </w:r>
      <w:r w:rsidR="00E44ECA">
        <w:t xml:space="preserve"> jäsenvaltiot saisi asettaa poikkeuksen soveltamiselle muita kuin tässä dire</w:t>
      </w:r>
      <w:r w:rsidR="00E44ECA">
        <w:t>k</w:t>
      </w:r>
      <w:r w:rsidR="00E44ECA">
        <w:t>tiivissä säädettyjä lisävaatimuksia, kuten saavutettavissa muodoissa olevien teosten kaupall</w:t>
      </w:r>
      <w:r w:rsidR="00E44ECA">
        <w:t>i</w:t>
      </w:r>
      <w:r w:rsidR="00E44ECA">
        <w:t xml:space="preserve">sen saatavuuden </w:t>
      </w:r>
      <w:r w:rsidR="00E44ECA" w:rsidRPr="00B703BD">
        <w:t>ennakkotarkastusta.</w:t>
      </w:r>
      <w:r w:rsidRPr="00B703BD">
        <w:t xml:space="preserve"> </w:t>
      </w:r>
    </w:p>
    <w:p w14:paraId="268D1217" w14:textId="0E0C632B" w:rsidR="0070314B" w:rsidRDefault="00496BA2" w:rsidP="006D3EF3">
      <w:pPr>
        <w:pStyle w:val="LLPerustelujenkappalejako"/>
      </w:pPr>
      <w:r w:rsidRPr="005345D9">
        <w:rPr>
          <w:i/>
        </w:rPr>
        <w:t>Tekijänoikeuslain</w:t>
      </w:r>
      <w:r>
        <w:t xml:space="preserve"> </w:t>
      </w:r>
      <w:r w:rsidR="002055CC" w:rsidRPr="00097B66">
        <w:t xml:space="preserve">17 §:n 1 momentin mukaan </w:t>
      </w:r>
      <w:r w:rsidR="00C349D7">
        <w:t xml:space="preserve">kuka tahansa saa </w:t>
      </w:r>
      <w:r w:rsidR="002055CC" w:rsidRPr="00097B66">
        <w:t xml:space="preserve">valmistaa </w:t>
      </w:r>
      <w:r w:rsidR="00C349D7">
        <w:t xml:space="preserve">vammaisille </w:t>
      </w:r>
      <w:r w:rsidR="002055CC" w:rsidRPr="00097B66">
        <w:t>kapp</w:t>
      </w:r>
      <w:r w:rsidR="002055CC" w:rsidRPr="00097B66">
        <w:t>a</w:t>
      </w:r>
      <w:r w:rsidR="002055CC" w:rsidRPr="00097B66">
        <w:t xml:space="preserve">leita </w:t>
      </w:r>
      <w:r w:rsidR="00C349D7">
        <w:t xml:space="preserve">julkaistusta kirjallisesta teoksesta, sävellysteoksesta tai kuvataiteen teoksesta </w:t>
      </w:r>
      <w:r w:rsidR="002055CC" w:rsidRPr="00097B66">
        <w:t xml:space="preserve">kaikilla muilla tavoilla paitsi ääntä </w:t>
      </w:r>
      <w:r w:rsidR="00C349D7">
        <w:t xml:space="preserve">tai </w:t>
      </w:r>
      <w:r w:rsidR="002055CC" w:rsidRPr="00097B66">
        <w:t>liikkuvaa kuvaa tallen</w:t>
      </w:r>
      <w:r w:rsidR="00C70AF2">
        <w:t>tamalla.</w:t>
      </w:r>
      <w:r w:rsidR="00452FEA">
        <w:t xml:space="preserve"> </w:t>
      </w:r>
      <w:r w:rsidR="00C349D7">
        <w:t xml:space="preserve">Mainitun </w:t>
      </w:r>
      <w:r w:rsidR="00AA77CA">
        <w:t xml:space="preserve">1 momentin mukaan </w:t>
      </w:r>
      <w:r w:rsidR="00E109CE" w:rsidRPr="00097B66">
        <w:t xml:space="preserve">valmistettuja teoksen kappaleita saa käyttää </w:t>
      </w:r>
      <w:r w:rsidR="000C58E8">
        <w:t xml:space="preserve">vammaisille </w:t>
      </w:r>
      <w:r w:rsidR="00E109CE" w:rsidRPr="00097B66">
        <w:t>välittämiseen muulla tavalla kuin r</w:t>
      </w:r>
      <w:r w:rsidR="00E109CE" w:rsidRPr="00097B66">
        <w:t>a</w:t>
      </w:r>
      <w:r w:rsidR="00E109CE" w:rsidRPr="00097B66">
        <w:t>diossa tai te</w:t>
      </w:r>
      <w:r w:rsidR="00AA77CA">
        <w:t>levisiossa lähettämällä.</w:t>
      </w:r>
      <w:r w:rsidR="00E109CE" w:rsidRPr="00097B66">
        <w:t xml:space="preserve"> </w:t>
      </w:r>
      <w:r w:rsidR="00402B4F">
        <w:t xml:space="preserve">Voimassa oleva laki kattaa </w:t>
      </w:r>
      <w:r w:rsidR="00F459FB">
        <w:t xml:space="preserve">direktiivissä sallitut käytöt edunsaajahenkilöille. </w:t>
      </w:r>
    </w:p>
    <w:p w14:paraId="2D015466" w14:textId="605F6BFC" w:rsidR="00692B02" w:rsidRDefault="00692B02" w:rsidP="002E54DC">
      <w:pPr>
        <w:pStyle w:val="LLPerustelujenkappalejako"/>
      </w:pPr>
      <w:r>
        <w:t>Direktiivissä tarkoitetut sallitut käytöt soveltuvat kaikkiin kirjallisiin sisältöihin ja niihin sisä</w:t>
      </w:r>
      <w:r>
        <w:t>l</w:t>
      </w:r>
      <w:r>
        <w:t>tyviin kuviin ja muuhun grafiikkaan, riippumatta siitä, millä tavalla ne on saatettu yleisön sa</w:t>
      </w:r>
      <w:r>
        <w:t>a</w:t>
      </w:r>
      <w:r>
        <w:t>taviin. Sisältöjen tulee olla näkövammais</w:t>
      </w:r>
      <w:r w:rsidR="00854ED1">
        <w:t>t</w:t>
      </w:r>
      <w:r>
        <w:t>en ja lukemisesteisten saatavilla teknologianeutra</w:t>
      </w:r>
      <w:r>
        <w:t>a</w:t>
      </w:r>
      <w:r>
        <w:t xml:space="preserve">lilla tavalla, jos </w:t>
      </w:r>
      <w:r w:rsidR="00854ED1">
        <w:t xml:space="preserve">sisällöt ovat laillisesti </w:t>
      </w:r>
      <w:r>
        <w:t>edunsaajahenkilö</w:t>
      </w:r>
      <w:r w:rsidR="00854ED1">
        <w:t>iden</w:t>
      </w:r>
      <w:r>
        <w:t xml:space="preserve"> hallussa. Euroopan unionin lai</w:t>
      </w:r>
      <w:r>
        <w:t>n</w:t>
      </w:r>
      <w:r>
        <w:t>säädännössä ei ole harmonisoitu luetteloiden eikä tavallisten valokuvien suojaa</w:t>
      </w:r>
      <w:r w:rsidR="00854ED1">
        <w:t>,</w:t>
      </w:r>
      <w:r w:rsidR="001B1169">
        <w:t xml:space="preserve"> mutta </w:t>
      </w:r>
      <w:r w:rsidR="00854ED1">
        <w:t>Su</w:t>
      </w:r>
      <w:r w:rsidR="00854ED1">
        <w:t>o</w:t>
      </w:r>
      <w:r w:rsidR="00854ED1">
        <w:t xml:space="preserve">men </w:t>
      </w:r>
      <w:r w:rsidR="001B1169">
        <w:t xml:space="preserve">tekijänoikeuslaissa </w:t>
      </w:r>
      <w:r w:rsidR="00854ED1">
        <w:t xml:space="preserve">näitä </w:t>
      </w:r>
      <w:r w:rsidR="001B1169">
        <w:t>lähioikeuksi</w:t>
      </w:r>
      <w:r w:rsidR="00854ED1">
        <w:t xml:space="preserve">a koskevissa pykälissä </w:t>
      </w:r>
      <w:r w:rsidR="001B1169">
        <w:t>on viit</w:t>
      </w:r>
      <w:r w:rsidR="00854ED1">
        <w:t>t</w:t>
      </w:r>
      <w:r w:rsidR="001B1169">
        <w:t>au</w:t>
      </w:r>
      <w:r w:rsidR="00854ED1">
        <w:t>s</w:t>
      </w:r>
      <w:r w:rsidR="001B1169">
        <w:t xml:space="preserve"> 17 §:n rajoitu</w:t>
      </w:r>
      <w:r w:rsidR="001B1169">
        <w:t>s</w:t>
      </w:r>
      <w:r w:rsidR="001B1169">
        <w:t>säännökseen</w:t>
      </w:r>
      <w:r>
        <w:t xml:space="preserve">. </w:t>
      </w:r>
    </w:p>
    <w:p w14:paraId="268D1218" w14:textId="270FA3AC" w:rsidR="002C18A6" w:rsidRDefault="0070314B" w:rsidP="002E54DC">
      <w:pPr>
        <w:pStyle w:val="LLPerustelujenkappalejako"/>
      </w:pPr>
      <w:r>
        <w:t>Johdanto</w:t>
      </w:r>
      <w:r w:rsidR="000C58E8">
        <w:t>kappal</w:t>
      </w:r>
      <w:r>
        <w:t>e</w:t>
      </w:r>
      <w:r w:rsidR="00F3543E">
        <w:t>esta</w:t>
      </w:r>
      <w:r>
        <w:t xml:space="preserve"> 7 </w:t>
      </w:r>
      <w:r w:rsidR="00F3543E">
        <w:t>käy ilmi</w:t>
      </w:r>
      <w:r>
        <w:t xml:space="preserve">, että direktiivillä </w:t>
      </w:r>
      <w:r w:rsidRPr="00DC2DC7">
        <w:t>pyritään lisäämään aineiston saatavuutta myös äänimuodossa.</w:t>
      </w:r>
      <w:r>
        <w:t xml:space="preserve"> </w:t>
      </w:r>
      <w:r w:rsidR="00CE58C1">
        <w:t xml:space="preserve">Direktiivi edellyttää lain muuttamista </w:t>
      </w:r>
      <w:r>
        <w:t>erityisesti</w:t>
      </w:r>
      <w:r w:rsidRPr="00097B66">
        <w:t xml:space="preserve"> äänikirjojen valmist</w:t>
      </w:r>
      <w:r w:rsidR="004C75C6">
        <w:t>am</w:t>
      </w:r>
      <w:r w:rsidR="004C75C6">
        <w:t>i</w:t>
      </w:r>
      <w:r w:rsidR="004C75C6">
        <w:t>sen osalta</w:t>
      </w:r>
      <w:r w:rsidRPr="00097B66">
        <w:t xml:space="preserve">, josta on </w:t>
      </w:r>
      <w:r>
        <w:t xml:space="preserve">voimassa olevassa </w:t>
      </w:r>
      <w:r w:rsidRPr="00097B66">
        <w:t xml:space="preserve">laissa </w:t>
      </w:r>
      <w:r w:rsidR="004C75C6">
        <w:t xml:space="preserve">erityinen </w:t>
      </w:r>
      <w:r w:rsidR="000C58E8">
        <w:t>säännös</w:t>
      </w:r>
      <w:r w:rsidRPr="00097B66">
        <w:t>.</w:t>
      </w:r>
      <w:r>
        <w:t xml:space="preserve"> Äänikirjojen valmistaminen on tekijänoikeuslain 17 §</w:t>
      </w:r>
      <w:r w:rsidR="000C58E8">
        <w:t>:n</w:t>
      </w:r>
      <w:r>
        <w:t xml:space="preserve"> 2 momentin mukaan sallittua vain valtioneuvoston asetuksessa eri</w:t>
      </w:r>
      <w:r>
        <w:t>k</w:t>
      </w:r>
      <w:r>
        <w:t>seen hyväksytyille laitoksille.</w:t>
      </w:r>
      <w:r w:rsidR="00F3543E" w:rsidRPr="00F3543E">
        <w:t xml:space="preserve"> </w:t>
      </w:r>
      <w:r w:rsidR="000C58E8">
        <w:t>K</w:t>
      </w:r>
      <w:r w:rsidR="00F3543E">
        <w:t>oska direktiivi</w:t>
      </w:r>
      <w:r w:rsidR="004C75C6">
        <w:t>llä halutaan</w:t>
      </w:r>
      <w:r w:rsidR="00F3543E">
        <w:t xml:space="preserve"> nimenomaisesti edistää äänikirjojen valmistusta, vaikuttaa direktiivi myös </w:t>
      </w:r>
      <w:r w:rsidR="004C75C6">
        <w:t xml:space="preserve">äänikirjoihin liittyviin </w:t>
      </w:r>
      <w:r w:rsidR="00F3543E">
        <w:t>lähioikeuksiin.</w:t>
      </w:r>
      <w:r w:rsidR="009818B2">
        <w:t xml:space="preserve"> </w:t>
      </w:r>
    </w:p>
    <w:p w14:paraId="1717FA50" w14:textId="77777777" w:rsidR="00692B02" w:rsidRDefault="00AA77CA" w:rsidP="00B7461C">
      <w:pPr>
        <w:pStyle w:val="LLPerustelujenkappalejako"/>
      </w:pPr>
      <w:r>
        <w:t>Laissa</w:t>
      </w:r>
      <w:r w:rsidR="00C974D6">
        <w:t xml:space="preserve"> ehdotetaan </w:t>
      </w:r>
      <w:r>
        <w:t>säädettäväksi</w:t>
      </w:r>
      <w:r w:rsidR="00C974D6">
        <w:t xml:space="preserve"> </w:t>
      </w:r>
      <w:r>
        <w:t>direktiivin mukaisista</w:t>
      </w:r>
      <w:r w:rsidR="00C974D6">
        <w:t xml:space="preserve"> sallituista käytöistä</w:t>
      </w:r>
      <w:r>
        <w:t xml:space="preserve"> näkövammaisten ja muiden lukemisesteisten hyväksi</w:t>
      </w:r>
      <w:r w:rsidR="00F9196B">
        <w:t>,</w:t>
      </w:r>
      <w:r w:rsidR="00447B31">
        <w:t xml:space="preserve"> valtuutetu</w:t>
      </w:r>
      <w:r w:rsidR="00F9196B">
        <w:t>ist</w:t>
      </w:r>
      <w:r w:rsidR="00447B31">
        <w:t>a yhteisö</w:t>
      </w:r>
      <w:r w:rsidR="00F9196B">
        <w:t>ist</w:t>
      </w:r>
      <w:r w:rsidR="00447B31">
        <w:t>ä, jotka palvelevat edunsaaja</w:t>
      </w:r>
      <w:r w:rsidR="00F9196B">
        <w:t>henk</w:t>
      </w:r>
      <w:r w:rsidR="00F9196B">
        <w:t>i</w:t>
      </w:r>
      <w:r w:rsidR="00F9196B">
        <w:lastRenderedPageBreak/>
        <w:t>löitä</w:t>
      </w:r>
      <w:r w:rsidR="008C45FC">
        <w:t>,</w:t>
      </w:r>
      <w:r w:rsidR="00447B31">
        <w:t xml:space="preserve"> sekä valmistettujen kappaleiden liikkumisesta EU:n sisämarkkinoilla</w:t>
      </w:r>
      <w:r w:rsidR="00C974D6">
        <w:t xml:space="preserve">. </w:t>
      </w:r>
      <w:r w:rsidR="00447B31">
        <w:t xml:space="preserve">Edunsaajahenkilöt </w:t>
      </w:r>
      <w:r w:rsidR="008C45FC">
        <w:t xml:space="preserve">määriteltäisiin tarkemmin </w:t>
      </w:r>
      <w:r w:rsidR="00447B31">
        <w:t>lain perusteluissa</w:t>
      </w:r>
      <w:r w:rsidR="00C849F9" w:rsidRPr="00C849F9">
        <w:t xml:space="preserve"> </w:t>
      </w:r>
      <w:r w:rsidR="00C849F9">
        <w:t>direktiivin mukaisesti</w:t>
      </w:r>
      <w:r w:rsidR="00447B31">
        <w:t>. Saavutettavassa muodossa olevien kappaleiden levittäminen ja välittäminen o</w:t>
      </w:r>
      <w:r w:rsidR="00F9196B">
        <w:t>lisi</w:t>
      </w:r>
      <w:r w:rsidR="00447B31">
        <w:t xml:space="preserve"> sallittua vain valtuutetuille yhteisöille, joiden </w:t>
      </w:r>
      <w:r w:rsidR="008C45FC">
        <w:t xml:space="preserve">osalta </w:t>
      </w:r>
      <w:r w:rsidR="00447B31">
        <w:t>pykälän</w:t>
      </w:r>
      <w:r w:rsidR="008C45FC">
        <w:t xml:space="preserve"> säännöksiä täsmennettäisiin</w:t>
      </w:r>
      <w:r w:rsidR="00447B31">
        <w:t xml:space="preserve">. </w:t>
      </w:r>
    </w:p>
    <w:p w14:paraId="5EA8903A" w14:textId="410E447C" w:rsidR="00132E5D" w:rsidRDefault="005B20C6" w:rsidP="002E54DC">
      <w:pPr>
        <w:pStyle w:val="LLPerustelujenkappalejako"/>
      </w:pPr>
      <w:r>
        <w:t>Direktiivi vaikuttaa aiempaa laajemmin esitt</w:t>
      </w:r>
      <w:r w:rsidR="00667D6F">
        <w:t>ävien taiteilijoiden, ä</w:t>
      </w:r>
      <w:r>
        <w:t xml:space="preserve">änitallenteen tuottajien </w:t>
      </w:r>
      <w:r w:rsidR="00667D6F">
        <w:t>ja muiden lähi</w:t>
      </w:r>
      <w:r>
        <w:t>oikeuksi</w:t>
      </w:r>
      <w:r w:rsidR="00667D6F">
        <w:t>en halti</w:t>
      </w:r>
      <w:r w:rsidR="00E22839">
        <w:t>j</w:t>
      </w:r>
      <w:r w:rsidR="00667D6F">
        <w:t>oiden oikeuksiin, k</w:t>
      </w:r>
      <w:r w:rsidR="00132E5D">
        <w:t>oska</w:t>
      </w:r>
      <w:r w:rsidR="00667D6F">
        <w:t xml:space="preserve"> saavutettavassa muodossa olev</w:t>
      </w:r>
      <w:r w:rsidR="00132E5D">
        <w:t>ien</w:t>
      </w:r>
      <w:r w:rsidR="00667D6F">
        <w:t xml:space="preserve"> kapp</w:t>
      </w:r>
      <w:r w:rsidR="00667D6F">
        <w:t>a</w:t>
      </w:r>
      <w:r w:rsidR="00667D6F">
        <w:t xml:space="preserve">leiden tulee voida liikkuva vapaasti sisämarkkinoilla. </w:t>
      </w:r>
      <w:r w:rsidR="00B7461C">
        <w:t>Toisaalta Suomen kansalliskieliä puh</w:t>
      </w:r>
      <w:r w:rsidR="00B7461C">
        <w:t>u</w:t>
      </w:r>
      <w:r w:rsidR="00B7461C">
        <w:t>via edunsaajahenkilöitä on hyvin rajattu määrä muissa maissa, joten käyttö säilyy direktiivissä tarkoitetulla tavalla erityisryhmälle rajattuna.</w:t>
      </w:r>
    </w:p>
    <w:p w14:paraId="268D1219" w14:textId="1A3EFD50" w:rsidR="00E109CE" w:rsidRPr="00C906D7" w:rsidRDefault="00B703BD" w:rsidP="002E54DC">
      <w:pPr>
        <w:pStyle w:val="LLPerustelujenkappalejako"/>
      </w:pPr>
      <w:r>
        <w:t>Yleisperustelu</w:t>
      </w:r>
      <w:r w:rsidR="00E22839">
        <w:t xml:space="preserve">jen jaksossa </w:t>
      </w:r>
      <w:r w:rsidR="000E7645" w:rsidRPr="004A183A">
        <w:t>3.</w:t>
      </w:r>
      <w:r w:rsidR="00465E93" w:rsidRPr="00465E93">
        <w:t>4</w:t>
      </w:r>
      <w:r>
        <w:t xml:space="preserve"> käsitellään </w:t>
      </w:r>
      <w:r w:rsidR="0084236D">
        <w:t xml:space="preserve">erikseen </w:t>
      </w:r>
      <w:r>
        <w:t xml:space="preserve">tarkemmin direktiivin </w:t>
      </w:r>
      <w:r w:rsidR="00E44576">
        <w:t>johdanto</w:t>
      </w:r>
      <w:r w:rsidR="00F9196B">
        <w:t>kappal</w:t>
      </w:r>
      <w:r w:rsidR="00E44576">
        <w:t xml:space="preserve">een 14 </w:t>
      </w:r>
      <w:r>
        <w:t>vaikutus</w:t>
      </w:r>
      <w:r w:rsidR="00F9196B">
        <w:t>t</w:t>
      </w:r>
      <w:r>
        <w:t xml:space="preserve">a </w:t>
      </w:r>
      <w:r w:rsidR="00E44576">
        <w:t xml:space="preserve">oikeudenhaltioiden oikeuteen saada korvausta teoskappaleiden valmistamisesta </w:t>
      </w:r>
      <w:r w:rsidR="005A6A17">
        <w:t xml:space="preserve">ja välittämisestä </w:t>
      </w:r>
      <w:r w:rsidR="00E44576">
        <w:t xml:space="preserve">vammaisille </w:t>
      </w:r>
      <w:r>
        <w:t>voimassa olevan lain mukaisesti.</w:t>
      </w:r>
      <w:r w:rsidR="00E109CE">
        <w:rPr>
          <w:i/>
        </w:rPr>
        <w:t xml:space="preserve"> </w:t>
      </w:r>
    </w:p>
    <w:p w14:paraId="268D121A" w14:textId="17E36151" w:rsidR="00804214" w:rsidRDefault="002E54DC" w:rsidP="006A6C79">
      <w:pPr>
        <w:pStyle w:val="LLPerustelujenkappalejako"/>
      </w:pPr>
      <w:r w:rsidRPr="00F3543E">
        <w:rPr>
          <w:i/>
        </w:rPr>
        <w:t>A</w:t>
      </w:r>
      <w:r w:rsidR="00804214" w:rsidRPr="00F3543E">
        <w:rPr>
          <w:i/>
        </w:rPr>
        <w:t xml:space="preserve">rtiklan </w:t>
      </w:r>
      <w:r w:rsidR="00B35E79" w:rsidRPr="00F3543E">
        <w:rPr>
          <w:i/>
        </w:rPr>
        <w:t>2 kohdan</w:t>
      </w:r>
      <w:r w:rsidR="00B35E79">
        <w:t xml:space="preserve"> mukaan j</w:t>
      </w:r>
      <w:r w:rsidR="006A6C79" w:rsidRPr="0040139E">
        <w:t>äsenvaltioiden on varmistettava, että kussakin saavutettavassa muodossa olevassa kappaleessa kunnioitetaan teoksen tai muun aineiston eheyttä, samalla kun otetaan asianmukaisesti huomioon muutokset, jotka ovat tarpeen, jotta teos tai muu aineisto voidaan asettaa saataville tässä vaihtoehtoisessa muodossa.</w:t>
      </w:r>
    </w:p>
    <w:p w14:paraId="268D121B" w14:textId="23CD4765" w:rsidR="00804214" w:rsidRDefault="00804214" w:rsidP="00F3543E">
      <w:pPr>
        <w:pStyle w:val="LLPerustelujenkappalejako"/>
      </w:pPr>
      <w:r w:rsidRPr="00E83C4D">
        <w:rPr>
          <w:i/>
        </w:rPr>
        <w:t>Tekijänoikeuslain</w:t>
      </w:r>
      <w:r>
        <w:t xml:space="preserve"> 11 §:ssä säädetään </w:t>
      </w:r>
      <w:r w:rsidR="0084236D">
        <w:t xml:space="preserve">lain </w:t>
      </w:r>
      <w:r>
        <w:t>2 luvun rajoitussäännösten osalta yleisesti, että tek</w:t>
      </w:r>
      <w:r>
        <w:t>i</w:t>
      </w:r>
      <w:r>
        <w:t xml:space="preserve">jän nimi ja lähde on mainittava siinä laajuudessa ja sillä tavoin kuin hyvä tapa vaatii. </w:t>
      </w:r>
      <w:r w:rsidR="004F509D">
        <w:t>Voima</w:t>
      </w:r>
      <w:r w:rsidR="004F509D">
        <w:t>s</w:t>
      </w:r>
      <w:r w:rsidR="004F509D">
        <w:t>sa olevan lain mukaan t</w:t>
      </w:r>
      <w:r>
        <w:t>eosta ei saa tekijän suostumuksetta muuttaa enempää kuin sallittu käyttäminen edellyttää.</w:t>
      </w:r>
      <w:r w:rsidR="004F509D">
        <w:t xml:space="preserve"> </w:t>
      </w:r>
      <w:r w:rsidR="005A6A17">
        <w:t>T</w:t>
      </w:r>
      <w:r w:rsidR="004F509D">
        <w:t>ätä yleissäännöstä sovellet</w:t>
      </w:r>
      <w:r w:rsidR="005A6A17">
        <w:t>taisii</w:t>
      </w:r>
      <w:r w:rsidR="004F509D">
        <w:t>n myös direktiivin mukaisesti salli</w:t>
      </w:r>
      <w:r w:rsidR="004F509D">
        <w:t>t</w:t>
      </w:r>
      <w:r w:rsidR="004F509D">
        <w:t xml:space="preserve">tuun kappaleen valmistamiseen. </w:t>
      </w:r>
    </w:p>
    <w:p w14:paraId="268D121C" w14:textId="6AF73A0F" w:rsidR="00B35E79" w:rsidRDefault="00E27282" w:rsidP="006A6C79">
      <w:pPr>
        <w:pStyle w:val="LLPerustelujenkappalejako"/>
      </w:pPr>
      <w:r w:rsidRPr="00E27282">
        <w:rPr>
          <w:i/>
        </w:rPr>
        <w:t>A</w:t>
      </w:r>
      <w:r w:rsidR="00B35E79" w:rsidRPr="00E27282">
        <w:rPr>
          <w:i/>
        </w:rPr>
        <w:t xml:space="preserve">rtiklan </w:t>
      </w:r>
      <w:r w:rsidR="006A6C79" w:rsidRPr="00E27282">
        <w:rPr>
          <w:i/>
        </w:rPr>
        <w:t>3</w:t>
      </w:r>
      <w:r w:rsidR="00B35E79" w:rsidRPr="00E27282">
        <w:rPr>
          <w:i/>
        </w:rPr>
        <w:t xml:space="preserve"> kohdan</w:t>
      </w:r>
      <w:r w:rsidR="00B35E79">
        <w:t xml:space="preserve"> mukaan </w:t>
      </w:r>
      <w:r w:rsidR="005A6A17">
        <w:t xml:space="preserve">artiklan </w:t>
      </w:r>
      <w:r w:rsidR="006A6C79" w:rsidRPr="0040139E">
        <w:t>1 kohdassa säädettyä poikkeusta sovelletaan vain tietyissä erityistapauksissa, jotka eivät ole ristiriidassa teoksen tai muun aineiston tavanomaisen hy</w:t>
      </w:r>
      <w:r w:rsidR="006A6C79" w:rsidRPr="0040139E">
        <w:t>ö</w:t>
      </w:r>
      <w:r w:rsidR="006A6C79" w:rsidRPr="0040139E">
        <w:t xml:space="preserve">dyntämisen kanssa eivätkä kohtuuttomasti haittaa oikeudenhaltijan oikeutettuja etuja. </w:t>
      </w:r>
    </w:p>
    <w:p w14:paraId="268D121D" w14:textId="7B800714" w:rsidR="004F509D" w:rsidRDefault="00A20467" w:rsidP="00E27282">
      <w:pPr>
        <w:pStyle w:val="LLPerustelujenkappalejako"/>
      </w:pPr>
      <w:r>
        <w:t xml:space="preserve">Direktiivissä viitataan tietoyhteiskuntadirektiivin 5 artiklan 5 kohdassa mainittuun ns. kolmen kohdan testiin. </w:t>
      </w:r>
      <w:r w:rsidR="005B5599">
        <w:t xml:space="preserve">Kun </w:t>
      </w:r>
      <w:r w:rsidR="005B5599" w:rsidRPr="00E83C4D">
        <w:rPr>
          <w:i/>
        </w:rPr>
        <w:t>tekijänoikeuslain</w:t>
      </w:r>
      <w:r w:rsidR="005B5599">
        <w:t xml:space="preserve"> 2 luvun </w:t>
      </w:r>
      <w:r w:rsidR="005A6A17">
        <w:t xml:space="preserve">rajoitussäännöksiin tehtiin </w:t>
      </w:r>
      <w:r w:rsidR="00A33EE5">
        <w:t xml:space="preserve">mainitun </w:t>
      </w:r>
      <w:r w:rsidR="005A6A17">
        <w:t xml:space="preserve">direktiivin mukaiset </w:t>
      </w:r>
      <w:r w:rsidR="005B5599">
        <w:t>muutokset</w:t>
      </w:r>
      <w:r w:rsidR="005A6A17">
        <w:t xml:space="preserve">, jotka </w:t>
      </w:r>
      <w:r w:rsidR="005B5599">
        <w:t>tulivat voimaan vuonna 200</w:t>
      </w:r>
      <w:r w:rsidR="005A6A17">
        <w:t>6</w:t>
      </w:r>
      <w:r w:rsidR="00325064">
        <w:t>,</w:t>
      </w:r>
      <w:r w:rsidR="005B5599">
        <w:t xml:space="preserve"> hallituksen esityksessä</w:t>
      </w:r>
      <w:r w:rsidR="00325064">
        <w:t xml:space="preserve"> </w:t>
      </w:r>
      <w:r w:rsidR="00806C50">
        <w:t>(HE</w:t>
      </w:r>
      <w:r w:rsidR="005A6A17">
        <w:t xml:space="preserve"> 28/2004 vp) </w:t>
      </w:r>
      <w:r w:rsidR="00325064">
        <w:t>todettiin</w:t>
      </w:r>
      <w:r w:rsidR="00A33EE5">
        <w:t>,</w:t>
      </w:r>
      <w:r w:rsidR="00325064">
        <w:t xml:space="preserve"> että kolmen kohdan testi on </w:t>
      </w:r>
      <w:r w:rsidR="000467E2">
        <w:t xml:space="preserve">luonteeltaan </w:t>
      </w:r>
      <w:r w:rsidR="00325064">
        <w:t>enemm</w:t>
      </w:r>
      <w:r w:rsidR="0084236D">
        <w:t>ä</w:t>
      </w:r>
      <w:r w:rsidR="00325064">
        <w:t xml:space="preserve">n rajoitussäännöksiä koskeva yleinen tulkintaohje kuin yksittäistä rajoitusta koskeva sovellusohje. Tästä syystä </w:t>
      </w:r>
      <w:r w:rsidR="00A33EE5">
        <w:t xml:space="preserve">kolmen kohdan testiä </w:t>
      </w:r>
      <w:r w:rsidR="00325064">
        <w:t xml:space="preserve">ei </w:t>
      </w:r>
      <w:r w:rsidR="00A33EE5">
        <w:t xml:space="preserve">myöskään nyt </w:t>
      </w:r>
      <w:r w:rsidR="00325064">
        <w:t>ehdoteta lisättäväksi tekijänoikeuslakiin</w:t>
      </w:r>
      <w:r w:rsidR="00A33EE5">
        <w:t>. Rajoituksen</w:t>
      </w:r>
      <w:r w:rsidR="00107FA0">
        <w:t xml:space="preserve"> edelly</w:t>
      </w:r>
      <w:r w:rsidR="00107FA0">
        <w:t>t</w:t>
      </w:r>
      <w:r w:rsidR="00107FA0">
        <w:t>tämä</w:t>
      </w:r>
      <w:r w:rsidR="00A33EE5">
        <w:t xml:space="preserve"> tarkkarajaisuus </w:t>
      </w:r>
      <w:r w:rsidR="000467E2">
        <w:t xml:space="preserve">voidaan </w:t>
      </w:r>
      <w:r w:rsidR="00107FA0">
        <w:t xml:space="preserve">ottaa huomioon </w:t>
      </w:r>
      <w:r w:rsidR="00A33EE5">
        <w:t>nyt ehdotettavien säännösten muotoilu</w:t>
      </w:r>
      <w:r w:rsidR="00107FA0">
        <w:t>ss</w:t>
      </w:r>
      <w:r w:rsidR="00A33EE5">
        <w:t>a</w:t>
      </w:r>
      <w:r w:rsidR="00325064">
        <w:t>.</w:t>
      </w:r>
    </w:p>
    <w:p w14:paraId="268D121E" w14:textId="7413342E" w:rsidR="007A5789" w:rsidRDefault="00E27282" w:rsidP="006A6C79">
      <w:pPr>
        <w:pStyle w:val="LLPerustelujenkappalejako"/>
      </w:pPr>
      <w:r w:rsidRPr="00E27282">
        <w:rPr>
          <w:i/>
        </w:rPr>
        <w:t>A</w:t>
      </w:r>
      <w:r w:rsidR="00B35E79" w:rsidRPr="00E27282">
        <w:rPr>
          <w:i/>
        </w:rPr>
        <w:t xml:space="preserve">rtiklan </w:t>
      </w:r>
      <w:r w:rsidR="006A6C79" w:rsidRPr="00E27282">
        <w:rPr>
          <w:i/>
        </w:rPr>
        <w:t>4</w:t>
      </w:r>
      <w:r w:rsidR="00B35E79" w:rsidRPr="00E27282">
        <w:rPr>
          <w:i/>
        </w:rPr>
        <w:t xml:space="preserve"> kohdan</w:t>
      </w:r>
      <w:r w:rsidR="00B35E79">
        <w:t xml:space="preserve"> mukaan d</w:t>
      </w:r>
      <w:r w:rsidR="006A6C79" w:rsidRPr="0040139E">
        <w:t>irektiivi</w:t>
      </w:r>
      <w:r w:rsidR="00107FA0">
        <w:t>ssä</w:t>
      </w:r>
      <w:r w:rsidR="006A6C79" w:rsidRPr="0040139E">
        <w:t xml:space="preserve"> 2001/29/EY</w:t>
      </w:r>
      <w:r w:rsidR="002A0E19">
        <w:t xml:space="preserve"> tarkoitettujen teknisten suojakeinojen suoja ei saa estää saavutettavassa muodossa olevien teoskappaleiden valmistamista. </w:t>
      </w:r>
      <w:r w:rsidR="00F3352D">
        <w:t>Mainitun direktiivin</w:t>
      </w:r>
      <w:r w:rsidR="006A6C79" w:rsidRPr="0040139E">
        <w:t xml:space="preserve"> 6</w:t>
      </w:r>
      <w:r w:rsidR="002A0E19">
        <w:t xml:space="preserve"> artiklan 4 kohda</w:t>
      </w:r>
      <w:r w:rsidR="00F3352D">
        <w:t>n</w:t>
      </w:r>
      <w:r w:rsidR="006A6C79" w:rsidRPr="0040139E">
        <w:t xml:space="preserve"> ensimmäistä, kolmatta ja viidettä alakohtaa </w:t>
      </w:r>
      <w:r w:rsidR="00B35E79">
        <w:t>(</w:t>
      </w:r>
      <w:r w:rsidR="00107FA0">
        <w:t>t</w:t>
      </w:r>
      <w:r w:rsidR="00B35E79">
        <w:t>ekniset suojake</w:t>
      </w:r>
      <w:r w:rsidR="00B35E79">
        <w:t>i</w:t>
      </w:r>
      <w:r w:rsidR="00B35E79">
        <w:t xml:space="preserve">not) </w:t>
      </w:r>
      <w:r w:rsidR="006A6C79" w:rsidRPr="0040139E">
        <w:t xml:space="preserve">sovelletaan </w:t>
      </w:r>
      <w:r w:rsidR="00F3352D">
        <w:t xml:space="preserve">lukemisestedirektiivin 3 </w:t>
      </w:r>
      <w:r w:rsidR="006A6C79" w:rsidRPr="0040139E">
        <w:t>artiklan 1 kohdassa säädettyyn poikkeukseen.</w:t>
      </w:r>
      <w:r w:rsidR="00F3352D">
        <w:t xml:space="preserve"> Ma</w:t>
      </w:r>
      <w:r w:rsidR="00F3352D">
        <w:t>i</w:t>
      </w:r>
      <w:r w:rsidR="00F3352D">
        <w:t>nittujen säännösten mukaan teoksen tulee olla käytettävissä rajoituksen mukaiseen tarkoitu</w:t>
      </w:r>
      <w:r w:rsidR="00F3352D">
        <w:t>k</w:t>
      </w:r>
      <w:r w:rsidR="00F3352D">
        <w:t>seen teknisten suojakeinojen estämättä.</w:t>
      </w:r>
    </w:p>
    <w:p w14:paraId="58309DBA" w14:textId="1FC5BFED" w:rsidR="00BA6428" w:rsidRDefault="00F3352D" w:rsidP="002A0E19">
      <w:pPr>
        <w:pStyle w:val="LLPerustelujenkappalejako"/>
      </w:pPr>
      <w:r>
        <w:t xml:space="preserve">Teknisiä suojakeinoja koskevat säännökset sisältyvät </w:t>
      </w:r>
      <w:r>
        <w:rPr>
          <w:i/>
        </w:rPr>
        <w:t>t</w:t>
      </w:r>
      <w:r w:rsidR="00F55BDE" w:rsidRPr="00BE74E9">
        <w:rPr>
          <w:i/>
        </w:rPr>
        <w:t>ekijänoikeuslain</w:t>
      </w:r>
      <w:r w:rsidR="00F55BDE">
        <w:t xml:space="preserve"> 50 c §</w:t>
      </w:r>
      <w:r w:rsidR="00107FA0">
        <w:t>:</w:t>
      </w:r>
      <w:r>
        <w:t>ää</w:t>
      </w:r>
      <w:r w:rsidR="00107FA0">
        <w:t>n</w:t>
      </w:r>
      <w:r>
        <w:t>. Pykälän</w:t>
      </w:r>
      <w:r w:rsidR="00F55BDE">
        <w:t xml:space="preserve"> 3 mom</w:t>
      </w:r>
      <w:r w:rsidR="00107FA0">
        <w:t>entin</w:t>
      </w:r>
      <w:r w:rsidR="00F55BDE">
        <w:t xml:space="preserve"> mukaan oikeutta kiertää tekni</w:t>
      </w:r>
      <w:r w:rsidR="00BA6428">
        <w:t>nen</w:t>
      </w:r>
      <w:r w:rsidR="00F55BDE">
        <w:t xml:space="preserve"> toimenpide</w:t>
      </w:r>
      <w:r w:rsidR="00BA6428">
        <w:t xml:space="preserve"> kappaleen valmistamiseksi 17 §:n mukaisesti </w:t>
      </w:r>
      <w:r w:rsidR="00F55BDE" w:rsidRPr="008768E4">
        <w:t xml:space="preserve">ei </w:t>
      </w:r>
      <w:r w:rsidR="00247D46">
        <w:t xml:space="preserve">kuitenkaan </w:t>
      </w:r>
      <w:r w:rsidR="00BA6428">
        <w:t xml:space="preserve">ole, jos teos </w:t>
      </w:r>
      <w:r w:rsidR="00F55BDE" w:rsidRPr="008768E4">
        <w:t>on välitetty yleisölle sovituilla ehdoilla siten, että yle</w:t>
      </w:r>
      <w:r w:rsidR="00F55BDE" w:rsidRPr="008768E4">
        <w:t>i</w:t>
      </w:r>
      <w:r w:rsidR="00F55BDE" w:rsidRPr="008768E4">
        <w:t>söön kuuluvilla henkilöillä on mahdollisuus saada teos saataviinsa itse valitsemastaan paikasta ja itse valitsemanaan aikana</w:t>
      </w:r>
      <w:r w:rsidR="00F55BDE">
        <w:t xml:space="preserve">. </w:t>
      </w:r>
      <w:r w:rsidR="00BA6428">
        <w:t>Tekijän velvollisuutta tarjota keinot käyttää teosta mainitun lai</w:t>
      </w:r>
      <w:r w:rsidR="00BA6428">
        <w:t>n</w:t>
      </w:r>
      <w:r w:rsidR="00BA6428">
        <w:lastRenderedPageBreak/>
        <w:t xml:space="preserve">kohdan mukaan ei myöskään sovelleta. </w:t>
      </w:r>
      <w:r w:rsidR="007A3ABD" w:rsidRPr="007A3ABD">
        <w:t>Teknisten suojakeinojen suojaa</w:t>
      </w:r>
      <w:r w:rsidR="0084236D">
        <w:t xml:space="preserve"> koskevien</w:t>
      </w:r>
      <w:r w:rsidR="007A3ABD" w:rsidRPr="007A3ABD">
        <w:t xml:space="preserve"> erityissää</w:t>
      </w:r>
      <w:r w:rsidR="007A3ABD" w:rsidRPr="007A3ABD">
        <w:t>n</w:t>
      </w:r>
      <w:r w:rsidR="007A3ABD" w:rsidRPr="007A3ABD">
        <w:t>nösten soveltaminen liittyy tilanteeseen, jossa tekninen suojaus käytännössä estäisi poikkeu</w:t>
      </w:r>
      <w:r w:rsidR="007A3ABD" w:rsidRPr="007A3ABD">
        <w:t>k</w:t>
      </w:r>
      <w:r w:rsidR="007A3ABD" w:rsidRPr="007A3ABD">
        <w:t>sen soveltamisen.</w:t>
      </w:r>
      <w:r w:rsidR="008768E4">
        <w:t xml:space="preserve"> </w:t>
      </w:r>
    </w:p>
    <w:p w14:paraId="268D121F" w14:textId="6D5FC9BA" w:rsidR="00B35E79" w:rsidRDefault="007C7389" w:rsidP="002A0E19">
      <w:pPr>
        <w:pStyle w:val="LLPerustelujenkappalejako"/>
      </w:pPr>
      <w:r>
        <w:t xml:space="preserve">Lakiin </w:t>
      </w:r>
      <w:r w:rsidR="007A5789">
        <w:t xml:space="preserve">ehdotetaan tehtäväksi </w:t>
      </w:r>
      <w:r>
        <w:t>muutos</w:t>
      </w:r>
      <w:r w:rsidR="007A5789">
        <w:t xml:space="preserve">, jonka mukaisesti teknisen suojakeinon murtaminen </w:t>
      </w:r>
      <w:r w:rsidR="00107FA0">
        <w:t>ka</w:t>
      </w:r>
      <w:r w:rsidR="00107FA0">
        <w:t>p</w:t>
      </w:r>
      <w:r w:rsidR="00107FA0">
        <w:t xml:space="preserve">paleen valmistamiseksi edunsaajahenkilölle </w:t>
      </w:r>
      <w:r w:rsidR="007A5789">
        <w:t>o</w:t>
      </w:r>
      <w:r>
        <w:t>lisi</w:t>
      </w:r>
      <w:r w:rsidR="007A5789">
        <w:t xml:space="preserve"> </w:t>
      </w:r>
      <w:r w:rsidR="00107FA0">
        <w:t xml:space="preserve">sallittua </w:t>
      </w:r>
      <w:r w:rsidR="007A5789">
        <w:t xml:space="preserve">myös </w:t>
      </w:r>
      <w:r w:rsidR="00107FA0">
        <w:t xml:space="preserve">silloin, jos </w:t>
      </w:r>
      <w:r w:rsidR="007A5789">
        <w:t>teos on saatettu yleisön saataviin</w:t>
      </w:r>
      <w:r w:rsidR="00F55BDE">
        <w:t xml:space="preserve"> verkon välityksellä</w:t>
      </w:r>
      <w:r w:rsidR="00526D2E">
        <w:t xml:space="preserve">. </w:t>
      </w:r>
      <w:r w:rsidR="00F55BDE">
        <w:t xml:space="preserve">Direktiivin mukainen </w:t>
      </w:r>
      <w:r w:rsidR="00247D46">
        <w:t>tekijänoikeuden</w:t>
      </w:r>
      <w:r w:rsidR="00F55BDE">
        <w:t xml:space="preserve"> </w:t>
      </w:r>
      <w:r w:rsidR="00526D2E">
        <w:t>rajoitu</w:t>
      </w:r>
      <w:r w:rsidR="00F55BDE">
        <w:t>s</w:t>
      </w:r>
      <w:r w:rsidR="00526D2E">
        <w:t xml:space="preserve"> katta</w:t>
      </w:r>
      <w:r>
        <w:t>isi</w:t>
      </w:r>
      <w:r w:rsidR="00F55BDE">
        <w:t xml:space="preserve"> s</w:t>
      </w:r>
      <w:r w:rsidR="00F55BDE">
        <w:t>i</w:t>
      </w:r>
      <w:r w:rsidR="00F55BDE">
        <w:t>ten</w:t>
      </w:r>
      <w:r w:rsidR="00526D2E">
        <w:t xml:space="preserve"> kaikki digitaalisessa muodossa yleisön saataviin saatetut teokset</w:t>
      </w:r>
      <w:r w:rsidR="00F55BDE">
        <w:t xml:space="preserve"> niissä </w:t>
      </w:r>
      <w:r w:rsidR="00491E37">
        <w:t xml:space="preserve">käytetyistä </w:t>
      </w:r>
      <w:r w:rsidR="008768E4">
        <w:t>tek</w:t>
      </w:r>
      <w:r w:rsidR="00F55BDE">
        <w:t>nisi</w:t>
      </w:r>
      <w:r w:rsidR="008768E4">
        <w:t>s</w:t>
      </w:r>
      <w:r w:rsidR="00F55BDE">
        <w:t>tä toimenpiteistä</w:t>
      </w:r>
      <w:r w:rsidR="008768E4">
        <w:t xml:space="preserve"> riippumatta.</w:t>
      </w:r>
    </w:p>
    <w:p w14:paraId="268D1220" w14:textId="4E20E86D" w:rsidR="00602499" w:rsidRDefault="00B40D7F" w:rsidP="006A6C79">
      <w:pPr>
        <w:pStyle w:val="LLPerustelujenkappalejako"/>
      </w:pPr>
      <w:r w:rsidRPr="00B40D7F">
        <w:rPr>
          <w:i/>
        </w:rPr>
        <w:t>A</w:t>
      </w:r>
      <w:r w:rsidR="00B35E79" w:rsidRPr="00B40D7F">
        <w:rPr>
          <w:i/>
        </w:rPr>
        <w:t>rtiklan 5 kohdan</w:t>
      </w:r>
      <w:r w:rsidR="00B35E79">
        <w:t xml:space="preserve"> mukaan j</w:t>
      </w:r>
      <w:r w:rsidR="006A6C79" w:rsidRPr="0040139E">
        <w:t>äsenvaltioiden on varmistettava, että 1 kohdassa säädettyä poikk</w:t>
      </w:r>
      <w:r w:rsidR="006A6C79" w:rsidRPr="0040139E">
        <w:t>e</w:t>
      </w:r>
      <w:r w:rsidR="006A6C79" w:rsidRPr="0040139E">
        <w:t xml:space="preserve">usta ei voida kumota sopimuksella. </w:t>
      </w:r>
      <w:r w:rsidR="007951BC">
        <w:t>Kyse on pakollisesta poikkeuksesta tekijänoikeuteen</w:t>
      </w:r>
      <w:r w:rsidR="007C7389">
        <w:t>,</w:t>
      </w:r>
      <w:r w:rsidR="007951BC">
        <w:t xml:space="preserve"> jolla va</w:t>
      </w:r>
      <w:r w:rsidR="007C7389">
        <w:t>rm</w:t>
      </w:r>
      <w:r w:rsidR="007951BC">
        <w:t xml:space="preserve">istetaan edunsaajahenkilöille ja </w:t>
      </w:r>
      <w:r w:rsidR="007C7389">
        <w:t xml:space="preserve">valtuutetuille yhteisöille direktiivin mukainen kappaleen valmistaminen </w:t>
      </w:r>
      <w:r w:rsidR="007951BC">
        <w:t>sallitt</w:t>
      </w:r>
      <w:r w:rsidR="007C7389">
        <w:t>uun</w:t>
      </w:r>
      <w:r w:rsidR="007951BC">
        <w:t xml:space="preserve"> käyttötarkoitukse</w:t>
      </w:r>
      <w:r w:rsidR="007C7389">
        <w:t>en</w:t>
      </w:r>
      <w:r w:rsidR="007951BC">
        <w:t>. Direktiivin mukaan jäsenvaltioiden on säädett</w:t>
      </w:r>
      <w:r w:rsidR="007951BC">
        <w:t>ä</w:t>
      </w:r>
      <w:r w:rsidR="007951BC">
        <w:t>vä, että ilman teoksen tai suojatun aineiston oikeudenhaltijan lupaa saadaan tehdä saavutett</w:t>
      </w:r>
      <w:r w:rsidR="007951BC">
        <w:t>a</w:t>
      </w:r>
      <w:r w:rsidR="007951BC">
        <w:t>vassa muodossa oleva kappale teoksesta ja välittää tämä kappale edunsaajahenkilölle tai va</w:t>
      </w:r>
      <w:r w:rsidR="007951BC">
        <w:t>l</w:t>
      </w:r>
      <w:r w:rsidR="007951BC">
        <w:t>tuutetulle yhteisölle yksinomaan edunsaajahenkilön käyttöä varten. Aineiston kappaleen saa valmistaa edunsaajahenkilö</w:t>
      </w:r>
      <w:r w:rsidR="00323AEA">
        <w:t>,</w:t>
      </w:r>
      <w:r w:rsidR="007951BC">
        <w:t xml:space="preserve"> hänen puolestaan toimiva henkilö tai valtuutettu yhteisö. </w:t>
      </w:r>
    </w:p>
    <w:p w14:paraId="268D1221" w14:textId="697BE9A8" w:rsidR="008768E4" w:rsidRDefault="00323AEA" w:rsidP="00602499">
      <w:pPr>
        <w:pStyle w:val="LLPerustelujenkappalejako"/>
      </w:pPr>
      <w:r w:rsidRPr="00E83C4D">
        <w:rPr>
          <w:i/>
        </w:rPr>
        <w:t>Tekijänoikeus</w:t>
      </w:r>
      <w:r w:rsidR="004C5A17" w:rsidRPr="00E83C4D">
        <w:rPr>
          <w:i/>
        </w:rPr>
        <w:t>laissa</w:t>
      </w:r>
      <w:r w:rsidR="004C5A17">
        <w:t xml:space="preserve"> </w:t>
      </w:r>
      <w:r>
        <w:t xml:space="preserve">säädetyt tekijänoikeuden </w:t>
      </w:r>
      <w:r w:rsidR="004C5A17">
        <w:t>rajoitukset eivät ole direktiivissä tarkoitetulla t</w:t>
      </w:r>
      <w:r w:rsidR="004C5A17">
        <w:t>a</w:t>
      </w:r>
      <w:r w:rsidR="004C5A17">
        <w:t xml:space="preserve">valla pakottavia vaan oikeudenhaltija voi sopia </w:t>
      </w:r>
      <w:r w:rsidR="001C43FD">
        <w:t xml:space="preserve">teoksen käyttämisestä </w:t>
      </w:r>
      <w:r w:rsidR="004C5A17">
        <w:t>toisin</w:t>
      </w:r>
      <w:r w:rsidR="001C43FD">
        <w:t xml:space="preserve"> käyttäjän kanssa</w:t>
      </w:r>
      <w:r w:rsidR="004C5A17">
        <w:t xml:space="preserve">. </w:t>
      </w:r>
      <w:r w:rsidR="00D673A4">
        <w:t>Direktiivi edellyttää, että u</w:t>
      </w:r>
      <w:r w:rsidR="008768E4">
        <w:t xml:space="preserve">usiin </w:t>
      </w:r>
      <w:r>
        <w:t xml:space="preserve">direktiivin mukaisiin </w:t>
      </w:r>
      <w:r w:rsidR="007951BC">
        <w:t xml:space="preserve">pykäliin </w:t>
      </w:r>
      <w:r w:rsidR="004C5A17">
        <w:t xml:space="preserve">lisätään </w:t>
      </w:r>
      <w:r w:rsidR="008768E4">
        <w:t>säännöks</w:t>
      </w:r>
      <w:r w:rsidR="007951BC">
        <w:t>et</w:t>
      </w:r>
      <w:r w:rsidR="008768E4">
        <w:t>, jo</w:t>
      </w:r>
      <w:r w:rsidR="007951BC">
        <w:t>iden m</w:t>
      </w:r>
      <w:r w:rsidR="007951BC">
        <w:t>u</w:t>
      </w:r>
      <w:r w:rsidR="007951BC">
        <w:t xml:space="preserve">kaan </w:t>
      </w:r>
      <w:r w:rsidR="00491E37">
        <w:t xml:space="preserve">direktiivin mukaisesta </w:t>
      </w:r>
      <w:r w:rsidR="008768E4">
        <w:t xml:space="preserve">rajoituksen sallimasta käytöstä </w:t>
      </w:r>
      <w:r w:rsidR="007951BC">
        <w:t xml:space="preserve">ei </w:t>
      </w:r>
      <w:r w:rsidR="008768E4">
        <w:t>voida sopia toisin.</w:t>
      </w:r>
      <w:r w:rsidR="007951BC">
        <w:t xml:space="preserve"> </w:t>
      </w:r>
    </w:p>
    <w:p w14:paraId="268D1222" w14:textId="5D9C9FA9" w:rsidR="006A6C79" w:rsidRDefault="00602499" w:rsidP="006A6C79">
      <w:pPr>
        <w:pStyle w:val="LLPerustelujenkappalejako"/>
      </w:pPr>
      <w:r w:rsidRPr="00602499">
        <w:rPr>
          <w:i/>
        </w:rPr>
        <w:t>A</w:t>
      </w:r>
      <w:r w:rsidR="00B35E79" w:rsidRPr="00602499">
        <w:rPr>
          <w:i/>
        </w:rPr>
        <w:t>rtiklan 6 kohdan</w:t>
      </w:r>
      <w:r w:rsidR="00B35E79">
        <w:t xml:space="preserve"> mukaan j</w:t>
      </w:r>
      <w:r w:rsidR="006A6C79" w:rsidRPr="0040139E">
        <w:t>äsenvaltiot voivat säätää, että jos niiden alueelle sijoittautuneet valtuutetut yhteisöt toteuttavat toimia, joissa on kyse tämän direktiivin nojalla sallituista käy</w:t>
      </w:r>
      <w:r w:rsidR="006A6C79" w:rsidRPr="0040139E">
        <w:t>t</w:t>
      </w:r>
      <w:r w:rsidR="006A6C79" w:rsidRPr="0040139E">
        <w:t>tötarkoituksista, sallittuihin käyttötarkoituksiin sovelletaan korvausjärjestelmiä tässä direkti</w:t>
      </w:r>
      <w:r w:rsidR="006A6C79" w:rsidRPr="0040139E">
        <w:t>i</w:t>
      </w:r>
      <w:r w:rsidR="006A6C79" w:rsidRPr="0040139E">
        <w:t>vissä säädetyin rajoituksin.</w:t>
      </w:r>
      <w:r w:rsidR="00247D46" w:rsidRPr="00247D46">
        <w:t xml:space="preserve"> </w:t>
      </w:r>
      <w:r w:rsidR="00247D46">
        <w:t>Johdantokappaleessa 14 todetaan, että ko</w:t>
      </w:r>
      <w:r w:rsidR="00247D46" w:rsidRPr="001F3585">
        <w:t>rvausjärjestelmiä olisi sovellettava ainoastaan tällaisen järjestelmän säätäneen jäsenvaltion alueelle sijoittautuneiden valtuutettujen yhteisöjen harjoittamaan käyttöön</w:t>
      </w:r>
      <w:r w:rsidR="00247D46">
        <w:t xml:space="preserve">. Jäsenvaltioiden lainsäädännöissä ei saisi mahdollistaa korvauksen perimistä </w:t>
      </w:r>
      <w:r w:rsidR="00247D46" w:rsidRPr="001F3585">
        <w:t>muihin jäsenvaltioihin tai Marrakeshin sopimuksen os</w:t>
      </w:r>
      <w:r w:rsidR="00247D46" w:rsidRPr="001F3585">
        <w:t>a</w:t>
      </w:r>
      <w:r w:rsidR="00247D46" w:rsidRPr="001F3585">
        <w:t>puolina oleviin kolmansiin maihin sijoittautuneilta valtuutetuilta yhteisöiltä.</w:t>
      </w:r>
    </w:p>
    <w:p w14:paraId="268D1223" w14:textId="414B1DA0" w:rsidR="008768E4" w:rsidRDefault="00FE2B47" w:rsidP="00602499">
      <w:pPr>
        <w:pStyle w:val="LLPerustelujenkappalejako"/>
      </w:pPr>
      <w:r w:rsidRPr="00FE2B47">
        <w:rPr>
          <w:i/>
        </w:rPr>
        <w:t>T</w:t>
      </w:r>
      <w:r w:rsidR="008768E4" w:rsidRPr="00471830">
        <w:rPr>
          <w:i/>
        </w:rPr>
        <w:t>ekijänoikeuslai</w:t>
      </w:r>
      <w:r w:rsidR="003E0F51" w:rsidRPr="00471830">
        <w:rPr>
          <w:i/>
        </w:rPr>
        <w:t>n</w:t>
      </w:r>
      <w:r w:rsidR="003E0F51">
        <w:t xml:space="preserve"> 17 §:ssä</w:t>
      </w:r>
      <w:r w:rsidR="00912B1E">
        <w:t xml:space="preserve"> </w:t>
      </w:r>
      <w:r w:rsidR="003E0F51">
        <w:t xml:space="preserve">on säädetty </w:t>
      </w:r>
      <w:r w:rsidR="00912B1E">
        <w:t>tekijäll</w:t>
      </w:r>
      <w:r w:rsidR="003E0F51">
        <w:t>e</w:t>
      </w:r>
      <w:r w:rsidR="00912B1E">
        <w:t xml:space="preserve"> korvaus </w:t>
      </w:r>
      <w:r w:rsidR="008768E4">
        <w:t>ääni</w:t>
      </w:r>
      <w:r w:rsidR="00912B1E">
        <w:t>kirjojen valmist</w:t>
      </w:r>
      <w:r w:rsidR="003E0F51">
        <w:t>ami</w:t>
      </w:r>
      <w:r w:rsidR="00912B1E">
        <w:t>sesta</w:t>
      </w:r>
      <w:r w:rsidR="008768E4">
        <w:t xml:space="preserve"> tietyissä tapauksissa. </w:t>
      </w:r>
      <w:r w:rsidR="00247D46">
        <w:t>Direktiivi mahdollistaa korvausoikeuden säilyttämisen laissa nykyisessä laaju</w:t>
      </w:r>
      <w:r w:rsidR="00247D46">
        <w:t>u</w:t>
      </w:r>
      <w:r w:rsidR="00247D46">
        <w:t>dessa.</w:t>
      </w:r>
      <w:r w:rsidR="00BE74E9" w:rsidRPr="00BE74E9">
        <w:t xml:space="preserve"> </w:t>
      </w:r>
      <w:r w:rsidR="00BE74E9">
        <w:t>Direktiivin säännös merkitsee sitä, että mahdollista kansalliseen lakiin perustuvaa ko</w:t>
      </w:r>
      <w:r w:rsidR="00BE74E9">
        <w:t>r</w:t>
      </w:r>
      <w:r w:rsidR="00BE74E9">
        <w:t>vausoikeutta voitaisiin soveltaa jäsenvaltioiden alueelle sijoittuneisiin valtuutettuihin yhteisö</w:t>
      </w:r>
      <w:r w:rsidR="00BE74E9">
        <w:t>i</w:t>
      </w:r>
      <w:r w:rsidR="00BE74E9">
        <w:t>hin vain direktiivissä säädetyin rajoituksin.</w:t>
      </w:r>
    </w:p>
    <w:p w14:paraId="7DE811AF" w14:textId="2895D5C0" w:rsidR="006943ED" w:rsidRDefault="00912B1E" w:rsidP="00087155">
      <w:pPr>
        <w:pStyle w:val="LLPerustelujenkappalejako"/>
      </w:pPr>
      <w:r w:rsidRPr="00D673A4">
        <w:rPr>
          <w:b/>
        </w:rPr>
        <w:t xml:space="preserve">Artikla </w:t>
      </w:r>
      <w:r w:rsidR="00087155" w:rsidRPr="00D673A4">
        <w:rPr>
          <w:b/>
        </w:rPr>
        <w:t>4</w:t>
      </w:r>
      <w:r w:rsidRPr="00D673A4">
        <w:rPr>
          <w:b/>
        </w:rPr>
        <w:t xml:space="preserve">. </w:t>
      </w:r>
      <w:r w:rsidR="008825E2" w:rsidRPr="00D673A4">
        <w:rPr>
          <w:b/>
        </w:rPr>
        <w:t>Saavutettavassa muodossa olevat kappaleet sisämarkkinoilla</w:t>
      </w:r>
      <w:r w:rsidR="008825E2">
        <w:t xml:space="preserve"> </w:t>
      </w:r>
    </w:p>
    <w:p w14:paraId="17524C32" w14:textId="77777777" w:rsidR="00181DA8" w:rsidRDefault="008825E2" w:rsidP="00087155">
      <w:pPr>
        <w:pStyle w:val="LLPerustelujenkappalejako"/>
      </w:pPr>
      <w:r>
        <w:t>A</w:t>
      </w:r>
      <w:r w:rsidR="00087155" w:rsidRPr="00EE3FC8">
        <w:t xml:space="preserve">rtiklassa </w:t>
      </w:r>
      <w:r w:rsidR="00437E6B">
        <w:t xml:space="preserve">säädetään </w:t>
      </w:r>
      <w:r w:rsidR="00087155" w:rsidRPr="00EE3FC8">
        <w:t>saavutettavassa muodossa olevien kappaleiden valmistamisesta ja saat</w:t>
      </w:r>
      <w:r w:rsidR="00087155" w:rsidRPr="00EE3FC8">
        <w:t>a</w:t>
      </w:r>
      <w:r w:rsidR="00087155" w:rsidRPr="00EE3FC8">
        <w:t>vuudesta</w:t>
      </w:r>
      <w:r w:rsidR="00087155">
        <w:t xml:space="preserve"> </w:t>
      </w:r>
      <w:r w:rsidR="00087155" w:rsidRPr="0040139E">
        <w:t>sisämarkkinoilla</w:t>
      </w:r>
      <w:r w:rsidR="00087155">
        <w:t xml:space="preserve">. </w:t>
      </w:r>
      <w:r w:rsidR="006E2352">
        <w:t xml:space="preserve">Direktiivin mukaan </w:t>
      </w:r>
      <w:r w:rsidR="00BA43F3">
        <w:t xml:space="preserve">jäsenvaltion </w:t>
      </w:r>
      <w:r w:rsidR="00087155" w:rsidRPr="0040139E">
        <w:t>alueelle sijoittau</w:t>
      </w:r>
      <w:r w:rsidR="00BA43F3">
        <w:t>tuneen</w:t>
      </w:r>
      <w:r w:rsidR="00087155" w:rsidRPr="0040139E">
        <w:t xml:space="preserve"> </w:t>
      </w:r>
      <w:r w:rsidR="00BA43F3">
        <w:t>valtuut</w:t>
      </w:r>
      <w:r w:rsidR="00BA43F3">
        <w:t>e</w:t>
      </w:r>
      <w:r w:rsidR="00BA43F3">
        <w:t>tun yhteisön</w:t>
      </w:r>
      <w:r w:rsidR="006E2352">
        <w:t xml:space="preserve"> </w:t>
      </w:r>
      <w:r w:rsidR="00BA43F3">
        <w:t xml:space="preserve">pitää voida tehdä </w:t>
      </w:r>
      <w:r w:rsidR="00087155" w:rsidRPr="0040139E">
        <w:t>edunsaajahenkilön tai mihin tahansa jäsenvaltioon sijoittaut</w:t>
      </w:r>
      <w:r w:rsidR="00087155" w:rsidRPr="0040139E">
        <w:t>u</w:t>
      </w:r>
      <w:r w:rsidR="00087155" w:rsidRPr="0040139E">
        <w:t>neen toisen valtuutetun yhteisön hyväksi</w:t>
      </w:r>
      <w:r w:rsidR="00BA43F3">
        <w:t xml:space="preserve"> samat </w:t>
      </w:r>
      <w:r w:rsidR="00437E6B">
        <w:t xml:space="preserve">toimet </w:t>
      </w:r>
      <w:r w:rsidR="00BA43F3">
        <w:t>kuin kotimaassa oleville edunsaajahe</w:t>
      </w:r>
      <w:r w:rsidR="00BA43F3">
        <w:t>n</w:t>
      </w:r>
      <w:r w:rsidR="00BA43F3">
        <w:t>kilöille</w:t>
      </w:r>
      <w:r w:rsidR="00087155" w:rsidRPr="0040139E">
        <w:t>. Jäsenvaltioiden on myös varmistettava, että niiden alueelle sijoittautunut edunsaaj</w:t>
      </w:r>
      <w:r w:rsidR="00087155" w:rsidRPr="0040139E">
        <w:t>a</w:t>
      </w:r>
      <w:r w:rsidR="00087155" w:rsidRPr="0040139E">
        <w:t>henkilö tai valtuutettu yhteisö voi hankkia tai saada saavutettavassa muodossa olevan kapp</w:t>
      </w:r>
      <w:r w:rsidR="00087155" w:rsidRPr="0040139E">
        <w:t>a</w:t>
      </w:r>
      <w:r w:rsidR="00087155" w:rsidRPr="0040139E">
        <w:t xml:space="preserve">leen mihin tahansa jäsenvaltioon sijoittautuneelta valtuutetulta yhteisöltä. </w:t>
      </w:r>
    </w:p>
    <w:p w14:paraId="268D1225" w14:textId="4B41D3C9" w:rsidR="00C679FA" w:rsidRDefault="00437E6B" w:rsidP="00087155">
      <w:pPr>
        <w:pStyle w:val="LLPerustelujenkappalejako"/>
      </w:pPr>
      <w:r>
        <w:lastRenderedPageBreak/>
        <w:t xml:space="preserve">Johdantokappaleessa </w:t>
      </w:r>
      <w:r w:rsidR="00C679FA">
        <w:t>11 korostetaan, että j</w:t>
      </w:r>
      <w:r w:rsidR="00C679FA" w:rsidRPr="00C679FA">
        <w:t>ossakin jäsenvaltiossa valmistettujen saavutettava</w:t>
      </w:r>
      <w:r w:rsidR="00C679FA" w:rsidRPr="00C679FA">
        <w:t>s</w:t>
      </w:r>
      <w:r w:rsidR="00C679FA" w:rsidRPr="00C679FA">
        <w:t>sa muodossa olevien kappaleiden olisi oltava saatavilla kaikissa jäsenvaltioissa, jotta varmist</w:t>
      </w:r>
      <w:r w:rsidR="00C679FA" w:rsidRPr="00C679FA">
        <w:t>e</w:t>
      </w:r>
      <w:r w:rsidR="00C679FA" w:rsidRPr="00C679FA">
        <w:t>taan niiden parempi saatavuus kaikkialla sisämarkkinoilla. Näin vähennet</w:t>
      </w:r>
      <w:r>
        <w:t>t</w:t>
      </w:r>
      <w:r w:rsidR="00BA43F3">
        <w:t>ä</w:t>
      </w:r>
      <w:r>
        <w:t>isii</w:t>
      </w:r>
      <w:r w:rsidR="00BA43F3">
        <w:t>n</w:t>
      </w:r>
      <w:r w:rsidR="00C679FA" w:rsidRPr="00C679FA">
        <w:t xml:space="preserve"> päällekkäistä työtä, jota tehdään, kun saman teoksen tai muun aineiston saavutettavassa muodossa olevia kappaleita valmistetaan eri puolilla unionia, sekä saataisiin säästöjä ja tehokkuushyötyjä.</w:t>
      </w:r>
      <w:r w:rsidR="006F2F4A">
        <w:t xml:space="preserve"> </w:t>
      </w:r>
    </w:p>
    <w:p w14:paraId="3D8C363B" w14:textId="21695385" w:rsidR="007432E5" w:rsidRDefault="00D7342A" w:rsidP="00BA43F3">
      <w:pPr>
        <w:pStyle w:val="LLPerustelujenkappalejako"/>
      </w:pPr>
      <w:r>
        <w:t>Direktiivin tavoite on, ett</w:t>
      </w:r>
      <w:r w:rsidR="00493282">
        <w:t>ä</w:t>
      </w:r>
      <w:r>
        <w:t xml:space="preserve"> s</w:t>
      </w:r>
      <w:r w:rsidRPr="00D7342A">
        <w:t>aavutettavassa muodossa olevat kappaleet voivat liikkua ja olla saatavilla kaikissa jäsenvaltioissa.</w:t>
      </w:r>
    </w:p>
    <w:p w14:paraId="268D1226" w14:textId="470942AF" w:rsidR="00487828" w:rsidRDefault="00087155" w:rsidP="00BA43F3">
      <w:pPr>
        <w:pStyle w:val="LLPerustelujenkappalejako"/>
      </w:pPr>
      <w:r w:rsidRPr="009726E1">
        <w:rPr>
          <w:i/>
        </w:rPr>
        <w:t>Tekijänoikeuslain</w:t>
      </w:r>
      <w:r w:rsidRPr="0011561E">
        <w:t xml:space="preserve"> 17 §:ssä ei ole säännöksiä rajoitussäännöksen nojalla valmistettujen kapp</w:t>
      </w:r>
      <w:r w:rsidRPr="0011561E">
        <w:t>a</w:t>
      </w:r>
      <w:r w:rsidRPr="0011561E">
        <w:t xml:space="preserve">leiden </w:t>
      </w:r>
      <w:r w:rsidR="00C906D7" w:rsidRPr="0011561E">
        <w:t>valmistami</w:t>
      </w:r>
      <w:r w:rsidR="00D7342A">
        <w:t>sesta</w:t>
      </w:r>
      <w:r w:rsidR="0011561E">
        <w:t xml:space="preserve"> Suomen ulkopuolella sijaitsevi</w:t>
      </w:r>
      <w:r w:rsidR="00D7342A">
        <w:t>en edunsaajien käyttöön</w:t>
      </w:r>
      <w:r w:rsidR="0011561E">
        <w:t>.</w:t>
      </w:r>
      <w:r w:rsidR="00C906D7" w:rsidRPr="0011561E">
        <w:t xml:space="preserve"> Säännökset </w:t>
      </w:r>
      <w:r w:rsidR="0011561E">
        <w:t xml:space="preserve">koskevat teosten käyttöä Suomessa vaikka </w:t>
      </w:r>
      <w:r w:rsidR="00181DA8">
        <w:t xml:space="preserve">pienimuotoista </w:t>
      </w:r>
      <w:r w:rsidR="0011561E">
        <w:t xml:space="preserve">vaihtoa erityisesti Ruotsin kanssa </w:t>
      </w:r>
      <w:r w:rsidR="00262796" w:rsidRPr="0011561E">
        <w:t xml:space="preserve">tiedetään </w:t>
      </w:r>
      <w:r w:rsidR="00C906D7" w:rsidRPr="0011561E">
        <w:t xml:space="preserve">tapahtuneen. </w:t>
      </w:r>
    </w:p>
    <w:p w14:paraId="295797F9" w14:textId="77777777" w:rsidR="0043572D" w:rsidRDefault="00487828" w:rsidP="00BA43F3">
      <w:pPr>
        <w:pStyle w:val="LLPerustelujenkappalejako"/>
      </w:pPr>
      <w:r>
        <w:t>Komissio perustelee</w:t>
      </w:r>
      <w:r w:rsidRPr="00487828">
        <w:t xml:space="preserve"> erityisesti </w:t>
      </w:r>
      <w:r w:rsidR="00DD6613">
        <w:t xml:space="preserve">tarvetta </w:t>
      </w:r>
      <w:r>
        <w:t xml:space="preserve">sellaisten </w:t>
      </w:r>
      <w:r w:rsidRPr="00487828">
        <w:t>teoskappalei</w:t>
      </w:r>
      <w:r>
        <w:t>den tehokkaampaa</w:t>
      </w:r>
      <w:r w:rsidR="00DD6613">
        <w:t>n</w:t>
      </w:r>
      <w:r>
        <w:t xml:space="preserve"> liikkum</w:t>
      </w:r>
      <w:r>
        <w:t>i</w:t>
      </w:r>
      <w:r>
        <w:t>s</w:t>
      </w:r>
      <w:r w:rsidR="00DD6613">
        <w:t>een</w:t>
      </w:r>
      <w:r w:rsidRPr="00487828">
        <w:t>, jotka on valmistettu Euroopan eniten käytetyillä kielillä</w:t>
      </w:r>
      <w:r w:rsidR="00DD6613">
        <w:t>,</w:t>
      </w:r>
      <w:r w:rsidRPr="00487828">
        <w:t xml:space="preserve"> mutta </w:t>
      </w:r>
      <w:r>
        <w:t xml:space="preserve">säännökset </w:t>
      </w:r>
      <w:r w:rsidRPr="00487828">
        <w:t>helpottavat myös suomen</w:t>
      </w:r>
      <w:r w:rsidR="00DD6613">
        <w:t>kielisten</w:t>
      </w:r>
      <w:r w:rsidRPr="00487828">
        <w:t>, ruotsin</w:t>
      </w:r>
      <w:r w:rsidR="00DD6613">
        <w:t>kielisten</w:t>
      </w:r>
      <w:r w:rsidRPr="00487828">
        <w:t xml:space="preserve"> sekä Suomen vähemmistökielisten kuten saamenkieli</w:t>
      </w:r>
      <w:r w:rsidRPr="00487828">
        <w:t>s</w:t>
      </w:r>
      <w:r w:rsidRPr="00487828">
        <w:t xml:space="preserve">ten teosten käyttöä lukemisesteisten hyväksi. </w:t>
      </w:r>
      <w:r w:rsidR="00DD6613">
        <w:t xml:space="preserve">Direktiivi </w:t>
      </w:r>
      <w:r w:rsidRPr="00487828">
        <w:t>mahdollista</w:t>
      </w:r>
      <w:r w:rsidR="00DD6613">
        <w:t>a</w:t>
      </w:r>
      <w:r w:rsidRPr="00487828">
        <w:t xml:space="preserve"> palveluiden tarjoamisen myös Suomessa asuville maahanmuuttajille EU:n sisällä toimivien yhteisöjen tuottaessa sa</w:t>
      </w:r>
      <w:r w:rsidRPr="00487828">
        <w:t>a</w:t>
      </w:r>
      <w:r w:rsidRPr="00487828">
        <w:t>vutettavassa muodossa olevia kappaleita heidän käyttämillä</w:t>
      </w:r>
      <w:r w:rsidR="00DD6613">
        <w:t>än</w:t>
      </w:r>
      <w:r w:rsidRPr="00487828">
        <w:t xml:space="preserve"> kielillä.</w:t>
      </w:r>
      <w:r>
        <w:t xml:space="preserve"> </w:t>
      </w:r>
    </w:p>
    <w:p w14:paraId="268D1227" w14:textId="166F02F9" w:rsidR="00087155" w:rsidRPr="0011561E" w:rsidRDefault="00487828" w:rsidP="00BA43F3">
      <w:pPr>
        <w:pStyle w:val="LLPerustelujenkappalejako"/>
      </w:pPr>
      <w:r>
        <w:t>Tekijänoikeusl</w:t>
      </w:r>
      <w:r w:rsidR="0011561E">
        <w:t xml:space="preserve">akia on </w:t>
      </w:r>
      <w:r w:rsidR="00DD69DC">
        <w:t xml:space="preserve">tarpeen </w:t>
      </w:r>
      <w:r w:rsidR="0011561E">
        <w:t>täydentää säännöksellä,</w:t>
      </w:r>
      <w:r w:rsidR="007A65EB" w:rsidRPr="007A65EB">
        <w:t xml:space="preserve"> </w:t>
      </w:r>
      <w:r w:rsidR="007A65EB">
        <w:t>jossa selvennetään, että edunsaajahe</w:t>
      </w:r>
      <w:r w:rsidR="007A65EB">
        <w:t>n</w:t>
      </w:r>
      <w:r w:rsidR="007A65EB">
        <w:t>kilöi</w:t>
      </w:r>
      <w:r w:rsidR="00DD6613">
        <w:t xml:space="preserve">den </w:t>
      </w:r>
      <w:r w:rsidR="007A65EB">
        <w:t xml:space="preserve">on mahdollista saada </w:t>
      </w:r>
      <w:r w:rsidR="00DD69DC">
        <w:t xml:space="preserve">käyttöönsä </w:t>
      </w:r>
      <w:r w:rsidR="007A65EB">
        <w:t>toise</w:t>
      </w:r>
      <w:r w:rsidR="007432E5">
        <w:t>en</w:t>
      </w:r>
      <w:r w:rsidR="007A65EB">
        <w:t xml:space="preserve"> jäsenvaltio</w:t>
      </w:r>
      <w:r w:rsidR="007432E5">
        <w:t>on sijoittautuneen</w:t>
      </w:r>
      <w:r w:rsidR="0043572D">
        <w:t xml:space="preserve"> </w:t>
      </w:r>
      <w:r w:rsidR="004462A8">
        <w:t>valtuutetun y</w:t>
      </w:r>
      <w:r w:rsidR="004462A8">
        <w:t>h</w:t>
      </w:r>
      <w:r w:rsidR="004462A8">
        <w:t>teisön</w:t>
      </w:r>
      <w:r w:rsidR="007A65EB">
        <w:t xml:space="preserve"> saavutettavassa muodossa </w:t>
      </w:r>
      <w:r w:rsidR="00DD69DC">
        <w:t xml:space="preserve">tarjoamia </w:t>
      </w:r>
      <w:r w:rsidR="007A65EB">
        <w:t>kappaleita</w:t>
      </w:r>
      <w:r w:rsidR="001F3585">
        <w:t>. V</w:t>
      </w:r>
      <w:r w:rsidR="00DD6613">
        <w:t xml:space="preserve">altuutetut </w:t>
      </w:r>
      <w:r w:rsidR="007A65EB">
        <w:t xml:space="preserve">yhteisöt voivat </w:t>
      </w:r>
      <w:r w:rsidR="001F3585">
        <w:t>vastaavasti</w:t>
      </w:r>
      <w:r w:rsidR="007A65EB">
        <w:t xml:space="preserve"> levittää </w:t>
      </w:r>
      <w:r w:rsidR="00DD69DC">
        <w:t xml:space="preserve">saavutettavassa muodossa olevia teoksen kappaleita </w:t>
      </w:r>
      <w:r w:rsidR="007A65EB">
        <w:t>toisille valtuutetuille yhteisöille sekä suoraan edunsaajahenkilöille toisessa jäsenvaltiossa</w:t>
      </w:r>
      <w:r w:rsidR="00CB4683">
        <w:t>.</w:t>
      </w:r>
    </w:p>
    <w:p w14:paraId="44127726" w14:textId="6727BAF4" w:rsidR="006943ED" w:rsidRDefault="00521C50" w:rsidP="00372C09">
      <w:pPr>
        <w:pStyle w:val="LLPerustelujenkappalejako"/>
        <w:rPr>
          <w:b/>
        </w:rPr>
      </w:pPr>
      <w:r>
        <w:rPr>
          <w:b/>
        </w:rPr>
        <w:t xml:space="preserve">Artikla 5. </w:t>
      </w:r>
      <w:r w:rsidRPr="00521C50">
        <w:rPr>
          <w:b/>
        </w:rPr>
        <w:t>Valtuutettujen yhteisöjen velvoitteet</w:t>
      </w:r>
      <w:r>
        <w:rPr>
          <w:b/>
        </w:rPr>
        <w:t xml:space="preserve"> </w:t>
      </w:r>
    </w:p>
    <w:p w14:paraId="35EE9E8B" w14:textId="3E484585" w:rsidR="00D84BC0" w:rsidRDefault="00087155" w:rsidP="00372C09">
      <w:pPr>
        <w:pStyle w:val="LLPerustelujenkappalejako"/>
      </w:pPr>
      <w:r w:rsidRPr="00521C50">
        <w:t>Direktiivin 5</w:t>
      </w:r>
      <w:r w:rsidRPr="00087155">
        <w:t xml:space="preserve"> artikla</w:t>
      </w:r>
      <w:r w:rsidR="006C1E2F">
        <w:t>ssa</w:t>
      </w:r>
      <w:r w:rsidR="00262796">
        <w:t xml:space="preserve"> valtuutetuille</w:t>
      </w:r>
      <w:r w:rsidRPr="00087155">
        <w:t xml:space="preserve"> yhteisö</w:t>
      </w:r>
      <w:r w:rsidR="00262796">
        <w:t>ille asetetut</w:t>
      </w:r>
      <w:r w:rsidRPr="00087155">
        <w:t xml:space="preserve"> velv</w:t>
      </w:r>
      <w:r w:rsidR="00262796">
        <w:t xml:space="preserve">oitteet </w:t>
      </w:r>
      <w:r w:rsidR="006C1E2F">
        <w:t>koskevat sekä jäsenvalt</w:t>
      </w:r>
      <w:r w:rsidR="006C1E2F">
        <w:t>i</w:t>
      </w:r>
      <w:r w:rsidR="006C1E2F">
        <w:t>oiden sisäis</w:t>
      </w:r>
      <w:r w:rsidR="00123193">
        <w:t>i</w:t>
      </w:r>
      <w:r w:rsidR="006C1E2F">
        <w:t>ä</w:t>
      </w:r>
      <w:r w:rsidR="00123193">
        <w:t xml:space="preserve"> toimia</w:t>
      </w:r>
      <w:r w:rsidR="006C1E2F">
        <w:t xml:space="preserve"> että </w:t>
      </w:r>
      <w:r w:rsidR="00123193">
        <w:t xml:space="preserve">niiden välistä </w:t>
      </w:r>
      <w:r w:rsidR="00453B5D">
        <w:t>rajat ylittävää vaihtoa. Oikeudenhaltijoiden kannalta poikkeuksen tarkkarajaisuuden vaatimus edellytt</w:t>
      </w:r>
      <w:r w:rsidR="0043572D">
        <w:t>ää</w:t>
      </w:r>
      <w:r w:rsidR="00453B5D">
        <w:t xml:space="preserve"> kuitenkin, että vastaavat velvoitteet kosk</w:t>
      </w:r>
      <w:r w:rsidR="00453B5D">
        <w:t>e</w:t>
      </w:r>
      <w:r w:rsidR="00453B5D">
        <w:t xml:space="preserve">vat myös kappaleiden valmistamista sisämarkkinoille. </w:t>
      </w:r>
      <w:r w:rsidR="00123193">
        <w:t xml:space="preserve">Valtuutetun </w:t>
      </w:r>
      <w:r w:rsidR="00C969DD">
        <w:t>yhteisö</w:t>
      </w:r>
      <w:r w:rsidR="00123193">
        <w:t>n tulee vahvistaa</w:t>
      </w:r>
      <w:r w:rsidR="00C969DD">
        <w:t xml:space="preserve"> </w:t>
      </w:r>
      <w:r w:rsidRPr="00087155">
        <w:t>omat menettelyta</w:t>
      </w:r>
      <w:r w:rsidR="00C969DD">
        <w:t>vat sen varmistamiseksi, että teos</w:t>
      </w:r>
      <w:r w:rsidRPr="00087155">
        <w:t xml:space="preserve">kappaleita </w:t>
      </w:r>
      <w:r w:rsidR="00C969DD">
        <w:t xml:space="preserve">valmistetaan ja levitetään </w:t>
      </w:r>
      <w:r w:rsidRPr="00087155">
        <w:t>ainoa</w:t>
      </w:r>
      <w:r w:rsidRPr="00087155">
        <w:t>s</w:t>
      </w:r>
      <w:r w:rsidRPr="00087155">
        <w:t>taan edunsaajahenkilöille tai muille valtuutetuille yhteisöille</w:t>
      </w:r>
      <w:r w:rsidR="00C969DD">
        <w:t xml:space="preserve">. </w:t>
      </w:r>
      <w:r w:rsidR="00123193">
        <w:t>V</w:t>
      </w:r>
      <w:r w:rsidR="00C969DD">
        <w:t xml:space="preserve">altuutetun yhteisön on myös </w:t>
      </w:r>
      <w:r w:rsidRPr="00087155">
        <w:t>ehkäistä</w:t>
      </w:r>
      <w:r w:rsidR="00C969DD">
        <w:t xml:space="preserve">vä </w:t>
      </w:r>
      <w:r w:rsidRPr="00087155">
        <w:t>saavutettavassa muodossa olevien kappaleiden luvatonta valmistamista, levitystä, yleisölle välittämistä ja yleisön saata</w:t>
      </w:r>
      <w:r w:rsidR="00C969DD">
        <w:t>viin</w:t>
      </w:r>
      <w:r w:rsidRPr="00087155">
        <w:t xml:space="preserve"> asettamista</w:t>
      </w:r>
      <w:r w:rsidR="00C969DD">
        <w:t xml:space="preserve">. </w:t>
      </w:r>
    </w:p>
    <w:p w14:paraId="268D1229" w14:textId="069298DF" w:rsidR="00351A2A" w:rsidRDefault="00123193" w:rsidP="00372C09">
      <w:pPr>
        <w:pStyle w:val="LLPerustelujenkappalejako"/>
      </w:pPr>
      <w:r>
        <w:t>Direktiivin v</w:t>
      </w:r>
      <w:r w:rsidR="00351A2A">
        <w:t xml:space="preserve">almistelun aikana </w:t>
      </w:r>
      <w:r w:rsidR="00E552E8">
        <w:t xml:space="preserve">jäsenvaltioiden kesken arvioitiin </w:t>
      </w:r>
      <w:r w:rsidR="00215A9C">
        <w:t>rajoitussäännöksen nojalla</w:t>
      </w:r>
      <w:r w:rsidR="00351A2A">
        <w:t xml:space="preserve"> kappaleita valmistavi</w:t>
      </w:r>
      <w:r w:rsidR="00215A9C">
        <w:t>en laitosten käytäntöjä teosten</w:t>
      </w:r>
      <w:r w:rsidR="00351A2A">
        <w:t xml:space="preserve"> luvattoman käytön ehkäisemiseksi. Suurin osa jäsenvaltioista totesi, ettei </w:t>
      </w:r>
      <w:r w:rsidR="00215A9C">
        <w:t>käytössä ollut</w:t>
      </w:r>
      <w:r w:rsidR="00351A2A">
        <w:t xml:space="preserve"> erityisiä </w:t>
      </w:r>
      <w:r w:rsidR="00215A9C">
        <w:t>menettely</w:t>
      </w:r>
      <w:r w:rsidR="00D84BC0">
        <w:t>j</w:t>
      </w:r>
      <w:r w:rsidR="00215A9C">
        <w:t>ä</w:t>
      </w:r>
      <w:r w:rsidR="00351A2A">
        <w:t xml:space="preserve"> eikä </w:t>
      </w:r>
      <w:r w:rsidR="00215A9C">
        <w:t>jäsenvaltioiden</w:t>
      </w:r>
      <w:r w:rsidR="00351A2A">
        <w:t xml:space="preserve"> tietoon ollut tullut väärinkäytöksiä. Toisaalta </w:t>
      </w:r>
      <w:r w:rsidR="00215A9C">
        <w:t>osa jäsenvaltioista oli asettanut tiukat vaatimukset</w:t>
      </w:r>
      <w:r w:rsidR="00351A2A">
        <w:t xml:space="preserve"> teo</w:t>
      </w:r>
      <w:r w:rsidR="00351A2A">
        <w:t>s</w:t>
      </w:r>
      <w:r w:rsidR="00215A9C">
        <w:t>kappaleiden</w:t>
      </w:r>
      <w:r w:rsidR="00351A2A">
        <w:t xml:space="preserve"> valmistamiselle</w:t>
      </w:r>
      <w:r w:rsidR="00606924">
        <w:t>, joihin sisältyi esimerkiksi</w:t>
      </w:r>
      <w:r w:rsidR="00351A2A">
        <w:t xml:space="preserve"> lääkä</w:t>
      </w:r>
      <w:r w:rsidR="00E524A0">
        <w:t>rintodistukse</w:t>
      </w:r>
      <w:r w:rsidR="00606924">
        <w:t>n vaatiminen</w:t>
      </w:r>
      <w:r w:rsidR="00E524A0">
        <w:t xml:space="preserve"> </w:t>
      </w:r>
      <w:r w:rsidR="00215A9C">
        <w:t>luk</w:t>
      </w:r>
      <w:r w:rsidR="00215A9C">
        <w:t>e</w:t>
      </w:r>
      <w:r w:rsidR="00215A9C">
        <w:t xml:space="preserve">misesteen aiheuttamasta </w:t>
      </w:r>
      <w:r w:rsidR="00E524A0">
        <w:t xml:space="preserve">vammasta. </w:t>
      </w:r>
      <w:r w:rsidR="00D84BC0">
        <w:t>J</w:t>
      </w:r>
      <w:r w:rsidR="00E524A0">
        <w:t>oissakin maissa</w:t>
      </w:r>
      <w:r w:rsidR="00351A2A">
        <w:t xml:space="preserve"> </w:t>
      </w:r>
      <w:r w:rsidR="00DD69DC">
        <w:t>saavutettavassa muodossa olevia teo</w:t>
      </w:r>
      <w:r w:rsidR="00DD69DC">
        <w:t>s</w:t>
      </w:r>
      <w:r w:rsidR="00DD69DC">
        <w:t xml:space="preserve">kappaleita valmistavat </w:t>
      </w:r>
      <w:r w:rsidR="00351A2A">
        <w:t xml:space="preserve">laitokset toimivat </w:t>
      </w:r>
      <w:r w:rsidR="00E524A0">
        <w:t xml:space="preserve">lähtökohtaisesti </w:t>
      </w:r>
      <w:r w:rsidR="00351A2A">
        <w:t>yhteistyössä kustantaj</w:t>
      </w:r>
      <w:r w:rsidR="00077154">
        <w:t>i</w:t>
      </w:r>
      <w:r w:rsidR="00351A2A">
        <w:t>en kanssa valmistaakseen teoksista alun perin saavutettavia</w:t>
      </w:r>
      <w:r w:rsidR="00410F23">
        <w:t xml:space="preserve"> lukemisesteisille</w:t>
      </w:r>
      <w:r w:rsidR="00351A2A">
        <w:t>.</w:t>
      </w:r>
    </w:p>
    <w:p w14:paraId="1EE0B043" w14:textId="77777777" w:rsidR="005D0229" w:rsidRDefault="00351A2A" w:rsidP="00372C09">
      <w:pPr>
        <w:pStyle w:val="LLPerustelujenkappalejako"/>
      </w:pPr>
      <w:r w:rsidRPr="00DB6AF1">
        <w:rPr>
          <w:i/>
        </w:rPr>
        <w:t>Artiklan</w:t>
      </w:r>
      <w:r w:rsidR="00DB6AF1" w:rsidRPr="00DB6AF1">
        <w:rPr>
          <w:i/>
        </w:rPr>
        <w:t xml:space="preserve"> 1 kohdan</w:t>
      </w:r>
      <w:r>
        <w:t xml:space="preserve"> mukaan</w:t>
      </w:r>
      <w:r w:rsidR="005D0229" w:rsidRPr="005D0229">
        <w:t xml:space="preserve"> </w:t>
      </w:r>
      <w:r w:rsidR="005D0229">
        <w:t xml:space="preserve">valtuutetun yhteisön tulee </w:t>
      </w:r>
      <w:r w:rsidR="005D0229" w:rsidRPr="005D0229">
        <w:t>vahvistaa omat menettelytapansa ja no</w:t>
      </w:r>
      <w:r w:rsidR="005D0229" w:rsidRPr="005D0229">
        <w:t>u</w:t>
      </w:r>
      <w:r w:rsidR="005D0229" w:rsidRPr="005D0229">
        <w:t>dattaa niitä, jotta varmistetaan, että kyseinen valtuutettu yhteisö</w:t>
      </w:r>
      <w:r>
        <w:t xml:space="preserve"> </w:t>
      </w:r>
      <w:r w:rsidR="005D0229" w:rsidRPr="005D0229">
        <w:t>levittää, välittää ja asettaa sa</w:t>
      </w:r>
      <w:r w:rsidR="005D0229" w:rsidRPr="005D0229">
        <w:t>a</w:t>
      </w:r>
      <w:r w:rsidR="005D0229" w:rsidRPr="005D0229">
        <w:t xml:space="preserve">taville saavutettavassa muodossa olevia kappaleita ainoastaan edunsaajahenkilöille tai muille </w:t>
      </w:r>
      <w:r w:rsidR="005D0229" w:rsidRPr="005D0229">
        <w:lastRenderedPageBreak/>
        <w:t>valtuutetuille yhteisöille; b) toteuttaa asianmukaiset toimet, joilla ehkäistään saavutettavassa muodossa olevien kappaleiden luvatonta valmistamista, levitystä, yleisölle välittämistä ja yle</w:t>
      </w:r>
      <w:r w:rsidR="005D0229" w:rsidRPr="005D0229">
        <w:t>i</w:t>
      </w:r>
      <w:r w:rsidR="005D0229" w:rsidRPr="005D0229">
        <w:t>sön saataville asettamista; c) osoittaa asianmukaista huolellisuutta käsitellessään teoksia tai muuta aineistoa ja niiden saavutettavassa muodossa olevia kappaleita sekä pitää kirjaa tästä käsittelystä; ja d) julkaisee, tarvittaessa omalla verkkosivustollaan tai muita verkossa tai sen ulkopuolella olevia kanavia käyttäen, tietoja siitä, miten se noudattaa a–c alakohdassa sääde</w:t>
      </w:r>
      <w:r w:rsidR="005D0229" w:rsidRPr="005D0229">
        <w:t>t</w:t>
      </w:r>
      <w:r w:rsidR="005D0229" w:rsidRPr="005D0229">
        <w:t>tyjä velvoitteita, ja päivittää kyseiset tiedot.</w:t>
      </w:r>
    </w:p>
    <w:p w14:paraId="7F270508" w14:textId="77777777" w:rsidR="005D0229" w:rsidRDefault="005D0229" w:rsidP="00372C09">
      <w:pPr>
        <w:pStyle w:val="LLPerustelujenkappalejako"/>
      </w:pPr>
      <w:r>
        <w:t>Valtuutetun yhteisön on ensinnäkin varmistettava, että teoksen kappaleita levitetään, välit</w:t>
      </w:r>
      <w:r>
        <w:t>e</w:t>
      </w:r>
      <w:r>
        <w:t>tään tai saatetaan ainoastaan edunsaajahenkilöiden saataviin. Valtuutetun yhteisön on myös varmistettava myös asianmukaiset toimet luvattoman käytön ehkäisemiseksi. V</w:t>
      </w:r>
      <w:r w:rsidR="00351A2A">
        <w:t>altuutetun y</w:t>
      </w:r>
      <w:r w:rsidR="00351A2A">
        <w:t>h</w:t>
      </w:r>
      <w:r w:rsidR="00351A2A">
        <w:t xml:space="preserve">teisön on </w:t>
      </w:r>
      <w:r>
        <w:t xml:space="preserve">edelleen </w:t>
      </w:r>
      <w:r w:rsidR="00351A2A">
        <w:t xml:space="preserve">noudatettava </w:t>
      </w:r>
      <w:r>
        <w:t>asianmukaista</w:t>
      </w:r>
      <w:r w:rsidR="00B20099">
        <w:t xml:space="preserve"> </w:t>
      </w:r>
      <w:r w:rsidR="00351A2A">
        <w:t xml:space="preserve">huolellisuutta valmistaessaan kappaleita </w:t>
      </w:r>
      <w:r w:rsidR="00B20099">
        <w:t>näk</w:t>
      </w:r>
      <w:r w:rsidR="00B20099">
        <w:t>ö</w:t>
      </w:r>
      <w:r w:rsidR="00B20099">
        <w:t xml:space="preserve">vammaisille </w:t>
      </w:r>
      <w:r w:rsidR="00087155" w:rsidRPr="00087155">
        <w:t>sekä pi</w:t>
      </w:r>
      <w:r w:rsidR="00351A2A">
        <w:t>dettävä</w:t>
      </w:r>
      <w:r w:rsidR="00087155" w:rsidRPr="00087155">
        <w:t xml:space="preserve"> kirjaa </w:t>
      </w:r>
      <w:r w:rsidR="00351A2A">
        <w:t>teosten</w:t>
      </w:r>
      <w:r w:rsidR="00087155" w:rsidRPr="00087155">
        <w:t xml:space="preserve"> käsittelystä</w:t>
      </w:r>
      <w:r>
        <w:t>.</w:t>
      </w:r>
      <w:r w:rsidR="00B20099">
        <w:t xml:space="preserve"> </w:t>
      </w:r>
      <w:r w:rsidR="00DB6AF1">
        <w:t xml:space="preserve">Lisäksi </w:t>
      </w:r>
      <w:r w:rsidR="00E42676">
        <w:t xml:space="preserve">valtuutetun </w:t>
      </w:r>
      <w:r w:rsidR="00DB6AF1">
        <w:t>yhteisön</w:t>
      </w:r>
      <w:r w:rsidR="00351A2A">
        <w:t xml:space="preserve"> on</w:t>
      </w:r>
      <w:r w:rsidR="00087155" w:rsidRPr="00087155">
        <w:t xml:space="preserve"> julkai</w:t>
      </w:r>
      <w:r w:rsidR="00351A2A">
        <w:t>s</w:t>
      </w:r>
      <w:r w:rsidR="00351A2A">
        <w:t>tava</w:t>
      </w:r>
      <w:r w:rsidR="00087155" w:rsidRPr="00087155">
        <w:t xml:space="preserve"> tarvittaessa omalla verkkosivustollaan tai muita kanavia käyttäen tietoja siitä, miten se noudattaa </w:t>
      </w:r>
      <w:r w:rsidR="00DB6AF1">
        <w:t>huolellisuus- ja kirjanpito- sekä avoimuus</w:t>
      </w:r>
      <w:r w:rsidR="00087155" w:rsidRPr="00087155">
        <w:t>velvoitteita</w:t>
      </w:r>
      <w:r w:rsidR="00DB6AF1">
        <w:t>an ja päivittää niitä.</w:t>
      </w:r>
      <w:r w:rsidR="00087155" w:rsidRPr="00087155">
        <w:t xml:space="preserve"> </w:t>
      </w:r>
    </w:p>
    <w:p w14:paraId="268D122A" w14:textId="16F8F3C7" w:rsidR="00087155" w:rsidRDefault="004F1C59" w:rsidP="00372C09">
      <w:pPr>
        <w:pStyle w:val="LLPerustelujenkappalejako"/>
      </w:pPr>
      <w:r>
        <w:t xml:space="preserve">Artiklan 1 kohdan </w:t>
      </w:r>
      <w:r w:rsidR="00E42676">
        <w:t>toisessa</w:t>
      </w:r>
      <w:r>
        <w:t xml:space="preserve"> alakohdassa muistutetaan, että valtuutettujen yhteisöjen on täys</w:t>
      </w:r>
      <w:r>
        <w:t>i</w:t>
      </w:r>
      <w:r>
        <w:t>määräisesti noudatettava edunsaajahenkilöiden henkilötietojen käsittelyyn sovellettavia sää</w:t>
      </w:r>
      <w:r>
        <w:t>n</w:t>
      </w:r>
      <w:r>
        <w:t>töjä.</w:t>
      </w:r>
    </w:p>
    <w:p w14:paraId="67ACD41C" w14:textId="77777777" w:rsidR="005D0229" w:rsidRDefault="00E05861" w:rsidP="00FA508F">
      <w:pPr>
        <w:pStyle w:val="LLPerustelujenkappalejako"/>
      </w:pPr>
      <w:r w:rsidRPr="00DB6AF1">
        <w:rPr>
          <w:i/>
        </w:rPr>
        <w:t>Artiklan 2 kohdan</w:t>
      </w:r>
      <w:r>
        <w:t xml:space="preserve"> mukaisesti valtuutetun yhteisön tul</w:t>
      </w:r>
      <w:r w:rsidR="00DB6AF1">
        <w:t>e</w:t>
      </w:r>
      <w:r>
        <w:t xml:space="preserve"> lisäksi toimittaa pyynnöstä </w:t>
      </w:r>
      <w:r w:rsidR="00DB6AF1">
        <w:t>saavutett</w:t>
      </w:r>
      <w:r w:rsidR="00DB6AF1">
        <w:t>a</w:t>
      </w:r>
      <w:r w:rsidR="00DB6AF1">
        <w:t xml:space="preserve">valla tavalla </w:t>
      </w:r>
      <w:r>
        <w:t xml:space="preserve">edunsaajahenkilöille, muille valtuutetuille yhteisöille tai oikeudenhaltijoille </w:t>
      </w:r>
      <w:r w:rsidRPr="00E05861">
        <w:t>lue</w:t>
      </w:r>
      <w:r w:rsidRPr="00E05861">
        <w:t>t</w:t>
      </w:r>
      <w:r w:rsidRPr="00E05861">
        <w:t>telo teoksista tai muusta aineistosta, joista sillä on saavutettavassa muodossa olevia kappalei</w:t>
      </w:r>
      <w:r w:rsidR="00DB6AF1">
        <w:t>ta, ja tiedot</w:t>
      </w:r>
      <w:r w:rsidRPr="00E05861">
        <w:t xml:space="preserve"> </w:t>
      </w:r>
      <w:r w:rsidR="00DB6AF1">
        <w:t xml:space="preserve">saatavilla </w:t>
      </w:r>
      <w:r w:rsidRPr="00E05861">
        <w:t xml:space="preserve">olevista </w:t>
      </w:r>
      <w:r w:rsidR="00DB6AF1">
        <w:t xml:space="preserve">teknisistä </w:t>
      </w:r>
      <w:r w:rsidRPr="00E05861">
        <w:t>muodoista</w:t>
      </w:r>
      <w:r w:rsidR="00DB6AF1">
        <w:t xml:space="preserve">. </w:t>
      </w:r>
    </w:p>
    <w:p w14:paraId="4E8C6D43" w14:textId="6C522690" w:rsidR="00FA508F" w:rsidRPr="00103BD2" w:rsidRDefault="00DB6AF1" w:rsidP="00FA508F">
      <w:pPr>
        <w:pStyle w:val="LLPerustelujenkappalejako"/>
        <w:rPr>
          <w:i/>
        </w:rPr>
      </w:pPr>
      <w:r>
        <w:t>V</w:t>
      </w:r>
      <w:r w:rsidR="00E05861" w:rsidRPr="00E05861">
        <w:t xml:space="preserve">altuutetun yhteisön </w:t>
      </w:r>
      <w:r>
        <w:t xml:space="preserve">on toimitettava </w:t>
      </w:r>
      <w:r w:rsidR="009E54FD">
        <w:t xml:space="preserve">myös niiden valtuutettujen yhteisöjen </w:t>
      </w:r>
      <w:r w:rsidRPr="00E05861">
        <w:t>nimi ja yhteysti</w:t>
      </w:r>
      <w:r w:rsidRPr="00E05861">
        <w:t>e</w:t>
      </w:r>
      <w:r w:rsidRPr="00E05861">
        <w:t>dot</w:t>
      </w:r>
      <w:r>
        <w:t xml:space="preserve">, joiden kanssa se </w:t>
      </w:r>
      <w:r w:rsidR="009E54FD">
        <w:t xml:space="preserve">on </w:t>
      </w:r>
      <w:r>
        <w:t>harjoitta</w:t>
      </w:r>
      <w:r w:rsidR="009E54FD">
        <w:t>nut</w:t>
      </w:r>
      <w:r>
        <w:t xml:space="preserve"> </w:t>
      </w:r>
      <w:r w:rsidR="004E17E7">
        <w:t xml:space="preserve">rajat ylittävää vaihtoa </w:t>
      </w:r>
      <w:r>
        <w:t>sisämarkkinoilla</w:t>
      </w:r>
      <w:r w:rsidR="00E05861" w:rsidRPr="00E05861">
        <w:t>.</w:t>
      </w:r>
      <w:r w:rsidR="00E524A0">
        <w:t xml:space="preserve"> </w:t>
      </w:r>
      <w:r w:rsidR="000102D0">
        <w:t>J</w:t>
      </w:r>
      <w:r w:rsidR="007C4173">
        <w:t>ohdanto</w:t>
      </w:r>
      <w:r w:rsidR="009E54FD">
        <w:t>kapp</w:t>
      </w:r>
      <w:r w:rsidR="009E54FD">
        <w:t>a</w:t>
      </w:r>
      <w:r w:rsidR="009E54FD">
        <w:t>l</w:t>
      </w:r>
      <w:r w:rsidR="000102D0">
        <w:t>een 11 mukaan v</w:t>
      </w:r>
      <w:r w:rsidR="000102D0" w:rsidRPr="000102D0">
        <w:t>altuutettujen yhteisöjen keskinäistä tunnistamista ja yhteis</w:t>
      </w:r>
      <w:r w:rsidR="000102D0">
        <w:t>työtä hyödynt</w:t>
      </w:r>
      <w:r w:rsidR="000102D0">
        <w:t>ä</w:t>
      </w:r>
      <w:r w:rsidR="000102D0">
        <w:t>mällä</w:t>
      </w:r>
      <w:r w:rsidR="000102D0" w:rsidRPr="000102D0">
        <w:t xml:space="preserve"> </w:t>
      </w:r>
      <w:r w:rsidR="00E05861">
        <w:t xml:space="preserve">olisi parannettava </w:t>
      </w:r>
      <w:r w:rsidR="000102D0" w:rsidRPr="000102D0">
        <w:t>vapaaehtoista tietojenvaihtoa unioniin sijoittautuneiden valtuutettujen yhteisöjen nimistä ja yhteystiedoista</w:t>
      </w:r>
      <w:r w:rsidR="000102D0">
        <w:t>.</w:t>
      </w:r>
      <w:r w:rsidR="00FA508F" w:rsidRPr="00FA508F">
        <w:t xml:space="preserve"> </w:t>
      </w:r>
      <w:r w:rsidR="00FA508F">
        <w:t>Tällaiset säännökset eivät kuitenkaan saa olla yhteisölle kohtuuttomia tai niin työläitä, että ne estävät sitä toteuttamasta sille kuuluvia tehtäviä lukem</w:t>
      </w:r>
      <w:r w:rsidR="00FA508F">
        <w:t>i</w:t>
      </w:r>
      <w:r w:rsidR="00FA508F">
        <w:t xml:space="preserve">sesteisten hyväksi. </w:t>
      </w:r>
    </w:p>
    <w:p w14:paraId="268D122C" w14:textId="1EB69AD0" w:rsidR="00D7342A" w:rsidRPr="00103BD2" w:rsidRDefault="009E54FD" w:rsidP="00E524A0">
      <w:pPr>
        <w:pStyle w:val="LLPerustelujenkappalejako"/>
        <w:rPr>
          <w:i/>
        </w:rPr>
      </w:pPr>
      <w:r w:rsidRPr="008D44B3">
        <w:rPr>
          <w:i/>
        </w:rPr>
        <w:t>Tekijänoikeuslain</w:t>
      </w:r>
      <w:r>
        <w:t xml:space="preserve"> </w:t>
      </w:r>
      <w:r w:rsidR="00521C50">
        <w:t>17 §:n 6 momenti</w:t>
      </w:r>
      <w:r>
        <w:t>n mukaan</w:t>
      </w:r>
      <w:r w:rsidR="004257AC">
        <w:t xml:space="preserve"> </w:t>
      </w:r>
      <w:r>
        <w:t xml:space="preserve">asetuksella säädettävän </w:t>
      </w:r>
      <w:r w:rsidR="004257AC">
        <w:t xml:space="preserve">laitoksen </w:t>
      </w:r>
      <w:r>
        <w:t xml:space="preserve">osalta </w:t>
      </w:r>
      <w:r w:rsidR="004257AC">
        <w:t>edell</w:t>
      </w:r>
      <w:r w:rsidR="004257AC">
        <w:t>y</w:t>
      </w:r>
      <w:r w:rsidR="004257AC">
        <w:t xml:space="preserve">tyksenä on, että se </w:t>
      </w:r>
      <w:r w:rsidR="00165974" w:rsidRPr="00521C50">
        <w:t>ei tavoittele kaupallista tai taloudellista etua, laitoksen toimialaan kuuluu vammaisten palvelutoiminta ja laitoksella on taloudelliset ja toiminnalliset valmiudet toimi</w:t>
      </w:r>
      <w:r w:rsidR="00165974" w:rsidRPr="00521C50">
        <w:t>n</w:t>
      </w:r>
      <w:r w:rsidR="00165974" w:rsidRPr="00521C50">
        <w:t>nan harjoittamiseen.</w:t>
      </w:r>
      <w:r w:rsidR="003C5BDA">
        <w:t xml:space="preserve"> Direktiivi</w:t>
      </w:r>
      <w:r>
        <w:t>ssä</w:t>
      </w:r>
      <w:r w:rsidR="003C5BDA">
        <w:t xml:space="preserve"> sää</w:t>
      </w:r>
      <w:r>
        <w:t>de</w:t>
      </w:r>
      <w:r w:rsidR="003C5BDA">
        <w:t>tää</w:t>
      </w:r>
      <w:r>
        <w:t>n</w:t>
      </w:r>
      <w:r w:rsidR="003C5BDA">
        <w:t xml:space="preserve"> yksityiskohtaise</w:t>
      </w:r>
      <w:r w:rsidR="005244BA">
        <w:t>sti</w:t>
      </w:r>
      <w:r w:rsidR="003C5BDA">
        <w:t xml:space="preserve"> valtuutettujen yhteisöjen ve</w:t>
      </w:r>
      <w:r w:rsidR="003C5BDA">
        <w:t>l</w:t>
      </w:r>
      <w:r w:rsidR="003C5BDA">
        <w:t xml:space="preserve">voitteista, </w:t>
      </w:r>
      <w:r>
        <w:t xml:space="preserve">minkä </w:t>
      </w:r>
      <w:r w:rsidR="003C5BDA">
        <w:t xml:space="preserve">vuoksi </w:t>
      </w:r>
      <w:r w:rsidR="00077154">
        <w:t xml:space="preserve">näistä </w:t>
      </w:r>
      <w:r w:rsidR="005244BA">
        <w:t xml:space="preserve">velvoitteista </w:t>
      </w:r>
      <w:r w:rsidR="003C5BDA">
        <w:t xml:space="preserve">on syytä </w:t>
      </w:r>
      <w:r w:rsidR="005244BA">
        <w:t xml:space="preserve">säätää </w:t>
      </w:r>
      <w:r w:rsidR="00077154">
        <w:t>uusissa direktiivin mukaisia ve</w:t>
      </w:r>
      <w:r w:rsidR="00077154">
        <w:t>l</w:t>
      </w:r>
      <w:r w:rsidR="00077154">
        <w:t>voitteita koskevissa pykälissä</w:t>
      </w:r>
      <w:r w:rsidR="003C5BDA">
        <w:t xml:space="preserve">. </w:t>
      </w:r>
    </w:p>
    <w:p w14:paraId="3E6F93F8" w14:textId="63B95C73" w:rsidR="006943ED" w:rsidRDefault="00103BD2" w:rsidP="0040139E">
      <w:pPr>
        <w:pStyle w:val="LLPerustelujenkappalejako"/>
      </w:pPr>
      <w:r w:rsidRPr="00E3477F">
        <w:rPr>
          <w:b/>
        </w:rPr>
        <w:t>Artikla 6. Avoimuus ja tietojenvaihto</w:t>
      </w:r>
      <w:r>
        <w:t xml:space="preserve"> </w:t>
      </w:r>
    </w:p>
    <w:p w14:paraId="06482DD9" w14:textId="61801801" w:rsidR="000F2906" w:rsidRDefault="005F16C7" w:rsidP="0040139E">
      <w:pPr>
        <w:pStyle w:val="LLPerustelujenkappalejako"/>
      </w:pPr>
      <w:r>
        <w:t>Direktiivi</w:t>
      </w:r>
      <w:r w:rsidR="00CD66F1">
        <w:t xml:space="preserve">n mukaan jäsenvaltioiden on kannustettava </w:t>
      </w:r>
      <w:r>
        <w:t xml:space="preserve">valtuutettuja yhteisöjä </w:t>
      </w:r>
      <w:r w:rsidR="00E3477F" w:rsidRPr="00E3477F">
        <w:t>ilmoitta</w:t>
      </w:r>
      <w:r>
        <w:t xml:space="preserve">maan </w:t>
      </w:r>
      <w:r w:rsidR="00E3477F" w:rsidRPr="00E3477F">
        <w:t>v</w:t>
      </w:r>
      <w:r w:rsidR="00E3477F" w:rsidRPr="00E3477F">
        <w:t>a</w:t>
      </w:r>
      <w:r w:rsidR="00E3477F" w:rsidRPr="00E3477F">
        <w:t>paaehtoisesti nimensä ja yhteystietonsa</w:t>
      </w:r>
      <w:r w:rsidR="007829CA" w:rsidRPr="007829CA">
        <w:t xml:space="preserve"> </w:t>
      </w:r>
      <w:r w:rsidR="007829CA">
        <w:t>jäsenvaltioille</w:t>
      </w:r>
      <w:r w:rsidR="00E3477F" w:rsidRPr="00E3477F">
        <w:t xml:space="preserve">. </w:t>
      </w:r>
      <w:r>
        <w:t>Jäsenvaltio</w:t>
      </w:r>
      <w:r w:rsidR="00CD66F1">
        <w:t xml:space="preserve">iden on toimitettava tiedot </w:t>
      </w:r>
      <w:r w:rsidR="00E3477F" w:rsidRPr="00E3477F">
        <w:t>komissiolle. Komissio asettaa tiedot julkisesti saataville verkossa keskusyhteyspisteessä ja p</w:t>
      </w:r>
      <w:r w:rsidR="00E3477F" w:rsidRPr="00E3477F">
        <w:t>i</w:t>
      </w:r>
      <w:r w:rsidR="00E3477F" w:rsidRPr="00E3477F">
        <w:t>tää ne ajan tasalla.</w:t>
      </w:r>
      <w:r w:rsidR="00020299">
        <w:t xml:space="preserve"> </w:t>
      </w:r>
    </w:p>
    <w:p w14:paraId="268D122D" w14:textId="1A13A325" w:rsidR="00103BD2" w:rsidRDefault="00020299" w:rsidP="0040139E">
      <w:pPr>
        <w:pStyle w:val="LLPerustelujenkappalejako"/>
      </w:pPr>
      <w:r>
        <w:t xml:space="preserve">Johdantokappaleen 11 mukaan </w:t>
      </w:r>
      <w:r w:rsidR="00C017D5">
        <w:t>direktiivillä olisi</w:t>
      </w:r>
      <w:r w:rsidRPr="00020299">
        <w:t xml:space="preserve"> varmistettava, että valtuutetun yhteisön joss</w:t>
      </w:r>
      <w:r w:rsidRPr="00020299">
        <w:t>a</w:t>
      </w:r>
      <w:r w:rsidRPr="00020299">
        <w:t xml:space="preserve">kin jäsenvaltiossa valmistamat saavutettavassa muodossa olevat kappaleet voivat liikkua ja ovat edunsaajahenkilöiden ja valtuutettujen yhteisöjen saatavilla koko unionissa. Jotta voidaan </w:t>
      </w:r>
      <w:r w:rsidRPr="00020299">
        <w:lastRenderedPageBreak/>
        <w:t>edistää tällaista rajat ylittävää vaihtoa ja helpottaa valtuutettujen yhteisöjen keskinäistä tunni</w:t>
      </w:r>
      <w:r w:rsidRPr="00020299">
        <w:t>s</w:t>
      </w:r>
      <w:r w:rsidRPr="00020299">
        <w:t>tamista ja yhteistyötä, olisi tuettava vapaaehtoista tietojenvaihtoa unioniin sijoittautuneiden valtuutettujen yhteisöjen nimistä ja yhteystiedoista, mukaan luettuina mahdolliset ver</w:t>
      </w:r>
      <w:r w:rsidRPr="00020299">
        <w:t>k</w:t>
      </w:r>
      <w:r w:rsidRPr="00020299">
        <w:t xml:space="preserve">kosivustot. </w:t>
      </w:r>
      <w:r w:rsidR="00C017D5">
        <w:t>J</w:t>
      </w:r>
      <w:r w:rsidRPr="00020299">
        <w:t>äsenvaltio</w:t>
      </w:r>
      <w:r w:rsidR="00C017D5">
        <w:t>i</w:t>
      </w:r>
      <w:r w:rsidRPr="00020299">
        <w:t>t</w:t>
      </w:r>
      <w:r w:rsidR="00C017D5">
        <w:t>a ei</w:t>
      </w:r>
      <w:r w:rsidRPr="00020299">
        <w:t xml:space="preserve"> velvoiteta</w:t>
      </w:r>
      <w:r w:rsidR="00C017D5">
        <w:t xml:space="preserve"> </w:t>
      </w:r>
      <w:r w:rsidRPr="00020299">
        <w:t>tarkistamaan näiden tieto</w:t>
      </w:r>
      <w:r w:rsidR="00C017D5">
        <w:t>jen täydellisyyttä ja täsmäll</w:t>
      </w:r>
      <w:r w:rsidR="00C017D5">
        <w:t>i</w:t>
      </w:r>
      <w:r w:rsidR="00C017D5">
        <w:t>syyttä tai sitä</w:t>
      </w:r>
      <w:r w:rsidRPr="00020299">
        <w:t>, ovatko tiedot sen kansallisen lainsäädännön mukaisia.</w:t>
      </w:r>
    </w:p>
    <w:p w14:paraId="15FC201F" w14:textId="7A1934FF" w:rsidR="005244BA" w:rsidRDefault="00B02055" w:rsidP="00E524A0">
      <w:pPr>
        <w:pStyle w:val="LLPerustelujenkappalejako"/>
      </w:pPr>
      <w:r>
        <w:t xml:space="preserve">Direktiivissä ei </w:t>
      </w:r>
      <w:r w:rsidR="00CD66F1">
        <w:t xml:space="preserve">ole </w:t>
      </w:r>
      <w:r>
        <w:t>haluttu velvoittaa valtuutettuja yhteisöjä ilmoittamaan nimeään ja yhtey</w:t>
      </w:r>
      <w:r>
        <w:t>s</w:t>
      </w:r>
      <w:r>
        <w:t>tietojaan suoraan komissiolle</w:t>
      </w:r>
      <w:r w:rsidR="00CD66F1">
        <w:t>,</w:t>
      </w:r>
      <w:r>
        <w:t xml:space="preserve"> koska määritelmän ollessa suhteellisen laaja s</w:t>
      </w:r>
      <w:r w:rsidR="007A6B0F">
        <w:t xml:space="preserve">en noudattamista ei </w:t>
      </w:r>
      <w:r w:rsidR="00407A1F">
        <w:t xml:space="preserve">voitaisi </w:t>
      </w:r>
      <w:r w:rsidR="007A6B0F">
        <w:t>varmuudella valvoa</w:t>
      </w:r>
      <w:r>
        <w:t xml:space="preserve">. </w:t>
      </w:r>
      <w:r w:rsidR="009606BB">
        <w:t>Direktiivin valmistelun aikana o</w:t>
      </w:r>
      <w:r>
        <w:t>ikeudenhaltij</w:t>
      </w:r>
      <w:r w:rsidR="009606BB">
        <w:t>oiden edustajat</w:t>
      </w:r>
      <w:r>
        <w:t xml:space="preserve"> katsoivat, että yhteystietojen ilmoittaminen </w:t>
      </w:r>
      <w:r w:rsidR="00405020">
        <w:t xml:space="preserve">komissiolle </w:t>
      </w:r>
      <w:r>
        <w:t xml:space="preserve">olisi erityisen tärkeää jäsenvaltioiden kesken tapahtuvan vaihdon </w:t>
      </w:r>
      <w:r w:rsidR="00B753BE">
        <w:t>valvomiseksi ja erityisesti</w:t>
      </w:r>
      <w:r w:rsidR="009606BB">
        <w:t xml:space="preserve"> siksi</w:t>
      </w:r>
      <w:r w:rsidR="00B753BE">
        <w:t xml:space="preserve">, </w:t>
      </w:r>
      <w:r w:rsidR="009606BB">
        <w:t xml:space="preserve">että </w:t>
      </w:r>
      <w:r w:rsidR="00B753BE">
        <w:t>E</w:t>
      </w:r>
      <w:r w:rsidR="00407A1F">
        <w:t>uroopan unioni</w:t>
      </w:r>
      <w:r w:rsidR="00B753BE">
        <w:t xml:space="preserve"> voisi toimi</w:t>
      </w:r>
      <w:r w:rsidR="00B753BE">
        <w:t>t</w:t>
      </w:r>
      <w:r w:rsidR="00B753BE">
        <w:t xml:space="preserve">taa </w:t>
      </w:r>
      <w:r w:rsidR="009606BB">
        <w:t xml:space="preserve">tiedot </w:t>
      </w:r>
      <w:r w:rsidR="00B753BE">
        <w:t xml:space="preserve">eteenpäin Marrakeshin sopimuksen </w:t>
      </w:r>
      <w:r w:rsidR="009606BB">
        <w:t xml:space="preserve">edellyttämällä tavalla </w:t>
      </w:r>
      <w:r w:rsidR="00B753BE">
        <w:t>WIPOssa olevaan tiet</w:t>
      </w:r>
      <w:r w:rsidR="00B753BE">
        <w:t>o</w:t>
      </w:r>
      <w:r w:rsidR="00B753BE">
        <w:t xml:space="preserve">kantaan. </w:t>
      </w:r>
    </w:p>
    <w:p w14:paraId="268D122E" w14:textId="7913690E" w:rsidR="00B02055" w:rsidRDefault="00407A1F" w:rsidP="00E524A0">
      <w:pPr>
        <w:pStyle w:val="LLPerustelujenkappalejako"/>
      </w:pPr>
      <w:r w:rsidRPr="001448F5">
        <w:rPr>
          <w:i/>
        </w:rPr>
        <w:t>Tekijänoikeuslain</w:t>
      </w:r>
      <w:r>
        <w:t xml:space="preserve"> u</w:t>
      </w:r>
      <w:r w:rsidR="00B02055">
        <w:t xml:space="preserve">uteen valtuutettujen yhteisöjen toimintaa koskevaan pykälään </w:t>
      </w:r>
      <w:r w:rsidR="009606BB">
        <w:t xml:space="preserve">ehdotetaan sisällytettäväksi </w:t>
      </w:r>
      <w:r w:rsidR="00CD66F1">
        <w:t xml:space="preserve">säännös, jonka mukaan </w:t>
      </w:r>
      <w:r>
        <w:t xml:space="preserve">valtuutetun </w:t>
      </w:r>
      <w:r w:rsidR="00B02055">
        <w:t>yhteisön nim</w:t>
      </w:r>
      <w:r w:rsidR="009606BB">
        <w:t>i</w:t>
      </w:r>
      <w:r w:rsidR="00B02055">
        <w:t xml:space="preserve"> ja yhteystie</w:t>
      </w:r>
      <w:r w:rsidR="009606BB">
        <w:t>do</w:t>
      </w:r>
      <w:r w:rsidR="00B02055">
        <w:t xml:space="preserve">t </w:t>
      </w:r>
      <w:r w:rsidR="00CD66F1">
        <w:t xml:space="preserve">tulee </w:t>
      </w:r>
      <w:r w:rsidR="00B02055">
        <w:t>ilmoi</w:t>
      </w:r>
      <w:r w:rsidR="00B02055">
        <w:t>t</w:t>
      </w:r>
      <w:r w:rsidR="00B02055">
        <w:t>ta</w:t>
      </w:r>
      <w:r w:rsidR="00CD66F1">
        <w:t xml:space="preserve">a </w:t>
      </w:r>
      <w:r w:rsidR="00B02055">
        <w:t>opetus- ja kulttuuriministeriöön, joka toimittaa tiedot komissiolle.</w:t>
      </w:r>
      <w:r w:rsidR="00863B1B">
        <w:t xml:space="preserve"> </w:t>
      </w:r>
      <w:r w:rsidR="006147E0">
        <w:t>Tämän i</w:t>
      </w:r>
      <w:r w:rsidR="00CD66F1">
        <w:t>lmoittam</w:t>
      </w:r>
      <w:r w:rsidR="006147E0">
        <w:t>isve</w:t>
      </w:r>
      <w:r w:rsidR="006147E0">
        <w:t>l</w:t>
      </w:r>
      <w:r w:rsidR="006147E0">
        <w:t>vollisuuden laiminlyönnistä</w:t>
      </w:r>
      <w:r w:rsidR="00CD66F1">
        <w:t xml:space="preserve"> ei laissa </w:t>
      </w:r>
      <w:r w:rsidR="009606BB">
        <w:t xml:space="preserve">kuitenkaan </w:t>
      </w:r>
      <w:r w:rsidR="00CD66F1">
        <w:t>säädettäisi seuraamusta, joten säännöstä vo</w:t>
      </w:r>
      <w:r w:rsidR="00CD66F1">
        <w:t>i</w:t>
      </w:r>
      <w:r>
        <w:t>daa</w:t>
      </w:r>
      <w:r w:rsidR="00CD66F1">
        <w:t>n pitää direktiivin mukaisena vapaaehtoisena kannustuksena ilmoittaa tiedot.</w:t>
      </w:r>
    </w:p>
    <w:p w14:paraId="104FD844" w14:textId="35BD47FD" w:rsidR="00EF1C08" w:rsidRDefault="00103BD2" w:rsidP="0040139E">
      <w:pPr>
        <w:pStyle w:val="LLPerustelujenkappalejako"/>
        <w:rPr>
          <w:b/>
          <w:bCs/>
          <w:szCs w:val="22"/>
        </w:rPr>
      </w:pPr>
      <w:r w:rsidRPr="00F07503">
        <w:rPr>
          <w:b/>
          <w:szCs w:val="22"/>
        </w:rPr>
        <w:t>Artikla 7</w:t>
      </w:r>
      <w:r w:rsidR="00407A1F">
        <w:rPr>
          <w:b/>
          <w:szCs w:val="22"/>
        </w:rPr>
        <w:t>.</w:t>
      </w:r>
      <w:r w:rsidRPr="00F07503">
        <w:rPr>
          <w:b/>
          <w:szCs w:val="22"/>
        </w:rPr>
        <w:t xml:space="preserve"> </w:t>
      </w:r>
      <w:r w:rsidR="00F07503" w:rsidRPr="00F07503">
        <w:rPr>
          <w:b/>
          <w:bCs/>
          <w:szCs w:val="22"/>
        </w:rPr>
        <w:t>Henkilötietojen suoja</w:t>
      </w:r>
      <w:r w:rsidR="00F07503">
        <w:rPr>
          <w:b/>
          <w:bCs/>
          <w:szCs w:val="22"/>
        </w:rPr>
        <w:t xml:space="preserve"> </w:t>
      </w:r>
    </w:p>
    <w:p w14:paraId="268D122F" w14:textId="6D421076" w:rsidR="0040139E" w:rsidRDefault="00F07503" w:rsidP="0040139E">
      <w:pPr>
        <w:pStyle w:val="LLPerustelujenkappalejako"/>
      </w:pPr>
      <w:r>
        <w:t>Artiklan mukaan t</w:t>
      </w:r>
      <w:r w:rsidR="0040139E" w:rsidRPr="0040139E">
        <w:t>ämän direktiivin puitteissa tapahtuvassa henkilötietojen käsittelyssä on no</w:t>
      </w:r>
      <w:r w:rsidR="0040139E" w:rsidRPr="0040139E">
        <w:t>u</w:t>
      </w:r>
      <w:r w:rsidR="0040139E" w:rsidRPr="0040139E">
        <w:t>datettava direktiivejä 95/46/EY ja 2002/</w:t>
      </w:r>
      <w:r>
        <w:t>58/EY</w:t>
      </w:r>
      <w:r w:rsidR="00593B46">
        <w:t xml:space="preserve">. Ensiksi mainittu </w:t>
      </w:r>
      <w:r w:rsidR="00593B46" w:rsidRPr="00593B46">
        <w:t>Euroopan parlamentin ja neuvoston direktiivi yksilöiden suojelusta henkilötietojen käsittelyssä ja näiden tietojen v</w:t>
      </w:r>
      <w:r w:rsidR="00593B46" w:rsidRPr="00593B46">
        <w:t>a</w:t>
      </w:r>
      <w:r w:rsidR="00593B46" w:rsidRPr="00593B46">
        <w:t>paasta liikkuvuudesta</w:t>
      </w:r>
      <w:r w:rsidR="00593B46">
        <w:t xml:space="preserve"> annettiin</w:t>
      </w:r>
      <w:r w:rsidR="00593B46" w:rsidRPr="00593B46">
        <w:t xml:space="preserve"> </w:t>
      </w:r>
      <w:r w:rsidR="00593B46">
        <w:t xml:space="preserve">24.10.1995. Jälkimmäinen direktiivi </w:t>
      </w:r>
      <w:r w:rsidR="00593B46" w:rsidRPr="00593B46">
        <w:t>henkilötietojen käsittely</w:t>
      </w:r>
      <w:r w:rsidR="00593B46" w:rsidRPr="00593B46">
        <w:t>s</w:t>
      </w:r>
      <w:r w:rsidR="00593B46" w:rsidRPr="00593B46">
        <w:t>tä ja yksityisyyden suojasta sähköisen viestinnän alalla (</w:t>
      </w:r>
      <w:r w:rsidR="00593B46">
        <w:t>”</w:t>
      </w:r>
      <w:r w:rsidR="00593B46" w:rsidRPr="00593B46">
        <w:t>sähköisen viestinnän tietosuojadire</w:t>
      </w:r>
      <w:r w:rsidR="00593B46" w:rsidRPr="00593B46">
        <w:t>k</w:t>
      </w:r>
      <w:r w:rsidR="00593B46" w:rsidRPr="00593B46">
        <w:t>tiivi</w:t>
      </w:r>
      <w:r w:rsidR="00593B46">
        <w:t>”</w:t>
      </w:r>
      <w:r w:rsidR="00593B46" w:rsidRPr="00593B46">
        <w:t>)</w:t>
      </w:r>
      <w:r w:rsidR="00593B46">
        <w:t xml:space="preserve"> annettiin 12.7.2002.</w:t>
      </w:r>
      <w:r w:rsidR="00593B46" w:rsidRPr="00593B46">
        <w:t xml:space="preserve"> </w:t>
      </w:r>
      <w:r w:rsidR="0059351B">
        <w:t>Johdantokappaleen 15 mukaan on</w:t>
      </w:r>
      <w:r w:rsidR="0059351B" w:rsidRPr="0059351B">
        <w:t xml:space="preserve"> olennaisen tärkeää, että tämän direktiivin nojalla tapahtuvassa henkilötietojen käsittelyssä kunnioitetaan perusoikeuksia, m</w:t>
      </w:r>
      <w:r w:rsidR="00032F3D">
        <w:t>u</w:t>
      </w:r>
      <w:r w:rsidR="00032F3D">
        <w:t>kaan lukien</w:t>
      </w:r>
      <w:r w:rsidR="0059351B" w:rsidRPr="0059351B">
        <w:t xml:space="preserve"> </w:t>
      </w:r>
      <w:r w:rsidR="00407A1F">
        <w:t xml:space="preserve">Euroopan unionin </w:t>
      </w:r>
      <w:r w:rsidR="0059351B" w:rsidRPr="0059351B">
        <w:t>perusoikeuskirjan 7 ja 8 artiklan mukaista oikeutta nauttia yks</w:t>
      </w:r>
      <w:r w:rsidR="0059351B" w:rsidRPr="0059351B">
        <w:t>i</w:t>
      </w:r>
      <w:r w:rsidR="0059351B" w:rsidRPr="0059351B">
        <w:t>tyis- ja perhe-elämän kunnioitusta ja oikeutta henkilötietojen suo</w:t>
      </w:r>
      <w:r w:rsidR="0059351B">
        <w:t>jaan</w:t>
      </w:r>
      <w:r w:rsidR="00593B46">
        <w:t>.</w:t>
      </w:r>
      <w:r w:rsidR="00E22920" w:rsidRPr="00E22920">
        <w:t xml:space="preserve"> </w:t>
      </w:r>
      <w:r w:rsidR="00E22920">
        <w:t>Johdantokappaleen m</w:t>
      </w:r>
      <w:r w:rsidR="00E22920">
        <w:t>u</w:t>
      </w:r>
      <w:r w:rsidR="00E22920">
        <w:t>kaan näillä direktiiveillä s</w:t>
      </w:r>
      <w:r w:rsidR="00E22920" w:rsidRPr="0059351B">
        <w:t>äännellään sellaista henkilötietojen käsittelyä, jota valtuutetut yhte</w:t>
      </w:r>
      <w:r w:rsidR="00E22920" w:rsidRPr="0059351B">
        <w:t>i</w:t>
      </w:r>
      <w:r w:rsidR="00E22920" w:rsidRPr="0059351B">
        <w:t>söt voivat toteuttaa tämän direktiivin puitteissa ja jäsenvaltioiden toimivaltaisten viranomai</w:t>
      </w:r>
      <w:r w:rsidR="00E22920" w:rsidRPr="0059351B">
        <w:t>s</w:t>
      </w:r>
      <w:r w:rsidR="00E22920" w:rsidRPr="0059351B">
        <w:t>ten, erityisesti jäsenvaltioiden nimeämien riippumattomien viranomaisten, valvonnassa</w:t>
      </w:r>
      <w:r w:rsidR="00E22920">
        <w:t>.</w:t>
      </w:r>
    </w:p>
    <w:p w14:paraId="268D1230" w14:textId="1EDA2D4A" w:rsidR="00F07503" w:rsidRDefault="00407A1F" w:rsidP="008B6599">
      <w:pPr>
        <w:pStyle w:val="LLPerustelujenkappalejako"/>
      </w:pPr>
      <w:r w:rsidRPr="001448F5">
        <w:rPr>
          <w:i/>
        </w:rPr>
        <w:t>T</w:t>
      </w:r>
      <w:r w:rsidR="008B59DA" w:rsidRPr="001448F5">
        <w:rPr>
          <w:i/>
        </w:rPr>
        <w:t>ekijänoikeus</w:t>
      </w:r>
      <w:r w:rsidR="00F07503" w:rsidRPr="001448F5">
        <w:rPr>
          <w:i/>
        </w:rPr>
        <w:t>lakiin</w:t>
      </w:r>
      <w:r w:rsidR="00F07503">
        <w:t xml:space="preserve"> lisätään </w:t>
      </w:r>
      <w:r>
        <w:t xml:space="preserve">direktiivin edellyttämä </w:t>
      </w:r>
      <w:r w:rsidR="00F07503">
        <w:t>viittaus henkilötietojen käsittelystä</w:t>
      </w:r>
      <w:r w:rsidR="00405020">
        <w:t xml:space="preserve"> anne</w:t>
      </w:r>
      <w:r w:rsidR="00405020">
        <w:t>t</w:t>
      </w:r>
      <w:r w:rsidR="006B497C">
        <w:t xml:space="preserve">tuun </w:t>
      </w:r>
      <w:r w:rsidR="009C5EEA">
        <w:t>EU</w:t>
      </w:r>
      <w:r w:rsidR="00003D7E">
        <w:t>:n</w:t>
      </w:r>
      <w:r w:rsidR="009C5EEA">
        <w:t xml:space="preserve"> </w:t>
      </w:r>
      <w:r w:rsidR="006B497C">
        <w:t>tietosuoja-asetukseen</w:t>
      </w:r>
      <w:r w:rsidR="009C5EEA">
        <w:t xml:space="preserve"> (EU) 2016/679</w:t>
      </w:r>
      <w:r w:rsidR="00F07503">
        <w:t xml:space="preserve">. </w:t>
      </w:r>
      <w:r w:rsidR="009C5EEA">
        <w:t xml:space="preserve">Direktiivin vaatimus koskee </w:t>
      </w:r>
      <w:r w:rsidR="004B7C3A">
        <w:t>valtuutettujen yhteisöjen toimintaa</w:t>
      </w:r>
      <w:r w:rsidR="00146127">
        <w:t xml:space="preserve"> ja niissä tapahtuvaa henkilötietojen käsittelyä</w:t>
      </w:r>
      <w:r w:rsidR="004B7C3A">
        <w:t>.</w:t>
      </w:r>
      <w:r w:rsidR="009C5EEA">
        <w:t xml:space="preserve"> Viittaus tietosuoja-asetukseen riittää, sillä </w:t>
      </w:r>
      <w:r w:rsidR="00635A78">
        <w:t>asetus</w:t>
      </w:r>
      <w:r w:rsidR="00FF4DF6">
        <w:t>ta</w:t>
      </w:r>
      <w:r w:rsidR="00635A78">
        <w:t xml:space="preserve"> sovelletaan </w:t>
      </w:r>
      <w:r w:rsidR="009C5EEA">
        <w:t>suoraan jäsenvaltioissa.</w:t>
      </w:r>
      <w:r w:rsidR="008736EA">
        <w:t xml:space="preserve"> Suomessa on </w:t>
      </w:r>
      <w:r w:rsidR="00635A78">
        <w:t>lisäksi</w:t>
      </w:r>
      <w:r w:rsidR="008736EA">
        <w:t xml:space="preserve"> m</w:t>
      </w:r>
      <w:r w:rsidR="008736EA">
        <w:t>e</w:t>
      </w:r>
      <w:r w:rsidR="008736EA">
        <w:t>neillään tietosuoja-asetuksen kansallista voimaansaattamista koskeva hanke.</w:t>
      </w:r>
    </w:p>
    <w:p w14:paraId="242F05DD" w14:textId="3DBB0CE3" w:rsidR="006943ED" w:rsidRDefault="0017572C" w:rsidP="0040139E">
      <w:pPr>
        <w:pStyle w:val="LLPerustelujenkappalejako"/>
      </w:pPr>
      <w:r w:rsidRPr="0017572C">
        <w:rPr>
          <w:b/>
        </w:rPr>
        <w:t xml:space="preserve">Artikla 8. </w:t>
      </w:r>
      <w:r w:rsidR="0040139E" w:rsidRPr="0017572C">
        <w:rPr>
          <w:b/>
        </w:rPr>
        <w:t>Direktiivin 2001/29/EY muuttaminen</w:t>
      </w:r>
      <w:r w:rsidR="0040139E" w:rsidRPr="0040139E">
        <w:t xml:space="preserve"> </w:t>
      </w:r>
    </w:p>
    <w:p w14:paraId="115FFBC0" w14:textId="01D227CF" w:rsidR="0092167F" w:rsidRDefault="0017572C" w:rsidP="0040139E">
      <w:pPr>
        <w:pStyle w:val="LLPerustelujenkappalejako"/>
      </w:pPr>
      <w:r>
        <w:t>Artikla</w:t>
      </w:r>
      <w:r w:rsidR="00146127">
        <w:t>n</w:t>
      </w:r>
      <w:r w:rsidR="00C848FE">
        <w:t xml:space="preserve"> </w:t>
      </w:r>
      <w:r w:rsidR="00146127">
        <w:t xml:space="preserve">mukaan </w:t>
      </w:r>
      <w:r>
        <w:t>tällä direktiivillä k</w:t>
      </w:r>
      <w:r w:rsidR="0040139E" w:rsidRPr="0040139E">
        <w:t xml:space="preserve">orvataan direktiivin 2001/29/EY 5 artiklan 3 kohdan b alakohta seuraavasti: </w:t>
      </w:r>
      <w:r w:rsidR="00407A1F">
        <w:t>”</w:t>
      </w:r>
      <w:r w:rsidR="0040139E" w:rsidRPr="0040139E">
        <w:t>b) vammaisten henkilöiden hyödyksi tapahtuva käyttö, joka liittyy su</w:t>
      </w:r>
      <w:r w:rsidR="0040139E" w:rsidRPr="0040139E">
        <w:t>o</w:t>
      </w:r>
      <w:r w:rsidR="0040139E" w:rsidRPr="0040139E">
        <w:t>raan vammaisuuteen ja on luonteeltaan ei- kaupallista, siinä laajuudessa kuin kyseinen vamma tätä vaatii, rajoittamatta Euroopan parlamentin ja neuvosto</w:t>
      </w:r>
      <w:r>
        <w:t>n direktiivin (EU) 2017/1564)</w:t>
      </w:r>
      <w:r w:rsidR="0040139E" w:rsidRPr="0040139E">
        <w:t xml:space="preserve"> m</w:t>
      </w:r>
      <w:r w:rsidR="0040139E" w:rsidRPr="0040139E">
        <w:t>u</w:t>
      </w:r>
      <w:r w:rsidR="0040139E" w:rsidRPr="0040139E">
        <w:t>kais</w:t>
      </w:r>
      <w:r>
        <w:t>ia jäsenvaltioiden velvoitteita</w:t>
      </w:r>
      <w:r w:rsidR="0092167F">
        <w:t>”</w:t>
      </w:r>
      <w:r>
        <w:t xml:space="preserve">. </w:t>
      </w:r>
      <w:r w:rsidR="00146127">
        <w:t>Säännökse</w:t>
      </w:r>
      <w:r w:rsidR="00FF4DF6">
        <w:t>ss</w:t>
      </w:r>
      <w:r w:rsidR="00146127">
        <w:t xml:space="preserve">ä määritellään tietoyhteiskuntadirektiivin ja </w:t>
      </w:r>
      <w:r w:rsidR="00FF4DF6">
        <w:t>lukemiseste</w:t>
      </w:r>
      <w:r w:rsidR="00146127">
        <w:t>direktiivin välinen suhde vammaisten henkilöiden hyväksi säädettävän tekijäno</w:t>
      </w:r>
      <w:r w:rsidR="00146127">
        <w:t>i</w:t>
      </w:r>
      <w:r w:rsidR="00146127">
        <w:t>keuden rajoituksen</w:t>
      </w:r>
      <w:r w:rsidR="0040139E" w:rsidRPr="0040139E">
        <w:t xml:space="preserve"> </w:t>
      </w:r>
      <w:r w:rsidR="00146127">
        <w:t>osalta.</w:t>
      </w:r>
      <w:r w:rsidR="00116231" w:rsidRPr="00116231">
        <w:t xml:space="preserve"> </w:t>
      </w:r>
    </w:p>
    <w:p w14:paraId="268D1231" w14:textId="3D32398D" w:rsidR="0040139E" w:rsidRDefault="00116231" w:rsidP="0040139E">
      <w:pPr>
        <w:pStyle w:val="LLPerustelujenkappalejako"/>
      </w:pPr>
      <w:r>
        <w:lastRenderedPageBreak/>
        <w:t>Johdantokappaleen 6 mukaisesti direktiivillä pannaan täytäntöön myös Marrakeshin sopimu</w:t>
      </w:r>
      <w:r>
        <w:t>k</w:t>
      </w:r>
      <w:r>
        <w:t xml:space="preserve">sen mukaiset unionin velvoitteet sen varmistamiseksi, että vastaavia toimenpiteitä sovelletaan johdonmukaisesti kaikkialla sisämarkkinoilla. Direktiivissä tarkoitettu pakollinen poikkeus on siten säädettävä sellaisiin oikeuksiin, jotka on harmonisoitu unionin alueella. </w:t>
      </w:r>
      <w:r w:rsidRPr="007A7F9B">
        <w:t>Tällaisiin oik</w:t>
      </w:r>
      <w:r w:rsidRPr="007A7F9B">
        <w:t>e</w:t>
      </w:r>
      <w:r w:rsidRPr="007A7F9B">
        <w:t>uksiin kuuluvat erityisesti kappaleen valmistamista, yleisölle välittämistä, yleisön saataville asettamista, levitystä ja lainaamista koskevat oikeudet, joista on säädetty direktiiveissä 2001/29/EY, 2006/115/EY ja 2009/24/EY, sekä direktiivissä 96/9/EY säädetyt vastaavat o</w:t>
      </w:r>
      <w:r w:rsidRPr="007A7F9B">
        <w:t>i</w:t>
      </w:r>
      <w:r w:rsidRPr="007A7F9B">
        <w:t>keudet. Koska Marrakeshin sopimuksessa edellytettyjen poikkeusten tai rajoitusten alaan ku</w:t>
      </w:r>
      <w:r w:rsidRPr="007A7F9B">
        <w:t>u</w:t>
      </w:r>
      <w:r w:rsidRPr="007A7F9B">
        <w:t>luvat myös äänimuotoiset teokset, kuten äänikirjat, tässä direktiivissä säädettyä pakollista poikkeusta olisi sovellettava myös lähioikeuksiin.</w:t>
      </w:r>
    </w:p>
    <w:p w14:paraId="268D1232" w14:textId="0A903AC3" w:rsidR="00E055BC" w:rsidRPr="00E055BC" w:rsidRDefault="00146127" w:rsidP="00C848FE">
      <w:pPr>
        <w:pStyle w:val="LLPerustelujenkappalejako"/>
      </w:pPr>
      <w:r w:rsidRPr="00C40752">
        <w:rPr>
          <w:i/>
        </w:rPr>
        <w:t>Tekijänoikeuslain</w:t>
      </w:r>
      <w:r>
        <w:t xml:space="preserve"> 17 § </w:t>
      </w:r>
      <w:r w:rsidR="008B59DA">
        <w:t xml:space="preserve">koskee kaikkia vammaisia. </w:t>
      </w:r>
      <w:r w:rsidR="00E055BC">
        <w:t xml:space="preserve">Direktiivi </w:t>
      </w:r>
      <w:r w:rsidR="008B59DA">
        <w:t xml:space="preserve">ehdotetaan </w:t>
      </w:r>
      <w:r w:rsidR="00E055BC">
        <w:t>saatet</w:t>
      </w:r>
      <w:r w:rsidR="008B59DA">
        <w:t>tavaksi</w:t>
      </w:r>
      <w:r w:rsidR="00E055BC">
        <w:t xml:space="preserve"> </w:t>
      </w:r>
      <w:r>
        <w:t>kansa</w:t>
      </w:r>
      <w:r>
        <w:t>l</w:t>
      </w:r>
      <w:r>
        <w:t xml:space="preserve">lisesti </w:t>
      </w:r>
      <w:r w:rsidR="00E055BC">
        <w:t xml:space="preserve">voimaan </w:t>
      </w:r>
      <w:r>
        <w:t xml:space="preserve">säätämällä </w:t>
      </w:r>
      <w:r w:rsidR="00E055BC">
        <w:t>tekijänoikeuslaissa erikseen direktiivissä tarkoitetusta saavutett</w:t>
      </w:r>
      <w:r w:rsidR="00E055BC">
        <w:t>a</w:t>
      </w:r>
      <w:r w:rsidR="00E055BC">
        <w:t>vassa muodossa tapahtuvasta kappaleen valmistamisesta ja välittämisestä</w:t>
      </w:r>
      <w:r>
        <w:t xml:space="preserve"> </w:t>
      </w:r>
      <w:r w:rsidR="00FF4DF6">
        <w:t>direktiivissä tarko</w:t>
      </w:r>
      <w:r w:rsidR="00FF4DF6">
        <w:t>i</w:t>
      </w:r>
      <w:r w:rsidR="00FF4DF6">
        <w:t xml:space="preserve">tetuille </w:t>
      </w:r>
      <w:r>
        <w:t>edunsaajahenkilöille</w:t>
      </w:r>
      <w:r w:rsidR="00E055BC">
        <w:t>. Siltä osin ku</w:t>
      </w:r>
      <w:r>
        <w:t>i</w:t>
      </w:r>
      <w:r w:rsidR="00E055BC">
        <w:t xml:space="preserve">n </w:t>
      </w:r>
      <w:r w:rsidR="00EA1C6C">
        <w:t xml:space="preserve">nykyinen 17 § </w:t>
      </w:r>
      <w:r w:rsidR="00E055BC">
        <w:t xml:space="preserve">koskee muiden kuin direktiivissä tarkoitettujen teosten </w:t>
      </w:r>
      <w:r w:rsidR="00EA1C6C">
        <w:t xml:space="preserve">kappaleiden valmistamista </w:t>
      </w:r>
      <w:r w:rsidR="00E055BC">
        <w:t>näkövammaisille tai muille lukemisesteisille, sovellet</w:t>
      </w:r>
      <w:r w:rsidR="00EA1C6C">
        <w:t>taisii</w:t>
      </w:r>
      <w:r w:rsidR="00E055BC">
        <w:t xml:space="preserve">n </w:t>
      </w:r>
      <w:r w:rsidR="00EA1C6C">
        <w:t xml:space="preserve">nykyisiä </w:t>
      </w:r>
      <w:r w:rsidR="00E055BC">
        <w:t>säännö</w:t>
      </w:r>
      <w:r w:rsidR="00EA1C6C">
        <w:t>k</w:t>
      </w:r>
      <w:r w:rsidR="00E055BC">
        <w:t>s</w:t>
      </w:r>
      <w:r w:rsidR="00EA1C6C">
        <w:t>i</w:t>
      </w:r>
      <w:r w:rsidR="00E055BC">
        <w:t xml:space="preserve">ä. </w:t>
      </w:r>
      <w:r w:rsidR="00116231">
        <w:t>L</w:t>
      </w:r>
      <w:r w:rsidR="00032F3D">
        <w:t>ukemiseste</w:t>
      </w:r>
      <w:r w:rsidR="002C18A6">
        <w:t xml:space="preserve">direktiivi </w:t>
      </w:r>
      <w:r w:rsidR="00116231">
        <w:t>edellyttää poikkeuksen säätämisen tekijänoikeuslai</w:t>
      </w:r>
      <w:r w:rsidR="00362B42">
        <w:t>ssa myös</w:t>
      </w:r>
      <w:r w:rsidR="00FF4DF6">
        <w:t xml:space="preserve"> </w:t>
      </w:r>
      <w:r w:rsidR="008B59DA">
        <w:t>vuokraus- ja lainausdirektiivi</w:t>
      </w:r>
      <w:r w:rsidR="00116231">
        <w:t>n</w:t>
      </w:r>
      <w:r w:rsidR="008B59DA">
        <w:t>, tietokoneohjelmadirektiivi</w:t>
      </w:r>
      <w:r w:rsidR="00116231">
        <w:t>n</w:t>
      </w:r>
      <w:r w:rsidR="008B59DA">
        <w:t xml:space="preserve"> ja tiet</w:t>
      </w:r>
      <w:r w:rsidR="008B59DA">
        <w:t>o</w:t>
      </w:r>
      <w:r w:rsidR="008B59DA">
        <w:t>kantadirektiivi</w:t>
      </w:r>
      <w:r w:rsidR="00116231">
        <w:t>n</w:t>
      </w:r>
      <w:r w:rsidR="007A7F9B">
        <w:t xml:space="preserve"> tarkoitta</w:t>
      </w:r>
      <w:r w:rsidR="00116231">
        <w:t>miin</w:t>
      </w:r>
      <w:r w:rsidR="007A7F9B">
        <w:t xml:space="preserve"> taloudellis</w:t>
      </w:r>
      <w:r w:rsidR="00116231">
        <w:t>iin</w:t>
      </w:r>
      <w:r w:rsidR="007A7F9B">
        <w:t xml:space="preserve"> oikeu</w:t>
      </w:r>
      <w:r w:rsidR="00116231">
        <w:t>ksiin</w:t>
      </w:r>
      <w:r w:rsidR="008B59DA">
        <w:t>.</w:t>
      </w:r>
    </w:p>
    <w:p w14:paraId="144E4590" w14:textId="3F40A667" w:rsidR="006943ED" w:rsidRDefault="0017572C" w:rsidP="00E055BC">
      <w:pPr>
        <w:pStyle w:val="LLPerustelujenkappalejako"/>
      </w:pPr>
      <w:r w:rsidRPr="004003FD">
        <w:rPr>
          <w:b/>
        </w:rPr>
        <w:t>Artikla 9</w:t>
      </w:r>
      <w:r w:rsidR="006943ED">
        <w:rPr>
          <w:b/>
        </w:rPr>
        <w:t>.</w:t>
      </w:r>
      <w:r w:rsidR="0032441C">
        <w:rPr>
          <w:b/>
        </w:rPr>
        <w:t xml:space="preserve"> Kertomus ja Artikla 10</w:t>
      </w:r>
      <w:r w:rsidR="006943ED">
        <w:rPr>
          <w:b/>
        </w:rPr>
        <w:t>.</w:t>
      </w:r>
      <w:r w:rsidR="0032441C">
        <w:rPr>
          <w:b/>
        </w:rPr>
        <w:t xml:space="preserve"> Uudelleen</w:t>
      </w:r>
      <w:r w:rsidR="007A6918">
        <w:rPr>
          <w:b/>
        </w:rPr>
        <w:t>t</w:t>
      </w:r>
      <w:r w:rsidR="0032441C">
        <w:rPr>
          <w:b/>
        </w:rPr>
        <w:t>arkastelu</w:t>
      </w:r>
      <w:r w:rsidRPr="0017572C">
        <w:t xml:space="preserve"> </w:t>
      </w:r>
    </w:p>
    <w:p w14:paraId="268D1233" w14:textId="63336B4A" w:rsidR="0017572C" w:rsidRDefault="006943ED" w:rsidP="00E055BC">
      <w:pPr>
        <w:pStyle w:val="LLPerustelujenkappalejako"/>
      </w:pPr>
      <w:r>
        <w:t>Direktiivin 9 a</w:t>
      </w:r>
      <w:r w:rsidR="00E055BC">
        <w:t>rtiklan mukaan k</w:t>
      </w:r>
      <w:r w:rsidR="00D07CB3" w:rsidRPr="00103BD2">
        <w:rPr>
          <w:szCs w:val="19"/>
        </w:rPr>
        <w:t>omissio</w:t>
      </w:r>
      <w:r w:rsidR="00E055BC">
        <w:rPr>
          <w:szCs w:val="19"/>
        </w:rPr>
        <w:t xml:space="preserve"> arvioi </w:t>
      </w:r>
      <w:r w:rsidR="00D07CB3" w:rsidRPr="00103BD2">
        <w:rPr>
          <w:szCs w:val="19"/>
        </w:rPr>
        <w:t>direktiivin soveltamisalaan kuulumattomien t</w:t>
      </w:r>
      <w:r w:rsidR="00D07CB3" w:rsidRPr="00103BD2">
        <w:rPr>
          <w:szCs w:val="19"/>
        </w:rPr>
        <w:t>e</w:t>
      </w:r>
      <w:r w:rsidR="00D07CB3" w:rsidRPr="00103BD2">
        <w:rPr>
          <w:szCs w:val="19"/>
        </w:rPr>
        <w:t xml:space="preserve">osten ja muun aineiston </w:t>
      </w:r>
      <w:r w:rsidR="003E3D79">
        <w:t xml:space="preserve">(esim. valokuvat ja kuvataiteen teokset) </w:t>
      </w:r>
      <w:r w:rsidR="00D07CB3" w:rsidRPr="00103BD2">
        <w:rPr>
          <w:szCs w:val="19"/>
        </w:rPr>
        <w:t>saatavuutta saavutettavissa muodoissa sekä teosten ja muun aineiston saatavuutta saavutettavissa muodoissa muille va</w:t>
      </w:r>
      <w:r w:rsidR="00D07CB3" w:rsidRPr="00103BD2">
        <w:rPr>
          <w:szCs w:val="19"/>
        </w:rPr>
        <w:t>m</w:t>
      </w:r>
      <w:r w:rsidR="00D07CB3" w:rsidRPr="00103BD2">
        <w:rPr>
          <w:szCs w:val="19"/>
        </w:rPr>
        <w:t>maisille henkilöille</w:t>
      </w:r>
      <w:r w:rsidR="003E3D79">
        <w:rPr>
          <w:szCs w:val="19"/>
        </w:rPr>
        <w:t xml:space="preserve"> </w:t>
      </w:r>
      <w:r w:rsidR="003E3D79">
        <w:t>(ml. kuulovammaiset)</w:t>
      </w:r>
      <w:r w:rsidR="00D07CB3" w:rsidRPr="00103BD2">
        <w:rPr>
          <w:szCs w:val="19"/>
        </w:rPr>
        <w:t xml:space="preserve">. </w:t>
      </w:r>
      <w:r w:rsidR="00E055BC">
        <w:rPr>
          <w:szCs w:val="19"/>
        </w:rPr>
        <w:t>K</w:t>
      </w:r>
      <w:r w:rsidR="0017572C" w:rsidRPr="0017572C">
        <w:t>omissio</w:t>
      </w:r>
      <w:r w:rsidR="004003FD">
        <w:t>n on</w:t>
      </w:r>
      <w:r w:rsidR="0017572C" w:rsidRPr="0017572C">
        <w:t xml:space="preserve"> esit</w:t>
      </w:r>
      <w:r w:rsidR="004003FD">
        <w:t>ettävä</w:t>
      </w:r>
      <w:r w:rsidR="0017572C" w:rsidRPr="0017572C">
        <w:t xml:space="preserve"> </w:t>
      </w:r>
      <w:r w:rsidR="00E055BC">
        <w:t xml:space="preserve">kertomuksensa </w:t>
      </w:r>
      <w:r w:rsidR="0017572C" w:rsidRPr="0017572C">
        <w:t>viimei</w:t>
      </w:r>
      <w:r w:rsidR="0017572C" w:rsidRPr="0017572C">
        <w:t>s</w:t>
      </w:r>
      <w:r w:rsidR="0017572C" w:rsidRPr="0017572C">
        <w:t>tään 11 päivänä lokakuuta 2020 Euroopan parlamentille, neuvostolle ja Euroopan talous- ja sosiaalikomitealle</w:t>
      </w:r>
      <w:r w:rsidR="003E3D79">
        <w:t xml:space="preserve">. </w:t>
      </w:r>
      <w:r w:rsidR="004B5A2F">
        <w:rPr>
          <w:szCs w:val="19"/>
        </w:rPr>
        <w:t>Direktiivissä todetaan, että t</w:t>
      </w:r>
      <w:r w:rsidR="004B5A2F" w:rsidRPr="00103BD2">
        <w:rPr>
          <w:szCs w:val="19"/>
        </w:rPr>
        <w:t>arvittaessa voi</w:t>
      </w:r>
      <w:r w:rsidR="004B5A2F">
        <w:rPr>
          <w:szCs w:val="19"/>
        </w:rPr>
        <w:t>daan</w:t>
      </w:r>
      <w:r w:rsidR="004B5A2F" w:rsidRPr="00103BD2">
        <w:rPr>
          <w:szCs w:val="19"/>
        </w:rPr>
        <w:t xml:space="preserve"> harkita muutoksia tämän direktiivin soveltamisalaan komission </w:t>
      </w:r>
      <w:r w:rsidR="004B5A2F">
        <w:rPr>
          <w:szCs w:val="19"/>
        </w:rPr>
        <w:t>k</w:t>
      </w:r>
      <w:r w:rsidR="004B5A2F" w:rsidRPr="00103BD2">
        <w:rPr>
          <w:szCs w:val="19"/>
        </w:rPr>
        <w:t>ertomuksen perusteella.</w:t>
      </w:r>
      <w:r w:rsidR="004B5A2F">
        <w:rPr>
          <w:szCs w:val="19"/>
        </w:rPr>
        <w:t xml:space="preserve"> </w:t>
      </w:r>
      <w:r w:rsidR="0017572C" w:rsidRPr="0017572C">
        <w:t>Kertomuksessa on otettava huomioon asiaankuuluva tekninen kehitys, ja siihen on sisällytettävä arviointi siitä, olisiko tarkoituksenmukaista laajentaa tämän direktiivin soveltamisalaa, jotta parannettaisiin saat</w:t>
      </w:r>
      <w:r w:rsidR="0017572C" w:rsidRPr="0017572C">
        <w:t>a</w:t>
      </w:r>
      <w:r w:rsidR="0017572C" w:rsidRPr="0017572C">
        <w:t>vuutta muuntyyppisten teosten ja muun aineiston osalta sekä muiden kuin tämän direktiivin soveltamisalaan kuuluvien vammaisten henkilöiden hyväksi.</w:t>
      </w:r>
      <w:r w:rsidR="003E3D79">
        <w:t xml:space="preserve"> </w:t>
      </w:r>
    </w:p>
    <w:p w14:paraId="268D1234" w14:textId="247A0B92" w:rsidR="004003FD" w:rsidRDefault="006943ED" w:rsidP="0040139E">
      <w:pPr>
        <w:pStyle w:val="LLPerustelujenkappalejako"/>
      </w:pPr>
      <w:r>
        <w:t>Direktiivin 10 artiklan mukaan v</w:t>
      </w:r>
      <w:r w:rsidR="003E3D79">
        <w:t xml:space="preserve">iiden vuoden kuluttua voimaansaattamisesta, </w:t>
      </w:r>
      <w:r w:rsidR="0040139E">
        <w:t>lokakuu</w:t>
      </w:r>
      <w:r w:rsidR="003E3D79">
        <w:t>ssa</w:t>
      </w:r>
      <w:r w:rsidR="0040139E">
        <w:t xml:space="preserve"> 2023 </w:t>
      </w:r>
      <w:r w:rsidR="003E3D79">
        <w:t xml:space="preserve">komissio arvioi </w:t>
      </w:r>
      <w:r w:rsidR="0040139E">
        <w:t xml:space="preserve">tämän direktiivin </w:t>
      </w:r>
      <w:r w:rsidR="003E3D79">
        <w:t>toimivuutt</w:t>
      </w:r>
      <w:r w:rsidR="004B5A2F">
        <w:t>a ja tarvetta uudelleentarkastelulle. Komi</w:t>
      </w:r>
      <w:r w:rsidR="004B5A2F">
        <w:t>s</w:t>
      </w:r>
      <w:r w:rsidR="004B5A2F">
        <w:t xml:space="preserve">sio </w:t>
      </w:r>
      <w:r w:rsidR="003E3D79">
        <w:t>e</w:t>
      </w:r>
      <w:r w:rsidR="0040139E">
        <w:t>sittää Euroopan parlamentille, neuvostolle ja Euroopan talous- ja sosiaalikomitealle ke</w:t>
      </w:r>
      <w:r w:rsidR="0040139E">
        <w:t>r</w:t>
      </w:r>
      <w:r w:rsidR="0040139E">
        <w:t>tomuksessa keskeiset havaintonsa sekä tarvittaessa ehdotukset tämän direktiivin muuttamise</w:t>
      </w:r>
      <w:r w:rsidR="0040139E">
        <w:t>k</w:t>
      </w:r>
      <w:r w:rsidR="0040139E">
        <w:t xml:space="preserve">si. </w:t>
      </w:r>
      <w:r w:rsidR="00C1154A">
        <w:t xml:space="preserve">Artiklan mukaan </w:t>
      </w:r>
      <w:r w:rsidR="003E3D79">
        <w:t>a</w:t>
      </w:r>
      <w:r w:rsidR="0040139E">
        <w:t xml:space="preserve">rvioinnissa on </w:t>
      </w:r>
      <w:r w:rsidR="00C1154A">
        <w:t xml:space="preserve">erityisesti </w:t>
      </w:r>
      <w:r w:rsidR="0040139E">
        <w:t>tarkasteltava jäsenvaltioiden 3 artiklan 6 ko</w:t>
      </w:r>
      <w:r w:rsidR="0040139E">
        <w:t>h</w:t>
      </w:r>
      <w:r w:rsidR="0040139E">
        <w:t>dan mukaisesti säätä</w:t>
      </w:r>
      <w:r w:rsidR="003E3D79">
        <w:t xml:space="preserve">mien </w:t>
      </w:r>
      <w:r w:rsidR="0040139E">
        <w:t xml:space="preserve">korvausjärjestelmien vaikutusta saavutettavassa muodossa olevien kappaleiden saatavuuteen edunsaajahenkilöille ja niiden rajat ylittävään vaihtoon. </w:t>
      </w:r>
    </w:p>
    <w:p w14:paraId="268D1235" w14:textId="77777777" w:rsidR="004003FD" w:rsidRDefault="0040139E" w:rsidP="0040139E">
      <w:pPr>
        <w:pStyle w:val="LLPerustelujenkappalejako"/>
      </w:pPr>
      <w:r>
        <w:t>Komission kertomuksessa on otettava huomioon asiaan liittyvien kansalaisyhteiskunnan to</w:t>
      </w:r>
      <w:r>
        <w:t>i</w:t>
      </w:r>
      <w:r>
        <w:t xml:space="preserve">mijoiden ja valtiosta riippumattomien järjestöjen näkemykset, mukaan luettuina vammaisia henkilöitä edustavat järjestöt sekä ikääntyneitä edustavat järjestöt. </w:t>
      </w:r>
    </w:p>
    <w:p w14:paraId="316EF4B1" w14:textId="18FC0043" w:rsidR="00C1154A" w:rsidRDefault="00C1154A" w:rsidP="0040139E">
      <w:pPr>
        <w:pStyle w:val="LLPerustelujenkappalejako"/>
      </w:pPr>
      <w:r>
        <w:t>Jäsenvaltioiden on artiklan 2 kohdan mukaan toimitettava komissiolle tarvittavat tiedot 9 ja 10 artikloissa tarkoitettujen kertomusten laadintaa varten. Artiklan 3 kohdan mukaan jäsenvalt</w:t>
      </w:r>
      <w:r>
        <w:t>i</w:t>
      </w:r>
      <w:r>
        <w:t xml:space="preserve">oiden on toimitettava komissiolle tieto ja näyttö, jos direktiivin mukaisilla toimilla on ollut </w:t>
      </w:r>
      <w:r>
        <w:lastRenderedPageBreak/>
        <w:t>merkittävä kielteinen vaikutus teosten kaupalliseen saatavuuteen saavutettavissa muodoissa edunsaajahenkilöille.</w:t>
      </w:r>
    </w:p>
    <w:p w14:paraId="268D1236" w14:textId="1FE3AD45" w:rsidR="002D7367" w:rsidRDefault="0092167F" w:rsidP="00C40752">
      <w:pPr>
        <w:pStyle w:val="LLPerustelujenkappalejako"/>
      </w:pPr>
      <w:r w:rsidRPr="00B45A65">
        <w:rPr>
          <w:i/>
        </w:rPr>
        <w:t>Tekijänoikeuslain</w:t>
      </w:r>
      <w:r>
        <w:t xml:space="preserve"> n</w:t>
      </w:r>
      <w:r w:rsidR="009050C5">
        <w:t>ykyinen 17 §</w:t>
      </w:r>
      <w:r w:rsidR="00A9356C">
        <w:t xml:space="preserve"> koskee kaikkia, jotka eivät voi vamman tai sairauden vuoksi käyttää teoksia tavanomaisella tavalla. </w:t>
      </w:r>
      <w:r w:rsidR="002D53EE">
        <w:t>Ainoastaan ääntä ja liikkuvaa kuvaa tallentamalla t</w:t>
      </w:r>
      <w:r w:rsidR="002D53EE">
        <w:t>a</w:t>
      </w:r>
      <w:r w:rsidR="002D53EE">
        <w:t xml:space="preserve">pahtuvaa </w:t>
      </w:r>
      <w:r w:rsidR="003D5253">
        <w:t xml:space="preserve">teoksen </w:t>
      </w:r>
      <w:r w:rsidR="002D53EE">
        <w:t xml:space="preserve">kappaleen valmistamista on </w:t>
      </w:r>
      <w:r>
        <w:t>pykälässä rajoitettu</w:t>
      </w:r>
      <w:r w:rsidR="002D53EE">
        <w:t xml:space="preserve">. </w:t>
      </w:r>
      <w:r w:rsidR="009050C5">
        <w:t xml:space="preserve">Pykälä on varsin </w:t>
      </w:r>
      <w:r w:rsidR="00A55D45">
        <w:t>tasapuol</w:t>
      </w:r>
      <w:r w:rsidR="00A55D45">
        <w:t>i</w:t>
      </w:r>
      <w:r w:rsidR="00A55D45">
        <w:t xml:space="preserve">nen ja myös tasapainoinen suhteessa Suomen pieniin kirjamarkkinoihin. </w:t>
      </w:r>
      <w:r w:rsidR="00DC498D">
        <w:t xml:space="preserve">On </w:t>
      </w:r>
      <w:r w:rsidR="003D5253">
        <w:t xml:space="preserve">kuitenkin </w:t>
      </w:r>
      <w:r w:rsidR="00DC498D">
        <w:t>ma</w:t>
      </w:r>
      <w:r w:rsidR="00DC498D">
        <w:t>h</w:t>
      </w:r>
      <w:r w:rsidR="00DC498D">
        <w:t xml:space="preserve">dollista, että syntyy tilanne, jossa osa </w:t>
      </w:r>
      <w:r w:rsidR="002D53EE">
        <w:t>voimassa olevan rajoitussäännöksen soveltamispii</w:t>
      </w:r>
      <w:r w:rsidR="00A55D45">
        <w:t>rissä olevista</w:t>
      </w:r>
      <w:r w:rsidR="009050C5">
        <w:t xml:space="preserve"> vammaisista ja muista edunsaajista</w:t>
      </w:r>
      <w:r w:rsidR="00DC498D">
        <w:t xml:space="preserve"> ko</w:t>
      </w:r>
      <w:r w:rsidR="002D53EE">
        <w:t>kee</w:t>
      </w:r>
      <w:r w:rsidR="00DC498D">
        <w:t xml:space="preserve">, että </w:t>
      </w:r>
      <w:r w:rsidR="00A55D45">
        <w:t>direktiivin mukaisesti tapahtuva ka</w:t>
      </w:r>
      <w:r w:rsidR="00A55D45">
        <w:t>p</w:t>
      </w:r>
      <w:r w:rsidR="00A55D45">
        <w:t>paleen</w:t>
      </w:r>
      <w:r w:rsidR="00DC498D">
        <w:t xml:space="preserve"> valmistaminen </w:t>
      </w:r>
      <w:r w:rsidR="00A55D45">
        <w:t>tietylle edunsaajapiirille laajemmin</w:t>
      </w:r>
      <w:r w:rsidR="009050C5">
        <w:t>,</w:t>
      </w:r>
      <w:r w:rsidR="00A55D45">
        <w:t xml:space="preserve"> </w:t>
      </w:r>
      <w:r w:rsidR="00DC498D">
        <w:t xml:space="preserve">kuin </w:t>
      </w:r>
      <w:r w:rsidR="00A55D45">
        <w:t xml:space="preserve">mitä </w:t>
      </w:r>
      <w:r w:rsidR="009050C5">
        <w:t xml:space="preserve">nykyinen </w:t>
      </w:r>
      <w:r w:rsidR="00DC498D">
        <w:t>laki sallii</w:t>
      </w:r>
      <w:r w:rsidR="00A55D45">
        <w:t>, jo</w:t>
      </w:r>
      <w:r w:rsidR="00A55D45">
        <w:t>h</w:t>
      </w:r>
      <w:r w:rsidR="00A55D45">
        <w:t>taa epätasa-arvoiseen tilanteeseen eri edunsaajaryhmien välillä</w:t>
      </w:r>
      <w:r w:rsidR="00DC498D">
        <w:t xml:space="preserve">. </w:t>
      </w:r>
      <w:r w:rsidR="009050C5">
        <w:t>D</w:t>
      </w:r>
      <w:r w:rsidR="00A55D45">
        <w:t>irektiivin mukaista</w:t>
      </w:r>
      <w:r w:rsidR="00C40752">
        <w:t xml:space="preserve"> tekijä</w:t>
      </w:r>
      <w:r w:rsidR="00C40752">
        <w:t>n</w:t>
      </w:r>
      <w:r w:rsidR="00C40752">
        <w:t>oikeuden rajoitusta</w:t>
      </w:r>
      <w:r w:rsidR="00A55D45">
        <w:t xml:space="preserve"> </w:t>
      </w:r>
      <w:r w:rsidR="009050C5">
        <w:t xml:space="preserve">ei ole kuitenkaan mahdollista säätää </w:t>
      </w:r>
      <w:r w:rsidR="00A55D45">
        <w:t xml:space="preserve">laajemmalle edunsaajapiirille, kuin mitä direktiivi koskee. </w:t>
      </w:r>
      <w:r w:rsidR="000073FA">
        <w:t xml:space="preserve">Eri vammaisryhmien yhdenvertaisuuden ja </w:t>
      </w:r>
      <w:r w:rsidR="003D5253">
        <w:t xml:space="preserve">vammaisten </w:t>
      </w:r>
      <w:r w:rsidR="000073FA">
        <w:t xml:space="preserve">tarpeiden huomioon ottamisen kannalta </w:t>
      </w:r>
      <w:r w:rsidR="00A55D45">
        <w:t>on</w:t>
      </w:r>
      <w:r w:rsidR="002D53EE">
        <w:t xml:space="preserve"> tärkeää, että </w:t>
      </w:r>
      <w:r w:rsidR="000073FA">
        <w:t xml:space="preserve">komissio arvioi myöhemmin </w:t>
      </w:r>
      <w:r w:rsidR="002D53EE">
        <w:t>direktiivin toim</w:t>
      </w:r>
      <w:r w:rsidR="002D53EE">
        <w:t>i</w:t>
      </w:r>
      <w:r w:rsidR="002D53EE">
        <w:t>vuut</w:t>
      </w:r>
      <w:r w:rsidR="000073FA">
        <w:t>t</w:t>
      </w:r>
      <w:r w:rsidR="002D53EE">
        <w:t>a ja sen vaikutuksia edunsaajien ja valtuutettujen yhteisöjen toimintaan.</w:t>
      </w:r>
    </w:p>
    <w:p w14:paraId="7CC5E15B" w14:textId="1FCDBCD9" w:rsidR="000073FA" w:rsidRDefault="002D7367" w:rsidP="0040139E">
      <w:pPr>
        <w:pStyle w:val="LLPerustelujenkappalejako"/>
      </w:pPr>
      <w:r w:rsidRPr="007A6918">
        <w:rPr>
          <w:b/>
        </w:rPr>
        <w:t xml:space="preserve">Artikla </w:t>
      </w:r>
      <w:r w:rsidR="0040139E" w:rsidRPr="007A6918">
        <w:rPr>
          <w:b/>
        </w:rPr>
        <w:t>11 artikla</w:t>
      </w:r>
      <w:r w:rsidRPr="007A6918">
        <w:rPr>
          <w:b/>
        </w:rPr>
        <w:t>.</w:t>
      </w:r>
      <w:r w:rsidR="0040139E" w:rsidRPr="007A6918">
        <w:rPr>
          <w:b/>
        </w:rPr>
        <w:t xml:space="preserve"> Saattaminen osaksi kansallista lainsäädäntöä</w:t>
      </w:r>
      <w:r w:rsidR="0040139E">
        <w:t xml:space="preserve"> </w:t>
      </w:r>
    </w:p>
    <w:p w14:paraId="4E31A5C9" w14:textId="4DDB871B" w:rsidR="00212C9A" w:rsidRDefault="002D7367" w:rsidP="0040139E">
      <w:pPr>
        <w:pStyle w:val="LLPerustelujenkappalejako"/>
      </w:pPr>
      <w:r>
        <w:t>J</w:t>
      </w:r>
      <w:r w:rsidR="0040139E">
        <w:t>äsenvaltioiden on saatettava direktiivin noudattamisen edellyttämät lait, asetukset ja halli</w:t>
      </w:r>
      <w:r w:rsidR="0040139E">
        <w:t>n</w:t>
      </w:r>
      <w:r w:rsidR="0040139E">
        <w:t xml:space="preserve">nolliset määräykset voimaan viimeistään 11 päivänä lokakuuta 2018 </w:t>
      </w:r>
      <w:r w:rsidR="000073FA">
        <w:t xml:space="preserve">ja </w:t>
      </w:r>
      <w:r w:rsidR="0040139E">
        <w:t xml:space="preserve">viipymättä ilmoitettava tästä komissiolle. </w:t>
      </w:r>
      <w:r w:rsidR="000073FA">
        <w:t xml:space="preserve">Artikla sisältää </w:t>
      </w:r>
      <w:r w:rsidR="003D5253">
        <w:t xml:space="preserve">tavanomaiset </w:t>
      </w:r>
      <w:r w:rsidR="000073FA">
        <w:t>direktiivin täytäntöönpanoon liittyvät säännö</w:t>
      </w:r>
      <w:r w:rsidR="000073FA">
        <w:t>k</w:t>
      </w:r>
      <w:r w:rsidR="000073FA">
        <w:t>set jäsenvaltioiden velvollisuudesta viitata direktiiviin ja velvollisuudesta toimittaa kansalliset säännökset kirjallisina komissiolle.</w:t>
      </w:r>
    </w:p>
    <w:p w14:paraId="522F2197" w14:textId="367B54B7" w:rsidR="000073FA" w:rsidRDefault="007A6918" w:rsidP="0040139E">
      <w:pPr>
        <w:pStyle w:val="LLPerustelujenkappalejako"/>
      </w:pPr>
      <w:r w:rsidRPr="007A6918">
        <w:rPr>
          <w:b/>
        </w:rPr>
        <w:t xml:space="preserve">Artikla </w:t>
      </w:r>
      <w:r w:rsidR="0040139E" w:rsidRPr="007A6918">
        <w:rPr>
          <w:b/>
        </w:rPr>
        <w:t>12</w:t>
      </w:r>
      <w:r w:rsidRPr="007A6918">
        <w:rPr>
          <w:b/>
        </w:rPr>
        <w:t xml:space="preserve">. </w:t>
      </w:r>
      <w:r w:rsidR="0040139E" w:rsidRPr="007A6918">
        <w:rPr>
          <w:b/>
        </w:rPr>
        <w:t>Voimaantulo</w:t>
      </w:r>
      <w:r w:rsidR="0040139E">
        <w:t xml:space="preserve"> </w:t>
      </w:r>
    </w:p>
    <w:p w14:paraId="268D1238" w14:textId="346DD2B6" w:rsidR="0040139E" w:rsidRDefault="000073FA" w:rsidP="0040139E">
      <w:pPr>
        <w:pStyle w:val="LLPerustelujenkappalejako"/>
      </w:pPr>
      <w:r>
        <w:t>D</w:t>
      </w:r>
      <w:r w:rsidR="0040139E">
        <w:t>irektiivi tulee voimaan kahdentenakymmenentenä päivänä sen jälkeen, kun se on julkaistu Euroopan unionin virallisessa lehdessä.</w:t>
      </w:r>
    </w:p>
    <w:p w14:paraId="268D123A" w14:textId="77777777" w:rsidR="000955B5" w:rsidRDefault="000955B5" w:rsidP="00737E37">
      <w:pPr>
        <w:pStyle w:val="LLPerustelujenkappalejako"/>
      </w:pPr>
    </w:p>
    <w:p w14:paraId="268D123B" w14:textId="77777777" w:rsidR="000955B5" w:rsidRDefault="000955B5" w:rsidP="00737E37">
      <w:pPr>
        <w:pStyle w:val="LLYLP1Otsikkotaso"/>
      </w:pPr>
      <w:bookmarkStart w:id="25" w:name="_Toc453607355"/>
      <w:bookmarkStart w:id="26" w:name="_Toc511224412"/>
      <w:bookmarkStart w:id="27" w:name="_Toc511406460"/>
      <w:r>
        <w:t>Nykytila</w:t>
      </w:r>
      <w:bookmarkEnd w:id="25"/>
      <w:bookmarkEnd w:id="26"/>
      <w:bookmarkEnd w:id="27"/>
    </w:p>
    <w:p w14:paraId="268D123C" w14:textId="7D22E5EA" w:rsidR="000955B5" w:rsidRDefault="000955B5" w:rsidP="00FE7AF1">
      <w:pPr>
        <w:pStyle w:val="LLYLP2Otsikkotaso"/>
      </w:pPr>
      <w:bookmarkStart w:id="28" w:name="_Toc511224413"/>
      <w:bookmarkStart w:id="29" w:name="_Toc453607356"/>
      <w:bookmarkStart w:id="30" w:name="_Toc511406461"/>
      <w:r>
        <w:t>Te</w:t>
      </w:r>
      <w:r w:rsidR="00190E76">
        <w:t xml:space="preserve">kijänoikeuslain säännökset teosten saattamisesta </w:t>
      </w:r>
      <w:r w:rsidR="00CE308D">
        <w:t>näkö</w:t>
      </w:r>
      <w:r w:rsidR="00190E76">
        <w:t>vammaisten käytettäväksi</w:t>
      </w:r>
      <w:bookmarkEnd w:id="28"/>
      <w:bookmarkEnd w:id="30"/>
      <w:r w:rsidR="008E004C">
        <w:t xml:space="preserve"> </w:t>
      </w:r>
      <w:bookmarkEnd w:id="29"/>
    </w:p>
    <w:p w14:paraId="659FFEA4" w14:textId="65C74F37" w:rsidR="00387F11" w:rsidRDefault="000955B5" w:rsidP="00611893">
      <w:pPr>
        <w:pStyle w:val="LLPerustelujenkappalejako"/>
      </w:pPr>
      <w:r>
        <w:t xml:space="preserve">Tekijänoikeus syntyy </w:t>
      </w:r>
      <w:r w:rsidR="00387F11">
        <w:t xml:space="preserve">teoksen </w:t>
      </w:r>
      <w:r>
        <w:t xml:space="preserve">tekijälle </w:t>
      </w:r>
      <w:r w:rsidR="00387F11">
        <w:t xml:space="preserve">ja lähioikeus </w:t>
      </w:r>
      <w:r>
        <w:t xml:space="preserve">tekijänoikeuslaissa säädetyn lähioikeuden haltijalle. Tekijänoikeuden sisältö, suoja-ajan pituus ja suojan laajuus </w:t>
      </w:r>
      <w:r w:rsidR="004C731D">
        <w:t xml:space="preserve">on </w:t>
      </w:r>
      <w:r>
        <w:t>määritel</w:t>
      </w:r>
      <w:r w:rsidR="004C731D">
        <w:t>ty</w:t>
      </w:r>
      <w:r>
        <w:t xml:space="preserve"> tekijäno</w:t>
      </w:r>
      <w:r>
        <w:t>i</w:t>
      </w:r>
      <w:r>
        <w:t>keus</w:t>
      </w:r>
      <w:r w:rsidR="00FE7AF1">
        <w:t>laissa.</w:t>
      </w:r>
      <w:r w:rsidR="00175881">
        <w:t xml:space="preserve"> </w:t>
      </w:r>
      <w:r w:rsidR="00387F11">
        <w:t xml:space="preserve">Tekijänoikeuslain 2 luvussa </w:t>
      </w:r>
      <w:r w:rsidR="00CE308D">
        <w:t xml:space="preserve">on </w:t>
      </w:r>
      <w:r w:rsidR="00387F11">
        <w:t>säädetty rajoituksista tekijänoikeuteen</w:t>
      </w:r>
      <w:r w:rsidR="00CE308D">
        <w:t xml:space="preserve"> ja lähioik</w:t>
      </w:r>
      <w:r w:rsidR="00CE308D">
        <w:t>e</w:t>
      </w:r>
      <w:r w:rsidR="00CE308D">
        <w:t>uksiin</w:t>
      </w:r>
      <w:r w:rsidR="00387F11">
        <w:t>.</w:t>
      </w:r>
    </w:p>
    <w:p w14:paraId="268D123E" w14:textId="47C225B9" w:rsidR="00822509" w:rsidRDefault="00611893" w:rsidP="00822509">
      <w:pPr>
        <w:pStyle w:val="LLPerustelujenkappalejako"/>
      </w:pPr>
      <w:r>
        <w:t xml:space="preserve">Tekijänoikeuslain 17 §:n </w:t>
      </w:r>
      <w:r w:rsidR="00FF6E43">
        <w:t xml:space="preserve">1 momentin </w:t>
      </w:r>
      <w:r>
        <w:t>mukaan näkövammaisille ja muille, jotka vamman tai sairauden vuoksi eivät voi käyttää teoksia tavanomaisella tavalla, saa valmistaa kappaleita ju</w:t>
      </w:r>
      <w:r>
        <w:t>l</w:t>
      </w:r>
      <w:r>
        <w:t xml:space="preserve">kaistusta kirjallisesta teoksesta, sävellysteoksesta tai kuvataiteen teoksesta. Lain mukaan </w:t>
      </w:r>
      <w:r w:rsidR="004C731D">
        <w:t>kuka tahansa saa valmistaa</w:t>
      </w:r>
      <w:r>
        <w:t xml:space="preserve"> kappaleita muulla tavalla kuin ääntä tai kuvaa tallentamalla. Kappaleet saa</w:t>
      </w:r>
      <w:r w:rsidR="00BD3837">
        <w:t>daan</w:t>
      </w:r>
      <w:r>
        <w:t xml:space="preserve"> saattaa vammaisten henkilöiden saataviin muilla tavoilla kuin lähettämällä radiossa ja televisiossa. </w:t>
      </w:r>
      <w:r w:rsidR="00175881">
        <w:t xml:space="preserve">Tekijänoikeuslain </w:t>
      </w:r>
      <w:r w:rsidR="00CE308D">
        <w:t>17 §:ssä säädett</w:t>
      </w:r>
      <w:r w:rsidR="00BD3837">
        <w:t>y</w:t>
      </w:r>
      <w:r w:rsidR="00CE308D">
        <w:t xml:space="preserve"> tekijänoikeuden rajoitus näkövammaisten ja lukemisesteisten hyväksi </w:t>
      </w:r>
      <w:r w:rsidR="00BD3837">
        <w:t xml:space="preserve">on laajempi </w:t>
      </w:r>
      <w:r w:rsidR="00175881">
        <w:t xml:space="preserve">kuin direktiivin </w:t>
      </w:r>
      <w:r w:rsidR="00BD3837">
        <w:t xml:space="preserve">vastaava </w:t>
      </w:r>
      <w:r w:rsidR="00175881">
        <w:t xml:space="preserve">säännös, </w:t>
      </w:r>
      <w:r w:rsidR="00CE308D">
        <w:t xml:space="preserve">ja pykälä </w:t>
      </w:r>
      <w:r w:rsidR="00175881">
        <w:t>kattaa n</w:t>
      </w:r>
      <w:r w:rsidR="00175881">
        <w:t>i</w:t>
      </w:r>
      <w:r w:rsidR="00175881">
        <w:t>menomaisesti myös sävellys</w:t>
      </w:r>
      <w:r w:rsidR="00CE308D">
        <w:t>teokset</w:t>
      </w:r>
      <w:r w:rsidR="004930B3">
        <w:t xml:space="preserve"> eli nuotit</w:t>
      </w:r>
      <w:r w:rsidR="00175881">
        <w:t xml:space="preserve"> </w:t>
      </w:r>
      <w:r w:rsidR="00CE308D">
        <w:t xml:space="preserve">ja </w:t>
      </w:r>
      <w:r w:rsidR="00175881">
        <w:t>kuvataiteen teokset</w:t>
      </w:r>
      <w:r w:rsidR="00B337B3">
        <w:t>. Pykälän soveltamisalaan kuuluu</w:t>
      </w:r>
      <w:r w:rsidR="008D2957">
        <w:t xml:space="preserve"> myös mu</w:t>
      </w:r>
      <w:r w:rsidR="00B337B3">
        <w:t>i</w:t>
      </w:r>
      <w:r w:rsidR="008D2957">
        <w:t>t</w:t>
      </w:r>
      <w:r w:rsidR="00B337B3">
        <w:t>a</w:t>
      </w:r>
      <w:r w:rsidR="008D2957">
        <w:t xml:space="preserve"> vammais</w:t>
      </w:r>
      <w:r w:rsidR="00B337B3">
        <w:t>ia</w:t>
      </w:r>
      <w:r w:rsidR="008D2957">
        <w:t xml:space="preserve"> kuin direktiivissä tarkoitetut edunsaajahenkilöt</w:t>
      </w:r>
      <w:r w:rsidR="00175881">
        <w:t>.</w:t>
      </w:r>
      <w:r w:rsidR="00120208">
        <w:t xml:space="preserve"> </w:t>
      </w:r>
      <w:r w:rsidR="007E3B55">
        <w:t xml:space="preserve">Pykälän 2 momentin mukaan valtioneuvoston asetuksella </w:t>
      </w:r>
      <w:r w:rsidR="00BD3837">
        <w:t xml:space="preserve">säädetään </w:t>
      </w:r>
      <w:r>
        <w:t xml:space="preserve">laitoksista, jotka saavat valmistaa </w:t>
      </w:r>
      <w:r>
        <w:lastRenderedPageBreak/>
        <w:t>vammaisille teoksen kappaleita ääntä tallentamalla.</w:t>
      </w:r>
      <w:r w:rsidR="00175881">
        <w:t xml:space="preserve"> </w:t>
      </w:r>
      <w:r w:rsidR="00822509">
        <w:t>Kun teoksen kappale myy</w:t>
      </w:r>
      <w:r w:rsidR="00102C5A">
        <w:t>dään</w:t>
      </w:r>
      <w:r w:rsidR="00822509">
        <w:t xml:space="preserve"> tai välit</w:t>
      </w:r>
      <w:r w:rsidR="00822509">
        <w:t>e</w:t>
      </w:r>
      <w:r w:rsidR="00822509">
        <w:t>t</w:t>
      </w:r>
      <w:r w:rsidR="00102C5A">
        <w:t>ään</w:t>
      </w:r>
      <w:r w:rsidR="00822509">
        <w:t xml:space="preserve"> vammaiselle niin, että tämän haltuun jää pysyvästi kappale teoksesta, </w:t>
      </w:r>
      <w:r w:rsidR="00102C5A">
        <w:t xml:space="preserve">voi </w:t>
      </w:r>
      <w:r w:rsidR="00822509">
        <w:t>kappaleen va</w:t>
      </w:r>
      <w:r w:rsidR="00822509">
        <w:t>l</w:t>
      </w:r>
      <w:r w:rsidR="00822509">
        <w:t>mistamisella olla vaikutusta äänikirjamarkkinoihin.</w:t>
      </w:r>
      <w:r w:rsidR="006562AA" w:rsidRPr="006562AA">
        <w:t xml:space="preserve"> </w:t>
      </w:r>
      <w:r w:rsidR="00BD3837">
        <w:t xml:space="preserve">Tällaisesta kappaleen valmistamisesta on tekijänoikeuslaissa säädetty korvaus teoksen tekijälle. </w:t>
      </w:r>
      <w:r w:rsidR="006562AA">
        <w:t xml:space="preserve">Direktiivi </w:t>
      </w:r>
      <w:r w:rsidR="00BD3837">
        <w:t xml:space="preserve">kattaa </w:t>
      </w:r>
      <w:r w:rsidR="006562AA">
        <w:t>myös äänikirjojen valmistamisen</w:t>
      </w:r>
      <w:r w:rsidR="00BD3837">
        <w:t xml:space="preserve"> ja mahdollistaa korvausoikeuden säilyttämisen laissa nykyisessä laajuudessa</w:t>
      </w:r>
      <w:r w:rsidR="006562AA">
        <w:t>.</w:t>
      </w:r>
      <w:r w:rsidR="00A00FD2">
        <w:t xml:space="preserve"> </w:t>
      </w:r>
    </w:p>
    <w:p w14:paraId="72FA387A" w14:textId="25762436" w:rsidR="008F186E" w:rsidRDefault="008F186E" w:rsidP="008F186E">
      <w:pPr>
        <w:pStyle w:val="LLPerustelujenkappalejako"/>
      </w:pPr>
      <w:r>
        <w:t xml:space="preserve">Laissa </w:t>
      </w:r>
      <w:r w:rsidR="00AB1D84">
        <w:t xml:space="preserve">on </w:t>
      </w:r>
      <w:r>
        <w:t>selvennet</w:t>
      </w:r>
      <w:r w:rsidR="00AB1D84">
        <w:t>ty</w:t>
      </w:r>
      <w:r>
        <w:t xml:space="preserve">, että säännös ei koske kappaleen valmistamista tai teoksen välittämistä kaupallisessa tarkoituksessa. Lisäksi laissa </w:t>
      </w:r>
      <w:r w:rsidR="00AB1D84">
        <w:t xml:space="preserve">on </w:t>
      </w:r>
      <w:r>
        <w:t>säädet</w:t>
      </w:r>
      <w:r w:rsidR="00AB1D84">
        <w:t>ty</w:t>
      </w:r>
      <w:r>
        <w:t xml:space="preserve"> valtioneuvoston asetuksella säädet</w:t>
      </w:r>
      <w:r w:rsidR="00AB1D84">
        <w:t>t</w:t>
      </w:r>
      <w:r w:rsidR="00AB1D84">
        <w:t>ä</w:t>
      </w:r>
      <w:r w:rsidR="00AB1D84">
        <w:t>vä</w:t>
      </w:r>
      <w:r>
        <w:t>n laitoksen tarkemmista edellytyksistä. Laitos ei saa tavoitella kaupallista tai taloudellista etua, laitoksen toimialaan kuuluu vammaisten palvelutoiminta ja laitoksella on taloudelliset valmiudet toiminnan harjoittamiseen. Valtioneuvoston asetuksella voidaan tarvittaessa säätää tarkempia määräyksiä valmistettavien kappaleiden ja välitettävien teosten teknisistä omina</w:t>
      </w:r>
      <w:r>
        <w:t>i</w:t>
      </w:r>
      <w:r>
        <w:t xml:space="preserve">suuksista ja merkitsemisestä sekä yleisölle välittämisestä. </w:t>
      </w:r>
    </w:p>
    <w:p w14:paraId="02200F8B" w14:textId="77777777" w:rsidR="008F186E" w:rsidRDefault="008F186E" w:rsidP="00822509">
      <w:pPr>
        <w:pStyle w:val="LLPerustelujenkappalejako"/>
      </w:pPr>
    </w:p>
    <w:p w14:paraId="268D1240" w14:textId="00CB8FF2" w:rsidR="000955B5" w:rsidRDefault="008E004C" w:rsidP="00FE7AF1">
      <w:pPr>
        <w:pStyle w:val="LLYLP2Otsikkotaso"/>
      </w:pPr>
      <w:bookmarkStart w:id="31" w:name="_Toc453607357"/>
      <w:bookmarkStart w:id="32" w:name="_Toc511224414"/>
      <w:bookmarkStart w:id="33" w:name="_Toc511406462"/>
      <w:r>
        <w:t xml:space="preserve">Teosten saattaminen vammaisten käytettäväksi </w:t>
      </w:r>
      <w:r w:rsidR="000955B5">
        <w:t>Suomessa</w:t>
      </w:r>
      <w:bookmarkEnd w:id="31"/>
      <w:bookmarkEnd w:id="32"/>
      <w:bookmarkEnd w:id="33"/>
    </w:p>
    <w:p w14:paraId="7B94B41B" w14:textId="0C9E5936" w:rsidR="00FD23C5" w:rsidRDefault="00247C0A" w:rsidP="00B57CDB">
      <w:pPr>
        <w:pStyle w:val="LLPerustelujenkappalejako"/>
      </w:pPr>
      <w:r w:rsidRPr="00247C0A">
        <w:t xml:space="preserve">Näkövammaisten kirjastotoimintaa varten on </w:t>
      </w:r>
      <w:r w:rsidR="00F94410">
        <w:t>opetus- ja kult</w:t>
      </w:r>
      <w:r w:rsidR="00296132">
        <w:t>t</w:t>
      </w:r>
      <w:r w:rsidR="00F94410">
        <w:t>uuri</w:t>
      </w:r>
      <w:r w:rsidRPr="00247C0A">
        <w:t>ministeriön alainen näk</w:t>
      </w:r>
      <w:r w:rsidRPr="00247C0A">
        <w:t>ö</w:t>
      </w:r>
      <w:r w:rsidRPr="00247C0A">
        <w:t>vammaisten kirjasto</w:t>
      </w:r>
      <w:r>
        <w:t xml:space="preserve">. </w:t>
      </w:r>
      <w:r w:rsidR="00FD23C5">
        <w:t>Laki näkövammaisten kirjastosta (638</w:t>
      </w:r>
      <w:r w:rsidR="00F94410">
        <w:t>/</w:t>
      </w:r>
      <w:r w:rsidR="00FD23C5">
        <w:t>1996) sääntelee näkövammaisten kirjastona toimivan Celian tehtäviä. Kirjasto on toiminut vuodesta 1995 lähtien.</w:t>
      </w:r>
    </w:p>
    <w:p w14:paraId="2FF1543B" w14:textId="34FE9300" w:rsidR="00DD7A38" w:rsidRDefault="00EF1683" w:rsidP="00B57CDB">
      <w:pPr>
        <w:pStyle w:val="LLPerustelujenkappalejako"/>
      </w:pPr>
      <w:r>
        <w:t>Oppimateriaalien val</w:t>
      </w:r>
      <w:r w:rsidR="004A103E">
        <w:t>mistuksesta</w:t>
      </w:r>
      <w:r w:rsidR="00F94410">
        <w:t xml:space="preserve"> näkövammaisten tarpeisiin</w:t>
      </w:r>
      <w:r w:rsidR="004A103E">
        <w:t xml:space="preserve"> vastaa </w:t>
      </w:r>
      <w:r w:rsidR="00F94410">
        <w:t xml:space="preserve">suurelta osin </w:t>
      </w:r>
      <w:r w:rsidR="004A103E" w:rsidRPr="001337BC">
        <w:t>Opetushall</w:t>
      </w:r>
      <w:r w:rsidR="004A103E" w:rsidRPr="001337BC">
        <w:t>i</w:t>
      </w:r>
      <w:r w:rsidR="004A103E" w:rsidRPr="001337BC">
        <w:t>tuksen alaisuudessa toimiva valtakunnalli</w:t>
      </w:r>
      <w:r w:rsidR="004A103E">
        <w:t>nen oppimis- ja ohjauskeskus</w:t>
      </w:r>
      <w:r w:rsidR="00F94410">
        <w:t xml:space="preserve"> Valteri</w:t>
      </w:r>
      <w:r w:rsidR="004A103E">
        <w:t xml:space="preserve">. Valteri hoitaa myös näkövammaisten ruotsinkieliset palvelut. </w:t>
      </w:r>
      <w:r w:rsidR="00AB1D84">
        <w:t xml:space="preserve">Näkövammaisten liitto ylläpitää </w:t>
      </w:r>
      <w:r w:rsidR="00AB1D84" w:rsidRPr="008634A7">
        <w:t>Lehtikuunt</w:t>
      </w:r>
      <w:r w:rsidR="00AB1D84" w:rsidRPr="008634A7">
        <w:t>e</w:t>
      </w:r>
      <w:r w:rsidR="00AB1D84" w:rsidRPr="008634A7">
        <w:t>lu-palvelu</w:t>
      </w:r>
      <w:r w:rsidR="00AB1D84">
        <w:t>a</w:t>
      </w:r>
      <w:r w:rsidR="00AB1D84" w:rsidRPr="008634A7">
        <w:t>.</w:t>
      </w:r>
    </w:p>
    <w:p w14:paraId="2C702FDE" w14:textId="37202CB5" w:rsidR="00D33203" w:rsidRDefault="00DD7A38" w:rsidP="00B57CDB">
      <w:pPr>
        <w:pStyle w:val="LLPerustelujenkappalejako"/>
      </w:pPr>
      <w:r>
        <w:t xml:space="preserve">Invalidisäätiön alaisuudessa toimiva </w:t>
      </w:r>
      <w:r w:rsidRPr="00DD7A38">
        <w:t>Keskuspuiston ammattiopisto on toisen asteen ammatill</w:t>
      </w:r>
      <w:r w:rsidRPr="00DD7A38">
        <w:t>i</w:t>
      </w:r>
      <w:r w:rsidRPr="00DD7A38">
        <w:t>nen erityisoppilaitos ja erityisopetuksen kehittämiskeskus. Keskuspuiston ammattiopisto ta</w:t>
      </w:r>
      <w:r w:rsidRPr="00DD7A38">
        <w:t>r</w:t>
      </w:r>
      <w:r w:rsidRPr="00DD7A38">
        <w:t xml:space="preserve">joaa koulutusta henkilöille, jotka tarvitsevat opinnoissaan ja työllistymisessään erityisopetusta, yksilöllistä tukea ja ohjausta. </w:t>
      </w:r>
    </w:p>
    <w:p w14:paraId="7A517F34" w14:textId="160D6BEB" w:rsidR="00FD23C5" w:rsidRDefault="00247C0A" w:rsidP="008634A7">
      <w:pPr>
        <w:pStyle w:val="LLPerustelujenkappalejako"/>
      </w:pPr>
      <w:r>
        <w:t xml:space="preserve">Celian tehtävänä </w:t>
      </w:r>
      <w:r w:rsidR="00102C5A">
        <w:t>on antaa näkövammaisille ja muille asiakasryhmille, jotka vamman tai sa</w:t>
      </w:r>
      <w:r w:rsidR="00102C5A">
        <w:t>i</w:t>
      </w:r>
      <w:r w:rsidR="00102C5A">
        <w:t>rauden vuoksi eivät voi käyttää tavallisia kirjastoaineistoja, mahdollisuus tiedonsaantiin, opi</w:t>
      </w:r>
      <w:r w:rsidR="00102C5A">
        <w:t>s</w:t>
      </w:r>
      <w:r w:rsidR="00102C5A">
        <w:t>keluun, kirjallisuuden ja taiteen harrastukseen ja virkistyk</w:t>
      </w:r>
      <w:r w:rsidR="00EA4AE2">
        <w:t xml:space="preserve">seen. </w:t>
      </w:r>
      <w:r w:rsidR="00F9568F">
        <w:t>Laissa säädetyn t</w:t>
      </w:r>
      <w:r w:rsidR="00102C5A">
        <w:t>ehtävänsä t</w:t>
      </w:r>
      <w:r w:rsidR="00102C5A">
        <w:t>o</w:t>
      </w:r>
      <w:r w:rsidR="00102C5A">
        <w:t>teuttamiseksi kirjasto</w:t>
      </w:r>
      <w:r w:rsidR="00F9568F">
        <w:t xml:space="preserve"> </w:t>
      </w:r>
      <w:r w:rsidR="00102C5A">
        <w:t>tuottaa ja lainaa piste-, ääni-, elektronista ja muuta erikoisvalmisteista kirjastoaineistoa</w:t>
      </w:r>
      <w:r w:rsidR="00F9568F">
        <w:t xml:space="preserve"> ja </w:t>
      </w:r>
      <w:r w:rsidR="00102C5A">
        <w:t>tuottaa oppi- ja kurssiaineistoa kaikille koulutusasteille</w:t>
      </w:r>
      <w:r w:rsidR="00F9568F">
        <w:t xml:space="preserve">. </w:t>
      </w:r>
      <w:r w:rsidR="00CC689D" w:rsidRPr="00CC689D">
        <w:t xml:space="preserve">Celian kokoelmiin lisätään vuosittain lähes 2 000 uutta </w:t>
      </w:r>
      <w:r w:rsidR="00CC689D">
        <w:t>kauno- ja tieto</w:t>
      </w:r>
      <w:r w:rsidR="00CC689D" w:rsidRPr="00CC689D">
        <w:t xml:space="preserve">kirjaa. </w:t>
      </w:r>
      <w:r w:rsidR="00AB1D84">
        <w:t>Celian t</w:t>
      </w:r>
      <w:r w:rsidR="00CC689D" w:rsidRPr="00CC689D">
        <w:t>avoite on tuottaa vähintään 30 % kaikesta Suomessa julkaistusta kirjallisuudesta.</w:t>
      </w:r>
      <w:r w:rsidR="00CC689D">
        <w:t xml:space="preserve"> Kokoelmista puuttuvat </w:t>
      </w:r>
      <w:r w:rsidR="00F51A91">
        <w:t xml:space="preserve">kuitenkin </w:t>
      </w:r>
      <w:r w:rsidR="00CC689D">
        <w:t>es</w:t>
      </w:r>
      <w:r w:rsidR="00CC689D">
        <w:t>i</w:t>
      </w:r>
      <w:r w:rsidR="00CC689D">
        <w:t>merkiksi kokonaan käsikirjoitukset, artikkeli</w:t>
      </w:r>
      <w:r w:rsidR="008634A7">
        <w:t>t</w:t>
      </w:r>
      <w:r w:rsidR="00CC689D">
        <w:t>, sarjakuvat, laulukirjojen nuotit</w:t>
      </w:r>
      <w:r w:rsidR="008634A7">
        <w:t>, komiteamieti</w:t>
      </w:r>
      <w:r w:rsidR="008634A7">
        <w:t>n</w:t>
      </w:r>
      <w:r w:rsidR="008634A7">
        <w:t>nöt</w:t>
      </w:r>
      <w:r w:rsidR="00CC689D">
        <w:t xml:space="preserve"> ja sanakirjat.</w:t>
      </w:r>
      <w:r w:rsidR="008634A7">
        <w:t xml:space="preserve"> Myös lehdet puuttuvat Celian valikoimista. </w:t>
      </w:r>
    </w:p>
    <w:p w14:paraId="4A5E34ED" w14:textId="77777777" w:rsidR="009D4FEC" w:rsidRDefault="00AB1D84" w:rsidP="002272DD">
      <w:pPr>
        <w:pStyle w:val="LLPerustelujenkappalejako"/>
      </w:pPr>
      <w:r>
        <w:t>Lainaustoiminnan l</w:t>
      </w:r>
      <w:r w:rsidR="00F9568F">
        <w:t>isäksi Celia</w:t>
      </w:r>
      <w:r w:rsidR="00102C5A">
        <w:t xml:space="preserve"> myy tuottamaansa aineistoa yksityisille</w:t>
      </w:r>
      <w:r w:rsidR="00F9568F">
        <w:t xml:space="preserve"> asiakkaillensa sekä</w:t>
      </w:r>
      <w:r w:rsidR="00102C5A">
        <w:t xml:space="preserve"> kirjastoille ja muille laitoksille</w:t>
      </w:r>
      <w:r w:rsidR="00F9568F">
        <w:t xml:space="preserve">. Celia </w:t>
      </w:r>
      <w:r>
        <w:t>myös</w:t>
      </w:r>
      <w:r w:rsidR="00F9568F">
        <w:t xml:space="preserve"> </w:t>
      </w:r>
      <w:r w:rsidR="00102C5A">
        <w:t>opastaa asiakkaitaan kirj</w:t>
      </w:r>
      <w:r w:rsidR="00F9568F">
        <w:t>aston käytössä ja tiedo</w:t>
      </w:r>
      <w:r w:rsidR="00F9568F">
        <w:t>n</w:t>
      </w:r>
      <w:r w:rsidR="00F9568F">
        <w:t>haussa ja</w:t>
      </w:r>
      <w:r w:rsidR="00102C5A">
        <w:t xml:space="preserve"> toimii alansa asiantuntijalaitoksena.</w:t>
      </w:r>
      <w:r w:rsidR="00D33203">
        <w:t xml:space="preserve"> </w:t>
      </w:r>
    </w:p>
    <w:p w14:paraId="7A6B31E2" w14:textId="179DC298" w:rsidR="00D33203" w:rsidRDefault="005D5BDE" w:rsidP="002272DD">
      <w:pPr>
        <w:pStyle w:val="LLPerustelujenkappalejako"/>
      </w:pPr>
      <w:r>
        <w:t xml:space="preserve">Celialla oli vuonna 2017 yhteensä noin 40 000 </w:t>
      </w:r>
      <w:r w:rsidR="004930B3">
        <w:t>asiakasta</w:t>
      </w:r>
      <w:r>
        <w:t xml:space="preserve">. </w:t>
      </w:r>
      <w:r w:rsidR="008A7263">
        <w:t>Celiasta tehtiin vuonna 201</w:t>
      </w:r>
      <w:r w:rsidR="009D4FEC">
        <w:t>7</w:t>
      </w:r>
      <w:r w:rsidR="008A7263">
        <w:t xml:space="preserve"> noin 925</w:t>
      </w:r>
      <w:r>
        <w:t xml:space="preserve"> 000 lainaa. Lainamäärä ei ole noussut viime vuosien aikana.</w:t>
      </w:r>
      <w:r w:rsidR="002272DD">
        <w:t xml:space="preserve"> </w:t>
      </w:r>
      <w:r w:rsidR="009D4FEC">
        <w:t>Y</w:t>
      </w:r>
      <w:r w:rsidR="009D4FEC" w:rsidRPr="009D4FEC">
        <w:t>leisistä kirjastoista on la</w:t>
      </w:r>
      <w:r w:rsidR="009D4FEC" w:rsidRPr="009D4FEC">
        <w:t>i</w:t>
      </w:r>
      <w:r w:rsidR="009D4FEC" w:rsidRPr="009D4FEC">
        <w:t>naustilaston mukaan vuonna 2017 lainattu Celian äänikirjoja CD-levyinä noin 99 000 kertaa</w:t>
      </w:r>
      <w:r w:rsidR="009D4FEC">
        <w:t>.</w:t>
      </w:r>
      <w:r w:rsidR="004A183A">
        <w:t xml:space="preserve"> </w:t>
      </w:r>
    </w:p>
    <w:p w14:paraId="76233E6B" w14:textId="04699630" w:rsidR="009D4FEC" w:rsidRDefault="005D5BDE" w:rsidP="002272DD">
      <w:pPr>
        <w:pStyle w:val="LLPerustelujenkappalejako"/>
      </w:pPr>
      <w:r>
        <w:lastRenderedPageBreak/>
        <w:t xml:space="preserve">Celia maksoi tekijöille </w:t>
      </w:r>
      <w:r w:rsidR="00D17915">
        <w:t xml:space="preserve">17 §:n 4 momentissa tarkoitettua </w:t>
      </w:r>
      <w:r>
        <w:t xml:space="preserve">korvausta asiakkaille myydyistä tai </w:t>
      </w:r>
      <w:r w:rsidR="0064074F">
        <w:t>hei</w:t>
      </w:r>
      <w:r w:rsidR="00843F3B">
        <w:t>dän haltuunsa</w:t>
      </w:r>
      <w:r w:rsidR="0064074F">
        <w:t xml:space="preserve"> </w:t>
      </w:r>
      <w:r>
        <w:t xml:space="preserve">muuten pysyvästi jäävistä teoskappaleista </w:t>
      </w:r>
      <w:r w:rsidRPr="000549E5">
        <w:t>vuonna 201</w:t>
      </w:r>
      <w:r w:rsidR="009D4FEC">
        <w:t>7</w:t>
      </w:r>
      <w:r w:rsidRPr="000549E5">
        <w:t xml:space="preserve"> yhteensä</w:t>
      </w:r>
      <w:r w:rsidR="00B57CDB" w:rsidRPr="000549E5">
        <w:t xml:space="preserve"> </w:t>
      </w:r>
      <w:r w:rsidR="009D4FEC">
        <w:t>153</w:t>
      </w:r>
      <w:r w:rsidR="00E44576" w:rsidRPr="000549E5">
        <w:t xml:space="preserve"> 000 </w:t>
      </w:r>
      <w:r w:rsidR="00B57CDB" w:rsidRPr="000549E5">
        <w:t>e</w:t>
      </w:r>
      <w:r w:rsidR="00E44576" w:rsidRPr="000549E5">
        <w:t>u</w:t>
      </w:r>
      <w:r w:rsidR="00E44576" w:rsidRPr="000549E5">
        <w:t>roa</w:t>
      </w:r>
      <w:r w:rsidR="00B57CDB">
        <w:t>.</w:t>
      </w:r>
      <w:r>
        <w:t xml:space="preserve"> </w:t>
      </w:r>
      <w:r w:rsidR="009D4FEC">
        <w:t>Se laski noin 100</w:t>
      </w:r>
      <w:r w:rsidR="007B5FF7">
        <w:t> </w:t>
      </w:r>
      <w:r w:rsidR="009D4FEC">
        <w:t>000</w:t>
      </w:r>
      <w:r w:rsidR="007B5FF7">
        <w:t xml:space="preserve"> eurolla</w:t>
      </w:r>
      <w:r w:rsidR="009D4FEC">
        <w:t xml:space="preserve"> vuoteen 2016 verrattuna. </w:t>
      </w:r>
    </w:p>
    <w:p w14:paraId="268D1243" w14:textId="411E8196" w:rsidR="002272DD" w:rsidRDefault="005D5BDE" w:rsidP="002272DD">
      <w:pPr>
        <w:pStyle w:val="LLPerustelujenkappalejako"/>
      </w:pPr>
      <w:r>
        <w:t xml:space="preserve">Rajat ylittävää vaihtoa </w:t>
      </w:r>
      <w:r w:rsidR="00D17915">
        <w:t xml:space="preserve">Celia </w:t>
      </w:r>
      <w:r>
        <w:t>on harjoitta</w:t>
      </w:r>
      <w:r w:rsidR="00D17915">
        <w:t>nut</w:t>
      </w:r>
      <w:r>
        <w:t xml:space="preserve"> muun muassa Ruotsin ja Saksan </w:t>
      </w:r>
      <w:r w:rsidR="00D17915">
        <w:t>kanssa</w:t>
      </w:r>
      <w:r>
        <w:t>. Kyse on ollut erittäin pienimuotoisesta toiminnasta.</w:t>
      </w:r>
      <w:r w:rsidR="002272DD">
        <w:t xml:space="preserve"> </w:t>
      </w:r>
      <w:r w:rsidR="00102C5A">
        <w:t>Celian laissa säädettyä toimintaa</w:t>
      </w:r>
      <w:r w:rsidR="00F9568F">
        <w:t xml:space="preserve"> varten myönnetyt</w:t>
      </w:r>
      <w:r w:rsidR="00102C5A">
        <w:t xml:space="preserve"> määrärahat ovat vähentyneet merkittäväst</w:t>
      </w:r>
      <w:r w:rsidR="00F9568F">
        <w:t>i</w:t>
      </w:r>
      <w:r w:rsidR="00C16ABA">
        <w:t>, noin 30 prosenttia</w:t>
      </w:r>
      <w:r w:rsidR="00102C5A">
        <w:t xml:space="preserve"> viime vuosina. </w:t>
      </w:r>
      <w:r w:rsidR="000549E5">
        <w:t>Celia on kehitt</w:t>
      </w:r>
      <w:r w:rsidR="000549E5">
        <w:t>ä</w:t>
      </w:r>
      <w:r w:rsidR="000549E5">
        <w:t xml:space="preserve">nyt palvelujaan viime vuosina ja laajentanut toimintaansa. Tämä on ollut tarpeen kaikkien asiakasryhmien parhaan mahdollisen tavoittamisen varmistamiseksi. </w:t>
      </w:r>
      <w:r w:rsidR="00C76BB1">
        <w:t>Celia on joutunut ku</w:t>
      </w:r>
      <w:r w:rsidR="00C76BB1">
        <w:t>s</w:t>
      </w:r>
      <w:r w:rsidR="00C76BB1">
        <w:t>tannus</w:t>
      </w:r>
      <w:r w:rsidR="009662F8">
        <w:t>syistä kohdistamaan suurimman osan resursseistaan suoratoistol</w:t>
      </w:r>
      <w:r>
        <w:t>la tarjottavien palvelu</w:t>
      </w:r>
      <w:r>
        <w:t>i</w:t>
      </w:r>
      <w:r>
        <w:t>den</w:t>
      </w:r>
      <w:r w:rsidR="009662F8">
        <w:t xml:space="preserve"> </w:t>
      </w:r>
      <w:r>
        <w:t xml:space="preserve">kehittämiseen </w:t>
      </w:r>
      <w:r w:rsidR="009662F8">
        <w:t xml:space="preserve">ja vähentämään reilusti aiemmin CD-levyillä tai tiedostoina </w:t>
      </w:r>
      <w:r w:rsidR="0064074F">
        <w:t>postin välity</w:t>
      </w:r>
      <w:r w:rsidR="0064074F">
        <w:t>k</w:t>
      </w:r>
      <w:r w:rsidR="0064074F">
        <w:t xml:space="preserve">sellä toimitettujen </w:t>
      </w:r>
      <w:r w:rsidR="009662F8">
        <w:t xml:space="preserve">äänikirjojen ja muun materiaalin </w:t>
      </w:r>
      <w:r w:rsidR="00B57CDB">
        <w:t>määrää. Nykyisin</w:t>
      </w:r>
      <w:r w:rsidR="009662F8">
        <w:t xml:space="preserve"> 5 – 45 % </w:t>
      </w:r>
      <w:r w:rsidR="00B57CDB">
        <w:t>Celian palv</w:t>
      </w:r>
      <w:r w:rsidR="00B57CDB">
        <w:t>e</w:t>
      </w:r>
      <w:r w:rsidR="00B57CDB">
        <w:t xml:space="preserve">lusta </w:t>
      </w:r>
      <w:r w:rsidR="009662F8">
        <w:t>toteut</w:t>
      </w:r>
      <w:r w:rsidR="0082071F">
        <w:t>etaan</w:t>
      </w:r>
      <w:r w:rsidR="009662F8">
        <w:t xml:space="preserve"> sähköposti</w:t>
      </w:r>
      <w:r w:rsidR="0011162E">
        <w:t xml:space="preserve">lla lähetettävien </w:t>
      </w:r>
      <w:r w:rsidR="009662F8">
        <w:t>link</w:t>
      </w:r>
      <w:r w:rsidR="0082071F">
        <w:t>kien avulla</w:t>
      </w:r>
      <w:r w:rsidR="009662F8">
        <w:t xml:space="preserve">. </w:t>
      </w:r>
    </w:p>
    <w:p w14:paraId="268D1244" w14:textId="736B91E9" w:rsidR="006069AD" w:rsidRDefault="0011162E" w:rsidP="002272DD">
      <w:pPr>
        <w:pStyle w:val="LLPerustelujenkappalejako"/>
      </w:pPr>
      <w:r>
        <w:t xml:space="preserve">Celian asiakaskunnan </w:t>
      </w:r>
      <w:r w:rsidR="00764258">
        <w:t>tulevassa selvityksessä</w:t>
      </w:r>
      <w:r>
        <w:t xml:space="preserve"> </w:t>
      </w:r>
      <w:r w:rsidR="009662F8">
        <w:t>pyritään selvittämään tar</w:t>
      </w:r>
      <w:r w:rsidR="005D5BDE">
        <w:t>kemmin</w:t>
      </w:r>
      <w:r w:rsidR="0082071F">
        <w:t>,</w:t>
      </w:r>
      <w:r w:rsidR="005D5BDE">
        <w:t xml:space="preserve"> kuinka paljon </w:t>
      </w:r>
      <w:r w:rsidR="0082071F">
        <w:t xml:space="preserve">Celian toiminnasta annetussa </w:t>
      </w:r>
      <w:r w:rsidR="005D5BDE">
        <w:t>laissa tark</w:t>
      </w:r>
      <w:r w:rsidR="009662F8">
        <w:t xml:space="preserve">oitettuja eri asiakasryhmiä </w:t>
      </w:r>
      <w:r w:rsidR="00781232">
        <w:t>ja niihin kuuluvia asiakka</w:t>
      </w:r>
      <w:r w:rsidR="00781232">
        <w:t>i</w:t>
      </w:r>
      <w:r w:rsidR="00781232">
        <w:t xml:space="preserve">ta </w:t>
      </w:r>
      <w:r w:rsidR="006069AD">
        <w:t>Celialla on. Tiedossa on, että noin</w:t>
      </w:r>
      <w:r w:rsidR="009662F8">
        <w:t xml:space="preserve"> 10 – 20</w:t>
      </w:r>
      <w:r w:rsidR="005F1BF9">
        <w:t xml:space="preserve"> </w:t>
      </w:r>
      <w:r w:rsidR="00C16ABA">
        <w:t>prosent</w:t>
      </w:r>
      <w:r w:rsidR="00764258">
        <w:t>t</w:t>
      </w:r>
      <w:r w:rsidR="00C16ABA">
        <w:t>i</w:t>
      </w:r>
      <w:r w:rsidR="00764258">
        <w:t>a</w:t>
      </w:r>
      <w:r w:rsidR="009662F8">
        <w:t xml:space="preserve"> </w:t>
      </w:r>
      <w:r w:rsidR="006069AD">
        <w:t xml:space="preserve">Celian asiakkaista </w:t>
      </w:r>
      <w:r w:rsidR="009662F8">
        <w:t xml:space="preserve">ei </w:t>
      </w:r>
      <w:r w:rsidR="006069AD">
        <w:t>kykene vastaa</w:t>
      </w:r>
      <w:r w:rsidR="006069AD">
        <w:t>n</w:t>
      </w:r>
      <w:r w:rsidR="006069AD">
        <w:t>ottamaan palveluja verkon välityksellä. Nämä ovat lähinnä</w:t>
      </w:r>
      <w:r w:rsidR="009662F8">
        <w:t xml:space="preserve"> ikäihmisi</w:t>
      </w:r>
      <w:r w:rsidR="006069AD">
        <w:t>ä</w:t>
      </w:r>
      <w:r w:rsidR="00781232">
        <w:t xml:space="preserve">, joille </w:t>
      </w:r>
      <w:r w:rsidR="009662F8">
        <w:t>suun</w:t>
      </w:r>
      <w:r w:rsidR="006069AD">
        <w:t>niteltu</w:t>
      </w:r>
      <w:r w:rsidR="00781232">
        <w:t>jen</w:t>
      </w:r>
      <w:r w:rsidR="006069AD">
        <w:t xml:space="preserve"> </w:t>
      </w:r>
      <w:r w:rsidR="009662F8">
        <w:t>verkkopalveluj</w:t>
      </w:r>
      <w:r w:rsidR="00781232">
        <w:t>en</w:t>
      </w:r>
      <w:r w:rsidR="006069AD">
        <w:t xml:space="preserve"> käyttö </w:t>
      </w:r>
      <w:r w:rsidR="00781232">
        <w:t xml:space="preserve">on </w:t>
      </w:r>
      <w:r w:rsidR="006069AD">
        <w:t xml:space="preserve">jäänyt vähäiseksi. </w:t>
      </w:r>
      <w:r w:rsidR="005F1BF9">
        <w:t>Kaikkien palveluita tarvitsevien osalta palvelut eivät voi olla pelkästään verkkopalveluita.</w:t>
      </w:r>
    </w:p>
    <w:p w14:paraId="39A48006" w14:textId="54E6894C" w:rsidR="004B1029" w:rsidRPr="004A183A" w:rsidRDefault="004B1029" w:rsidP="002272DD">
      <w:pPr>
        <w:pStyle w:val="LLPerustelujenkappalejako"/>
        <w:rPr>
          <w:sz w:val="24"/>
        </w:rPr>
      </w:pPr>
      <w:r>
        <w:t>Myös Yleisradio tuottaa palveluita näkövammaisille. Audiovisuaalisen sisällön saavutettavuus näkövammaisille on hoidettu ns. äänitekstityksen</w:t>
      </w:r>
      <w:r w:rsidR="00443D7B">
        <w:t xml:space="preserve"> ja kuvatulkkauksen</w:t>
      </w:r>
      <w:r>
        <w:t xml:space="preserve"> avulla. </w:t>
      </w:r>
      <w:r w:rsidRPr="004B1029">
        <w:t>Äänitekstitys on tv-kanavien palvelu, jonka voi ottaa käyttöön ilman lisälaitteita tai -ohjelmia. Koneääni lukee automaattisesti kuvaruu</w:t>
      </w:r>
      <w:r w:rsidR="00443D7B">
        <w:t>dulla näkyvän tekstityksen, jolloi</w:t>
      </w:r>
      <w:r w:rsidRPr="004B1029">
        <w:t>n</w:t>
      </w:r>
      <w:r w:rsidR="00443D7B">
        <w:t xml:space="preserve"> asiakkaalle jää</w:t>
      </w:r>
      <w:r w:rsidRPr="004B1029">
        <w:t xml:space="preserve"> aikaa jää tapahtum</w:t>
      </w:r>
      <w:r w:rsidRPr="004B1029">
        <w:t>i</w:t>
      </w:r>
      <w:r w:rsidRPr="004B1029">
        <w:t>en seuraamiseen. Ohjelman omat äänet kuuluvat taustalla.</w:t>
      </w:r>
      <w:r>
        <w:t xml:space="preserve"> </w:t>
      </w:r>
      <w:r w:rsidR="00443D7B">
        <w:t>T</w:t>
      </w:r>
      <w:r>
        <w:t>ekijänoikeudellisesti tekijäno</w:t>
      </w:r>
      <w:r>
        <w:t>i</w:t>
      </w:r>
      <w:r>
        <w:t>keuslain 39 §:ssä olevan olettamasäännöksen perusteella. Säännöksessä todetaan, että kirjall</w:t>
      </w:r>
      <w:r>
        <w:t>i</w:t>
      </w:r>
      <w:r>
        <w:t>sen tai taiteellisen teoksen elokuvaamisoikeuden luovutus sisältää oikeuden saattaa teos yle</w:t>
      </w:r>
      <w:r>
        <w:t>i</w:t>
      </w:r>
      <w:r>
        <w:t>sön saataviin esittämällä elokuva teatterissa, televisiossa tai muulla tavoin sekä oikeuden v</w:t>
      </w:r>
      <w:r>
        <w:t>a</w:t>
      </w:r>
      <w:r>
        <w:t>rustaa elokuva tekstillä tai uudelleen äänittää sen teksti toisella kielellä.</w:t>
      </w:r>
    </w:p>
    <w:p w14:paraId="268D1248" w14:textId="77777777" w:rsidR="00F160CF" w:rsidRDefault="00F160CF" w:rsidP="00F160CF">
      <w:pPr>
        <w:pStyle w:val="LLNormaali"/>
      </w:pPr>
      <w:bookmarkStart w:id="34" w:name="_Toc453607361"/>
    </w:p>
    <w:p w14:paraId="268D1249" w14:textId="77777777" w:rsidR="000955B5" w:rsidRDefault="000955B5" w:rsidP="00151763">
      <w:pPr>
        <w:pStyle w:val="LLYLP2Otsikkotaso"/>
        <w:jc w:val="both"/>
      </w:pPr>
      <w:bookmarkStart w:id="35" w:name="_Toc511224415"/>
      <w:bookmarkStart w:id="36" w:name="_Toc511406463"/>
      <w:r>
        <w:t>Kehitys Euroopan unionissa</w:t>
      </w:r>
      <w:bookmarkEnd w:id="34"/>
      <w:bookmarkEnd w:id="35"/>
      <w:bookmarkEnd w:id="36"/>
    </w:p>
    <w:p w14:paraId="62F69E99" w14:textId="78633DA4" w:rsidR="004676E8" w:rsidRDefault="001B3ABC" w:rsidP="00B8234C">
      <w:pPr>
        <w:pStyle w:val="LLKappalejako"/>
      </w:pPr>
      <w:r>
        <w:t xml:space="preserve">Vuoden </w:t>
      </w:r>
      <w:r w:rsidR="00132038" w:rsidRPr="002F1A4A">
        <w:t>2001 t</w:t>
      </w:r>
      <w:r w:rsidR="006909C3" w:rsidRPr="005932A4">
        <w:t xml:space="preserve">ietoyhteiskuntadirektiivin 5 artiklan 3 kohdan b alakohta </w:t>
      </w:r>
      <w:r w:rsidR="005932A4">
        <w:t xml:space="preserve">mahdollistaa </w:t>
      </w:r>
      <w:r w:rsidR="006909C3" w:rsidRPr="005932A4">
        <w:t>va</w:t>
      </w:r>
      <w:r w:rsidR="006909C3" w:rsidRPr="005932A4">
        <w:t>m</w:t>
      </w:r>
      <w:r w:rsidR="006909C3" w:rsidRPr="005932A4">
        <w:t>ma</w:t>
      </w:r>
      <w:r w:rsidR="007079C9" w:rsidRPr="005932A4">
        <w:t>isten henkilöiden hyödyksi tapahtu</w:t>
      </w:r>
      <w:r w:rsidR="006909C3" w:rsidRPr="005932A4">
        <w:t>vaa</w:t>
      </w:r>
      <w:r w:rsidR="007079C9" w:rsidRPr="005932A4">
        <w:t xml:space="preserve"> käyttöä koskevan poikkeuksen tai rajoituksen sä</w:t>
      </w:r>
      <w:r w:rsidR="007079C9" w:rsidRPr="005932A4">
        <w:t>ä</w:t>
      </w:r>
      <w:r w:rsidR="007079C9" w:rsidRPr="005932A4">
        <w:t>tämisen</w:t>
      </w:r>
      <w:r w:rsidR="00AC4C7D" w:rsidRPr="005932A4">
        <w:t xml:space="preserve"> E</w:t>
      </w:r>
      <w:r w:rsidR="001B57D2">
        <w:t>uroopan unionin</w:t>
      </w:r>
      <w:r w:rsidR="00AC4C7D" w:rsidRPr="005932A4">
        <w:t xml:space="preserve"> jäsenvaltioissa</w:t>
      </w:r>
      <w:r w:rsidR="007079C9" w:rsidRPr="005932A4">
        <w:t xml:space="preserve">. </w:t>
      </w:r>
      <w:r w:rsidR="00A478AC">
        <w:t>Mainittu d</w:t>
      </w:r>
      <w:r w:rsidR="007079C9" w:rsidRPr="004676E8">
        <w:t>irektiivi</w:t>
      </w:r>
      <w:r w:rsidR="007079C9" w:rsidRPr="002F1A4A">
        <w:t xml:space="preserve"> sallii vammaisen hyödyksi t</w:t>
      </w:r>
      <w:r w:rsidR="007079C9" w:rsidRPr="002F1A4A">
        <w:t>a</w:t>
      </w:r>
      <w:r w:rsidR="007079C9" w:rsidRPr="002F1A4A">
        <w:t xml:space="preserve">pahtuvan kappaleen valmistamisen sekä </w:t>
      </w:r>
      <w:r w:rsidR="007079C9" w:rsidRPr="005932A4">
        <w:t>vammaisen itsensä toimesta että ulkopuolisen avu</w:t>
      </w:r>
      <w:r w:rsidR="007079C9" w:rsidRPr="005932A4">
        <w:t>s</w:t>
      </w:r>
      <w:r w:rsidR="007079C9" w:rsidRPr="005932A4">
        <w:t>tuksella ja näin valmistetun kappaleen käytön. Direktiivi edellyttää, että käytön tulee liittyä suoraan vammaisuuteen ja olla luonteeltaan ei-kau</w:t>
      </w:r>
      <w:r w:rsidR="007079C9" w:rsidRPr="005932A4">
        <w:softHyphen/>
        <w:t>pal</w:t>
      </w:r>
      <w:r w:rsidR="007079C9" w:rsidRPr="005932A4">
        <w:softHyphen/>
        <w:t>lista. Poikkeuksen laajuudessa tulee o</w:t>
      </w:r>
      <w:r w:rsidR="007079C9" w:rsidRPr="005932A4">
        <w:t>t</w:t>
      </w:r>
      <w:r w:rsidR="007079C9" w:rsidRPr="005932A4">
        <w:t>taa huomioon vamman asettamat vaatimukset.</w:t>
      </w:r>
    </w:p>
    <w:p w14:paraId="268D124A" w14:textId="2A2F43D4" w:rsidR="007079C9" w:rsidRPr="002F1A4A" w:rsidRDefault="007079C9" w:rsidP="001D016F">
      <w:pPr>
        <w:pStyle w:val="LLKappalejako"/>
      </w:pPr>
      <w:r w:rsidRPr="002F1A4A">
        <w:t xml:space="preserve"> </w:t>
      </w:r>
    </w:p>
    <w:p w14:paraId="268D124B" w14:textId="7D188366" w:rsidR="00476327" w:rsidRPr="005932A4" w:rsidRDefault="006909C3" w:rsidP="0064492B">
      <w:pPr>
        <w:pStyle w:val="LLKappalejako"/>
      </w:pPr>
      <w:r w:rsidRPr="005932A4">
        <w:t>E</w:t>
      </w:r>
      <w:r w:rsidR="00ED0CB4" w:rsidRPr="005932A4">
        <w:t>uroo</w:t>
      </w:r>
      <w:r w:rsidRPr="005932A4">
        <w:t xml:space="preserve">pan </w:t>
      </w:r>
      <w:r w:rsidRPr="004676E8">
        <w:t>unioni</w:t>
      </w:r>
      <w:r w:rsidR="00A478AC">
        <w:t>n jäsen</w:t>
      </w:r>
      <w:r w:rsidR="00E447B0">
        <w:t>valtio</w:t>
      </w:r>
      <w:r w:rsidR="00A478AC">
        <w:t>i</w:t>
      </w:r>
      <w:r w:rsidRPr="004676E8">
        <w:t>ssa</w:t>
      </w:r>
      <w:r w:rsidRPr="002F1A4A">
        <w:t xml:space="preserve"> kyseistä</w:t>
      </w:r>
      <w:r w:rsidRPr="002F1A4A" w:rsidDel="009338AC">
        <w:t xml:space="preserve"> </w:t>
      </w:r>
      <w:r w:rsidR="00843F3B">
        <w:t xml:space="preserve">direktiivin </w:t>
      </w:r>
      <w:r w:rsidRPr="002F1A4A">
        <w:t xml:space="preserve">kohtaa ei </w:t>
      </w:r>
      <w:r w:rsidR="00AC4C7D" w:rsidRPr="005932A4">
        <w:t xml:space="preserve">kuitenkaan </w:t>
      </w:r>
      <w:r w:rsidRPr="005932A4">
        <w:t xml:space="preserve">ole </w:t>
      </w:r>
      <w:r w:rsidR="00A478AC">
        <w:t>riittävässä la</w:t>
      </w:r>
      <w:r w:rsidR="00A478AC">
        <w:t>a</w:t>
      </w:r>
      <w:r w:rsidR="00A478AC">
        <w:t>juudessa</w:t>
      </w:r>
      <w:r w:rsidR="007079C9" w:rsidRPr="002F1A4A">
        <w:t xml:space="preserve"> </w:t>
      </w:r>
      <w:r w:rsidR="00394F6A">
        <w:t>sovellettu kansallisella tasolla</w:t>
      </w:r>
      <w:r w:rsidRPr="005932A4">
        <w:t>. Lähtökohdat M</w:t>
      </w:r>
      <w:r w:rsidR="007079C9" w:rsidRPr="005932A4">
        <w:t>arrakeshin</w:t>
      </w:r>
      <w:r w:rsidRPr="005932A4">
        <w:t xml:space="preserve"> sopimuksen</w:t>
      </w:r>
      <w:r w:rsidR="007079C9" w:rsidRPr="005932A4">
        <w:t xml:space="preserve"> voimaansaa</w:t>
      </w:r>
      <w:r w:rsidR="007079C9" w:rsidRPr="005932A4">
        <w:t>t</w:t>
      </w:r>
      <w:r w:rsidR="007079C9" w:rsidRPr="005932A4">
        <w:t xml:space="preserve">tamiselle ovat </w:t>
      </w:r>
      <w:r w:rsidR="00544718" w:rsidRPr="005932A4">
        <w:t xml:space="preserve">siten </w:t>
      </w:r>
      <w:r w:rsidR="00A478AC">
        <w:t xml:space="preserve">erilaiset </w:t>
      </w:r>
      <w:r w:rsidR="007079C9" w:rsidRPr="002F1A4A">
        <w:t>eri maissa</w:t>
      </w:r>
      <w:r w:rsidR="007079C9" w:rsidRPr="004676E8">
        <w:t>.</w:t>
      </w:r>
      <w:r w:rsidR="00ED0CB4" w:rsidRPr="002F1A4A">
        <w:t xml:space="preserve"> Ko</w:t>
      </w:r>
      <w:r w:rsidRPr="005932A4">
        <w:t>missio on arvioinut, että osasyy sille, ettei artiklaa ole saatettu kansallisessa lai</w:t>
      </w:r>
      <w:r w:rsidR="00ED0CB4" w:rsidRPr="005932A4">
        <w:t>ssa voimaan</w:t>
      </w:r>
      <w:r w:rsidR="00A478AC">
        <w:t>,</w:t>
      </w:r>
      <w:r w:rsidR="00ED0CB4" w:rsidRPr="002F1A4A">
        <w:t xml:space="preserve"> johtuu säännöksen ei</w:t>
      </w:r>
      <w:r w:rsidRPr="005932A4">
        <w:t>-pakottavasta luonteesta.</w:t>
      </w:r>
      <w:r w:rsidR="00544718" w:rsidRPr="005932A4">
        <w:t xml:space="preserve"> </w:t>
      </w:r>
    </w:p>
    <w:p w14:paraId="46D074AF" w14:textId="77777777" w:rsidR="004676E8" w:rsidRDefault="004676E8" w:rsidP="00C1480F">
      <w:pPr>
        <w:pStyle w:val="LLKappalejako"/>
      </w:pPr>
    </w:p>
    <w:p w14:paraId="070A5B68" w14:textId="21DF1D79" w:rsidR="00B974B9" w:rsidRDefault="002F40AF" w:rsidP="00B11865">
      <w:pPr>
        <w:pStyle w:val="LLKappalejako"/>
      </w:pPr>
      <w:r>
        <w:t xml:space="preserve">Euroopan unioni </w:t>
      </w:r>
      <w:r w:rsidR="002B39F5">
        <w:t>vastusti pitkään tekijän</w:t>
      </w:r>
      <w:r>
        <w:t xml:space="preserve"> yksinoikeuksiin kohdistuvaa rajoitusta koskevan ka</w:t>
      </w:r>
      <w:r>
        <w:t>n</w:t>
      </w:r>
      <w:r>
        <w:t xml:space="preserve">sainvälisen sopimuksen solmimista. </w:t>
      </w:r>
      <w:r w:rsidR="00AD1080" w:rsidRPr="002F1A4A">
        <w:t>K</w:t>
      </w:r>
      <w:r>
        <w:t xml:space="preserve">ansainvälisen paineen kasvaessa </w:t>
      </w:r>
      <w:r w:rsidR="00B974B9">
        <w:t>entisestään E</w:t>
      </w:r>
      <w:r w:rsidR="00843F3B">
        <w:t>uroopa</w:t>
      </w:r>
      <w:r w:rsidR="00B974B9">
        <w:t>n</w:t>
      </w:r>
      <w:r w:rsidR="00843F3B">
        <w:t xml:space="preserve"> unionin</w:t>
      </w:r>
      <w:r w:rsidR="00B974B9">
        <w:t xml:space="preserve"> oli hyväksyttävä diplomaattikonferenssin koolle kutsuminen. K</w:t>
      </w:r>
      <w:r w:rsidR="00AD1080" w:rsidRPr="002F1A4A">
        <w:t>omissio</w:t>
      </w:r>
      <w:r>
        <w:t xml:space="preserve"> neuvottel</w:t>
      </w:r>
      <w:r w:rsidR="00B974B9">
        <w:t>i</w:t>
      </w:r>
      <w:r>
        <w:t xml:space="preserve"> </w:t>
      </w:r>
      <w:r w:rsidR="00B974B9">
        <w:t>s</w:t>
      </w:r>
      <w:r w:rsidR="00B974B9">
        <w:t>o</w:t>
      </w:r>
      <w:r w:rsidR="00B974B9">
        <w:lastRenderedPageBreak/>
        <w:t xml:space="preserve">pimuksen määräyksistä </w:t>
      </w:r>
      <w:r>
        <w:t>jäsenvaltioiden sille antaman mandaatin nojalla vuonna 2013 pidety</w:t>
      </w:r>
      <w:r>
        <w:t>s</w:t>
      </w:r>
      <w:r>
        <w:t xml:space="preserve">sä </w:t>
      </w:r>
      <w:r w:rsidR="009B5108">
        <w:t xml:space="preserve">WIPOn </w:t>
      </w:r>
      <w:r>
        <w:t xml:space="preserve">diplomaattikonferenssissa. </w:t>
      </w:r>
    </w:p>
    <w:p w14:paraId="22858BAC" w14:textId="77777777" w:rsidR="00B974B9" w:rsidRDefault="00B974B9" w:rsidP="000A37A5">
      <w:pPr>
        <w:pStyle w:val="LLKappalejako"/>
      </w:pPr>
    </w:p>
    <w:p w14:paraId="00946B8A" w14:textId="4F9501A1" w:rsidR="008A0A07" w:rsidRDefault="00B974B9" w:rsidP="000A37A5">
      <w:pPr>
        <w:pStyle w:val="LLKappalejako"/>
      </w:pPr>
      <w:r>
        <w:t xml:space="preserve">Sopimuksen synnyttyä Euroopan unioni allekirjoitti sopimuksen vuoden </w:t>
      </w:r>
      <w:r w:rsidR="008A0A07">
        <w:t xml:space="preserve">2014 </w:t>
      </w:r>
      <w:r>
        <w:t>huhtikuussa. Vuonna 2015 komissio esitti jäsenvaltioille, että Euroopan unioni</w:t>
      </w:r>
      <w:r w:rsidR="00544718" w:rsidRPr="005932A4">
        <w:t xml:space="preserve"> ratifioi</w:t>
      </w:r>
      <w:r>
        <w:t>si</w:t>
      </w:r>
      <w:r w:rsidR="00544718" w:rsidRPr="005932A4">
        <w:t xml:space="preserve"> </w:t>
      </w:r>
      <w:r w:rsidR="000C2E2A">
        <w:t xml:space="preserve">Marrakeshin </w:t>
      </w:r>
      <w:r w:rsidR="00544718" w:rsidRPr="005932A4">
        <w:t>sop</w:t>
      </w:r>
      <w:r w:rsidR="00544718" w:rsidRPr="005932A4">
        <w:t>i</w:t>
      </w:r>
      <w:r w:rsidR="00544718" w:rsidRPr="005932A4">
        <w:t>muks</w:t>
      </w:r>
      <w:r w:rsidR="00AD1080" w:rsidRPr="005932A4">
        <w:t>en</w:t>
      </w:r>
      <w:r>
        <w:t xml:space="preserve"> jäsenvaltioidensa puolesta</w:t>
      </w:r>
      <w:r w:rsidR="00AD1080" w:rsidRPr="005932A4">
        <w:t xml:space="preserve"> ilman </w:t>
      </w:r>
      <w:r w:rsidR="00544718" w:rsidRPr="004676E8">
        <w:t>eri</w:t>
      </w:r>
      <w:r w:rsidR="00A478AC">
        <w:t>tyisiä EU:n sisäisiä</w:t>
      </w:r>
      <w:r w:rsidR="00544718" w:rsidRPr="002F1A4A">
        <w:t xml:space="preserve"> </w:t>
      </w:r>
      <w:r w:rsidR="000C2E2A">
        <w:t>täytäntöönpano</w:t>
      </w:r>
      <w:r w:rsidR="000C2E2A" w:rsidRPr="005932A4">
        <w:t>toimenpiteitä</w:t>
      </w:r>
      <w:r w:rsidR="00AD1080" w:rsidRPr="005932A4">
        <w:t xml:space="preserve">. </w:t>
      </w:r>
      <w:r w:rsidR="009F513D">
        <w:t xml:space="preserve">Euroopan </w:t>
      </w:r>
      <w:r w:rsidR="00073B24">
        <w:t>unionin</w:t>
      </w:r>
      <w:r w:rsidR="009F513D">
        <w:t xml:space="preserve"> ministerin</w:t>
      </w:r>
      <w:r w:rsidR="009F513D" w:rsidRPr="002F1A4A">
        <w:t>euvosto kehotti komissiota</w:t>
      </w:r>
      <w:r w:rsidR="00B05511">
        <w:t xml:space="preserve"> kuitenkin</w:t>
      </w:r>
      <w:r w:rsidR="009F513D" w:rsidRPr="002F1A4A">
        <w:t xml:space="preserve"> esittämään </w:t>
      </w:r>
      <w:r w:rsidR="009F513D">
        <w:t>ne vaihtoehtoiset tavat, joilla</w:t>
      </w:r>
      <w:r w:rsidR="009F513D" w:rsidRPr="005932A4">
        <w:t xml:space="preserve"> Marrakeshin sopimuksen määräy</w:t>
      </w:r>
      <w:r w:rsidR="009F513D">
        <w:t>kset pantaisiin Euroopan union</w:t>
      </w:r>
      <w:r w:rsidR="001B57D2">
        <w:t>in</w:t>
      </w:r>
      <w:r w:rsidR="009F513D">
        <w:t xml:space="preserve"> tasolla</w:t>
      </w:r>
      <w:r w:rsidR="009F513D" w:rsidRPr="005932A4">
        <w:t xml:space="preserve"> täytä</w:t>
      </w:r>
      <w:r w:rsidR="009F513D" w:rsidRPr="005932A4">
        <w:t>n</w:t>
      </w:r>
      <w:r w:rsidR="009F513D" w:rsidRPr="005932A4">
        <w:t>töön.</w:t>
      </w:r>
      <w:r w:rsidR="009F513D">
        <w:t xml:space="preserve"> </w:t>
      </w:r>
    </w:p>
    <w:p w14:paraId="480908A5" w14:textId="77777777" w:rsidR="008A0A07" w:rsidRDefault="008A0A07" w:rsidP="000A37A5">
      <w:pPr>
        <w:pStyle w:val="LLKappalejako"/>
      </w:pPr>
    </w:p>
    <w:p w14:paraId="183B1E41" w14:textId="77777777" w:rsidR="002641C2" w:rsidRDefault="008A0A07" w:rsidP="002641C2">
      <w:pPr>
        <w:pStyle w:val="LLKappalejako"/>
      </w:pPr>
      <w:r>
        <w:t xml:space="preserve">Euroopan parlamentti esitti useita tiukkoja aikatauluvaatimuksia sopimuksen ratifioinnista muun muassa EU:n maailmanpoliittisiin syihin vedoten. </w:t>
      </w:r>
      <w:r w:rsidR="00F67181">
        <w:t xml:space="preserve">Komissio antoi </w:t>
      </w:r>
      <w:r>
        <w:t xml:space="preserve">lopulta </w:t>
      </w:r>
      <w:r w:rsidR="00F67181">
        <w:t>e</w:t>
      </w:r>
      <w:r w:rsidR="00F67181" w:rsidRPr="002F1A4A">
        <w:t>hdotukset d</w:t>
      </w:r>
      <w:r w:rsidR="00F67181" w:rsidRPr="002F1A4A">
        <w:t>i</w:t>
      </w:r>
      <w:r w:rsidR="00F67181" w:rsidRPr="002F1A4A">
        <w:t>rektiiviksi ja asetukseksi tiettyjen teosten ja muun aineiston esteettömien kapp</w:t>
      </w:r>
      <w:r w:rsidR="00F67181" w:rsidRPr="005932A4">
        <w:t>aleiden rajat ylittävästä vaihdosta unionin ja kolmansien maiden välillä marraskuussa 2015</w:t>
      </w:r>
      <w:r w:rsidR="002641C2">
        <w:t>.</w:t>
      </w:r>
    </w:p>
    <w:p w14:paraId="5614CD70" w14:textId="77777777" w:rsidR="002641C2" w:rsidRDefault="002641C2" w:rsidP="002641C2">
      <w:pPr>
        <w:pStyle w:val="LLKappalejako"/>
      </w:pPr>
    </w:p>
    <w:p w14:paraId="268D124E" w14:textId="2F046148" w:rsidR="00861D16" w:rsidRPr="00E31EA0" w:rsidRDefault="00AD1080" w:rsidP="002641C2">
      <w:pPr>
        <w:pStyle w:val="LLKappalejako"/>
      </w:pPr>
      <w:r w:rsidRPr="00E31EA0">
        <w:t>Usean jäsenvaltion vastustettua komission oikeusperusta</w:t>
      </w:r>
      <w:r w:rsidR="00A478AC" w:rsidRPr="00E31EA0">
        <w:t>ksi ehdottamaa</w:t>
      </w:r>
      <w:r w:rsidRPr="00E31EA0">
        <w:t xml:space="preserve"> </w:t>
      </w:r>
      <w:r w:rsidR="00544718" w:rsidRPr="00E31EA0">
        <w:t xml:space="preserve">SEUT 207 artiklaa </w:t>
      </w:r>
      <w:r w:rsidRPr="00E31EA0">
        <w:t>(</w:t>
      </w:r>
      <w:r w:rsidR="00861D16" w:rsidRPr="00E31EA0">
        <w:t>kauppaoikeus)</w:t>
      </w:r>
      <w:r w:rsidR="00544718" w:rsidRPr="00E31EA0">
        <w:t xml:space="preserve"> </w:t>
      </w:r>
      <w:r w:rsidR="002B39F5" w:rsidRPr="00E31EA0">
        <w:t xml:space="preserve">Marrakeshin sopimuksen hyväksymiseksi </w:t>
      </w:r>
      <w:r w:rsidR="00544718" w:rsidRPr="00E31EA0">
        <w:t>komissio vei EU:n</w:t>
      </w:r>
      <w:r w:rsidR="009F513D" w:rsidRPr="00E31EA0">
        <w:t xml:space="preserve"> toimivalta</w:t>
      </w:r>
      <w:r w:rsidR="001B57D2" w:rsidRPr="00E31EA0">
        <w:t>kys</w:t>
      </w:r>
      <w:r w:rsidR="001B57D2" w:rsidRPr="00E31EA0">
        <w:t>y</w:t>
      </w:r>
      <w:r w:rsidR="001B57D2" w:rsidRPr="00E31EA0">
        <w:t>myksen</w:t>
      </w:r>
      <w:r w:rsidR="00544718" w:rsidRPr="00E31EA0">
        <w:t xml:space="preserve"> </w:t>
      </w:r>
      <w:r w:rsidR="001B57D2" w:rsidRPr="00E31EA0">
        <w:t xml:space="preserve">Euroopan unionin </w:t>
      </w:r>
      <w:r w:rsidR="00544718" w:rsidRPr="00E31EA0">
        <w:t>tuomioistuimen</w:t>
      </w:r>
      <w:r w:rsidR="001B57D2" w:rsidRPr="00E31EA0">
        <w:t xml:space="preserve"> ratkaistavaksi</w:t>
      </w:r>
      <w:r w:rsidR="00861D16" w:rsidRPr="00E31EA0">
        <w:t>.</w:t>
      </w:r>
      <w:r w:rsidR="00995DB0" w:rsidRPr="00E31EA0">
        <w:t xml:space="preserve"> </w:t>
      </w:r>
      <w:r w:rsidR="00DC79B8" w:rsidRPr="00E31EA0">
        <w:t>J</w:t>
      </w:r>
      <w:r w:rsidR="00502C33" w:rsidRPr="00E31EA0">
        <w:t xml:space="preserve">äsenvaltiot käsittelivät </w:t>
      </w:r>
      <w:r w:rsidR="001B57D2" w:rsidRPr="00E31EA0">
        <w:t xml:space="preserve">komission </w:t>
      </w:r>
      <w:r w:rsidR="00F67181" w:rsidRPr="00E31EA0">
        <w:t>direktiivi- ja asetus</w:t>
      </w:r>
      <w:r w:rsidR="00502C33" w:rsidRPr="00E31EA0">
        <w:t xml:space="preserve">ehdotuksia </w:t>
      </w:r>
      <w:r w:rsidR="00DC79B8" w:rsidRPr="00E31EA0">
        <w:t xml:space="preserve">samaan aikaan </w:t>
      </w:r>
      <w:r w:rsidR="00502C33" w:rsidRPr="00E31EA0">
        <w:t>kun toimivaltakysymystä käsiteltiin E</w:t>
      </w:r>
      <w:r w:rsidR="00533295" w:rsidRPr="00E31EA0">
        <w:t>U</w:t>
      </w:r>
      <w:r w:rsidR="00502C33" w:rsidRPr="00E31EA0">
        <w:t>:n tu</w:t>
      </w:r>
      <w:r w:rsidR="00502C33" w:rsidRPr="00E31EA0">
        <w:t>o</w:t>
      </w:r>
      <w:r w:rsidR="00502C33" w:rsidRPr="00E31EA0">
        <w:t xml:space="preserve">mioistuimessa. </w:t>
      </w:r>
      <w:r w:rsidR="00861D16" w:rsidRPr="00E31EA0">
        <w:t>Helmikuussa 2017 tuomioistuin totesi, että sopimuksen</w:t>
      </w:r>
      <w:r w:rsidR="00476327" w:rsidRPr="00E31EA0">
        <w:t xml:space="preserve"> tekeminen kuuluu </w:t>
      </w:r>
      <w:r w:rsidR="00995DB0" w:rsidRPr="00E31EA0">
        <w:t>E</w:t>
      </w:r>
      <w:r w:rsidR="00995DB0" w:rsidRPr="00E31EA0">
        <w:t>u</w:t>
      </w:r>
      <w:r w:rsidR="00995DB0" w:rsidRPr="00E31EA0">
        <w:t>roopan unionin (yksinomaiseen)</w:t>
      </w:r>
      <w:r w:rsidR="007B4632">
        <w:rPr>
          <w:szCs w:val="22"/>
        </w:rPr>
        <w:t xml:space="preserve"> </w:t>
      </w:r>
      <w:r w:rsidR="00AC4C7D" w:rsidRPr="00E31EA0">
        <w:t>toimivaltaan</w:t>
      </w:r>
      <w:r w:rsidR="00995DB0" w:rsidRPr="00E31EA0">
        <w:t xml:space="preserve"> SEUT</w:t>
      </w:r>
      <w:r w:rsidR="00AC4C7D" w:rsidRPr="00E31EA0">
        <w:t xml:space="preserve"> </w:t>
      </w:r>
      <w:r w:rsidR="00861D16" w:rsidRPr="00E31EA0">
        <w:t>3</w:t>
      </w:r>
      <w:r w:rsidR="00AC4C7D" w:rsidRPr="00E31EA0">
        <w:t xml:space="preserve"> artiklan </w:t>
      </w:r>
      <w:r w:rsidR="00861D16" w:rsidRPr="00E31EA0">
        <w:t>2</w:t>
      </w:r>
      <w:r w:rsidR="00AC4C7D" w:rsidRPr="00E31EA0">
        <w:t xml:space="preserve"> kohdan</w:t>
      </w:r>
      <w:r w:rsidR="00861D16" w:rsidRPr="00E31EA0">
        <w:t xml:space="preserve"> perusteella, koska </w:t>
      </w:r>
      <w:r w:rsidR="00F67181" w:rsidRPr="00E31EA0">
        <w:t>komissio</w:t>
      </w:r>
      <w:r w:rsidR="00861D16" w:rsidRPr="00E31EA0">
        <w:t xml:space="preserve"> on ottanut käyttöönsä </w:t>
      </w:r>
      <w:r w:rsidR="00F67181" w:rsidRPr="00E31EA0">
        <w:t xml:space="preserve">unionin </w:t>
      </w:r>
      <w:r w:rsidR="00861D16" w:rsidRPr="00E31EA0">
        <w:t>toimivaltaa oikeussääntöjen harmonisoimisen peru</w:t>
      </w:r>
      <w:r w:rsidR="00861D16" w:rsidRPr="00E31EA0">
        <w:t>s</w:t>
      </w:r>
      <w:r w:rsidR="00861D16" w:rsidRPr="00E31EA0">
        <w:t>teella</w:t>
      </w:r>
      <w:r w:rsidR="00476327" w:rsidRPr="00E31EA0">
        <w:t xml:space="preserve">. </w:t>
      </w:r>
    </w:p>
    <w:p w14:paraId="47158BC8" w14:textId="77777777" w:rsidR="004676E8" w:rsidRPr="004676E8" w:rsidRDefault="004676E8" w:rsidP="00B8234C">
      <w:pPr>
        <w:pStyle w:val="LLKappalejako"/>
      </w:pPr>
    </w:p>
    <w:p w14:paraId="268D124F" w14:textId="3F0D7A3D" w:rsidR="00AC4C7D" w:rsidRPr="005932A4" w:rsidRDefault="00AC4C7D">
      <w:pPr>
        <w:pStyle w:val="LLKappalejako"/>
      </w:pPr>
      <w:r w:rsidRPr="005932A4">
        <w:t xml:space="preserve">Euroopan parlamentti ja neuvosto hyväksyivät </w:t>
      </w:r>
      <w:r w:rsidR="009B5108">
        <w:t xml:space="preserve">direktiivin ja asetuksen </w:t>
      </w:r>
      <w:r w:rsidRPr="005932A4">
        <w:t xml:space="preserve">syyskuussa 2017. </w:t>
      </w:r>
    </w:p>
    <w:p w14:paraId="22BE5272" w14:textId="77777777" w:rsidR="004676E8" w:rsidRDefault="004676E8">
      <w:pPr>
        <w:pStyle w:val="LLKappalejako"/>
      </w:pPr>
    </w:p>
    <w:p w14:paraId="268D1250" w14:textId="7F76B81C" w:rsidR="00476327" w:rsidRPr="004676E8" w:rsidRDefault="00476327">
      <w:pPr>
        <w:pStyle w:val="LLKappalejako"/>
      </w:pPr>
      <w:r w:rsidRPr="002F1A4A">
        <w:t>E</w:t>
      </w:r>
      <w:r w:rsidR="009B5108">
        <w:t>uroopan unioni</w:t>
      </w:r>
      <w:r w:rsidRPr="002F1A4A">
        <w:t xml:space="preserve"> ratifioi </w:t>
      </w:r>
      <w:r w:rsidR="00B05511">
        <w:t xml:space="preserve">Marrakeshin </w:t>
      </w:r>
      <w:r w:rsidRPr="002F1A4A">
        <w:t xml:space="preserve">sopimuksen, kun </w:t>
      </w:r>
      <w:r w:rsidR="002F40AF">
        <w:t xml:space="preserve">sopimuksen </w:t>
      </w:r>
      <w:r w:rsidRPr="002F1A4A">
        <w:t>äänes</w:t>
      </w:r>
      <w:r w:rsidRPr="005932A4">
        <w:t>tysoikeutta koskevan määräyksen muotoilu</w:t>
      </w:r>
      <w:r w:rsidR="009B5108">
        <w:t>n</w:t>
      </w:r>
      <w:r w:rsidRPr="005932A4">
        <w:t xml:space="preserve"> vaikutukset EU:n äänioikeuteen </w:t>
      </w:r>
      <w:r w:rsidR="009B5108">
        <w:t xml:space="preserve">on saatu </w:t>
      </w:r>
      <w:r w:rsidRPr="005932A4">
        <w:t>selvitettyä</w:t>
      </w:r>
      <w:r w:rsidR="009B5108">
        <w:t xml:space="preserve"> WIPOn sihteeri</w:t>
      </w:r>
      <w:r w:rsidR="009B5108">
        <w:t>s</w:t>
      </w:r>
      <w:r w:rsidR="009B5108">
        <w:t>tön kanssa</w:t>
      </w:r>
      <w:r w:rsidRPr="005932A4">
        <w:t>.</w:t>
      </w:r>
      <w:r w:rsidRPr="004676E8">
        <w:t xml:space="preserve"> </w:t>
      </w:r>
    </w:p>
    <w:p w14:paraId="268D1251" w14:textId="77777777" w:rsidR="00AD1080" w:rsidRDefault="00AD1080" w:rsidP="006055C5">
      <w:pPr>
        <w:pStyle w:val="LLPerustelujenkappalejako"/>
        <w:jc w:val="left"/>
      </w:pPr>
      <w:r>
        <w:t xml:space="preserve"> </w:t>
      </w:r>
    </w:p>
    <w:p w14:paraId="268D1252" w14:textId="77777777" w:rsidR="000955B5" w:rsidRDefault="000955B5" w:rsidP="00FE7AF1">
      <w:pPr>
        <w:pStyle w:val="LLYLP2Otsikkotaso"/>
      </w:pPr>
      <w:bookmarkStart w:id="37" w:name="_Toc453607362"/>
      <w:bookmarkStart w:id="38" w:name="_Toc511224416"/>
      <w:bookmarkStart w:id="39" w:name="_Toc511406464"/>
      <w:r>
        <w:t>Nykytilan arviointi</w:t>
      </w:r>
      <w:bookmarkEnd w:id="37"/>
      <w:bookmarkEnd w:id="38"/>
      <w:bookmarkEnd w:id="39"/>
    </w:p>
    <w:p w14:paraId="703398DA" w14:textId="64D95AB8" w:rsidR="00AC4F8E" w:rsidRDefault="00231345" w:rsidP="00B8234C">
      <w:pPr>
        <w:pStyle w:val="LLKappalejako"/>
      </w:pPr>
      <w:r w:rsidRPr="002F1A4A">
        <w:t xml:space="preserve">Tekijänoikeuslain 17 </w:t>
      </w:r>
      <w:r w:rsidRPr="00A478AC">
        <w:t>§</w:t>
      </w:r>
      <w:r w:rsidR="00AC4F8E">
        <w:t>, joka koskee teosten saattamista vammaisten käytettäviksi,</w:t>
      </w:r>
      <w:r w:rsidRPr="002F1A4A">
        <w:t xml:space="preserve"> </w:t>
      </w:r>
      <w:r w:rsidR="00BA335E" w:rsidRPr="005932A4">
        <w:t>muodostaa verrattain laajan rajoituksen tekijän yksinoikeuksiin.</w:t>
      </w:r>
      <w:r w:rsidR="0074462F" w:rsidRPr="005932A4">
        <w:t xml:space="preserve"> Sää</w:t>
      </w:r>
      <w:r w:rsidRPr="005932A4">
        <w:t xml:space="preserve">nnös kattaa kaikki mahdolliset </w:t>
      </w:r>
      <w:r w:rsidR="00AC4F8E">
        <w:t>teo</w:t>
      </w:r>
      <w:r w:rsidR="00AC4F8E">
        <w:t>k</w:t>
      </w:r>
      <w:r w:rsidR="00AC4F8E">
        <w:t xml:space="preserve">sen </w:t>
      </w:r>
      <w:r w:rsidRPr="002F1A4A">
        <w:t>kappaleen valmistamisen tavat</w:t>
      </w:r>
      <w:r w:rsidR="00BA335E" w:rsidRPr="005932A4">
        <w:t xml:space="preserve">, </w:t>
      </w:r>
      <w:r w:rsidR="00AC4F8E">
        <w:t>lukuun ottamatta</w:t>
      </w:r>
      <w:r w:rsidR="00BA335E" w:rsidRPr="002F1A4A">
        <w:t xml:space="preserve"> </w:t>
      </w:r>
      <w:r w:rsidR="00BA335E" w:rsidRPr="005932A4">
        <w:t xml:space="preserve">ääntä </w:t>
      </w:r>
      <w:r w:rsidR="0074462F" w:rsidRPr="005932A4">
        <w:t xml:space="preserve">tai liikkuvaa kuvaa </w:t>
      </w:r>
      <w:r w:rsidR="00BA335E" w:rsidRPr="005932A4">
        <w:t xml:space="preserve">tallentamalla </w:t>
      </w:r>
      <w:r w:rsidR="00BA335E" w:rsidRPr="00A478AC">
        <w:t>tapahtuva</w:t>
      </w:r>
      <w:r w:rsidR="00AC4F8E">
        <w:t>a</w:t>
      </w:r>
      <w:r w:rsidR="0074462F" w:rsidRPr="00A478AC">
        <w:t xml:space="preserve"> </w:t>
      </w:r>
      <w:r w:rsidR="00AC4F8E">
        <w:t>valmistamista</w:t>
      </w:r>
      <w:r w:rsidRPr="00A478AC">
        <w:t>.</w:t>
      </w:r>
      <w:r w:rsidRPr="002F1A4A">
        <w:t xml:space="preserve"> </w:t>
      </w:r>
      <w:r w:rsidR="005932A4">
        <w:t xml:space="preserve">Pykälään </w:t>
      </w:r>
      <w:r w:rsidRPr="002F1A4A">
        <w:t xml:space="preserve">vuonna 1995 </w:t>
      </w:r>
      <w:r w:rsidR="0074462F" w:rsidRPr="005932A4">
        <w:t xml:space="preserve">ja 2005 </w:t>
      </w:r>
      <w:r w:rsidRPr="005932A4">
        <w:t>teh</w:t>
      </w:r>
      <w:r w:rsidR="005932A4">
        <w:t>tyjä</w:t>
      </w:r>
      <w:r w:rsidR="0074462F" w:rsidRPr="005932A4">
        <w:t xml:space="preserve"> uudistuks</w:t>
      </w:r>
      <w:r w:rsidR="005932A4">
        <w:t>ia</w:t>
      </w:r>
      <w:r w:rsidRPr="005932A4">
        <w:t xml:space="preserve"> perusteltiin sillä, että näkövammaiset on saatettava kirjallisen aineiston saatavuuden osalta mahdollisimman t</w:t>
      </w:r>
      <w:r w:rsidRPr="005932A4">
        <w:t>a</w:t>
      </w:r>
      <w:r w:rsidRPr="005932A4">
        <w:t>savertaiseen asemaan muun väestön kanssa.</w:t>
      </w:r>
    </w:p>
    <w:p w14:paraId="268D1253" w14:textId="067BD205" w:rsidR="001C7B9C" w:rsidRPr="005932A4" w:rsidRDefault="005538AD" w:rsidP="00991F92">
      <w:pPr>
        <w:pStyle w:val="LLKappalejako"/>
      </w:pPr>
      <w:r w:rsidRPr="002F1A4A">
        <w:t xml:space="preserve"> </w:t>
      </w:r>
    </w:p>
    <w:p w14:paraId="268D1254" w14:textId="040CBE20" w:rsidR="001C7B9C" w:rsidRDefault="001C7B9C" w:rsidP="001D016F">
      <w:pPr>
        <w:pStyle w:val="LLKappalejako"/>
      </w:pPr>
      <w:r w:rsidRPr="005932A4">
        <w:t xml:space="preserve">Voimassa olevan </w:t>
      </w:r>
      <w:r w:rsidR="005932A4">
        <w:t xml:space="preserve">17 §:n </w:t>
      </w:r>
      <w:r w:rsidR="00B75D21">
        <w:t xml:space="preserve">1 momentin </w:t>
      </w:r>
      <w:r w:rsidRPr="005932A4">
        <w:t>mukaan säännöksen nojalla valmistettuja teoskappaleita saa käyttää myös välittämiseen muulla tavalla kuin radiossa tai televisiossa lähettämällä. Kä</w:t>
      </w:r>
      <w:r w:rsidRPr="005932A4">
        <w:t>y</w:t>
      </w:r>
      <w:r w:rsidRPr="005932A4">
        <w:t xml:space="preserve">tännössä </w:t>
      </w:r>
      <w:r w:rsidR="005932A4">
        <w:t>tämä</w:t>
      </w:r>
      <w:r>
        <w:t xml:space="preserve"> </w:t>
      </w:r>
      <w:r w:rsidRPr="005932A4">
        <w:t>tarkoittaa joustavasti ja laajasti sekä analogista kappaleen valmistamista että d</w:t>
      </w:r>
      <w:r w:rsidRPr="005932A4">
        <w:t>i</w:t>
      </w:r>
      <w:r w:rsidRPr="005932A4">
        <w:t xml:space="preserve">gitaalisia </w:t>
      </w:r>
      <w:r w:rsidR="005932A4">
        <w:t>kappaleen</w:t>
      </w:r>
      <w:r w:rsidRPr="005932A4">
        <w:t>valmistu</w:t>
      </w:r>
      <w:r w:rsidR="005932A4">
        <w:t>ksen</w:t>
      </w:r>
      <w:r w:rsidRPr="005932A4">
        <w:t xml:space="preserve"> ja yleisön saataviin saattamis</w:t>
      </w:r>
      <w:r w:rsidR="005932A4">
        <w:t xml:space="preserve">en </w:t>
      </w:r>
      <w:r w:rsidRPr="005932A4">
        <w:t>tapoja. Digitaalisessa mu</w:t>
      </w:r>
      <w:r w:rsidRPr="005932A4">
        <w:t>o</w:t>
      </w:r>
      <w:r w:rsidRPr="005932A4">
        <w:t>dossa luettavaksi valmistettuja teoskappaleita on mahdollista myös kuunnella tietokoneeseen liitetyn puhesyntetisaattorin tai muun teknisen laitteen avulla</w:t>
      </w:r>
      <w:r w:rsidR="00B30683">
        <w:t>. Tällai</w:t>
      </w:r>
      <w:r w:rsidR="00BB683A">
        <w:t>sten</w:t>
      </w:r>
      <w:r w:rsidR="00B30683">
        <w:t xml:space="preserve"> </w:t>
      </w:r>
      <w:r w:rsidR="00BB683A">
        <w:t>kappaleiden valmi</w:t>
      </w:r>
      <w:r w:rsidR="00BB683A">
        <w:t>s</w:t>
      </w:r>
      <w:r w:rsidR="00BB683A">
        <w:t xml:space="preserve">taminen </w:t>
      </w:r>
      <w:r w:rsidRPr="005932A4">
        <w:t>kuulu</w:t>
      </w:r>
      <w:r w:rsidR="00BB683A">
        <w:t>u</w:t>
      </w:r>
      <w:r w:rsidR="00B30683">
        <w:t xml:space="preserve"> pykälän </w:t>
      </w:r>
      <w:r w:rsidRPr="005932A4">
        <w:t>1 momenti</w:t>
      </w:r>
      <w:r w:rsidR="00B30683">
        <w:t>ssa säädetyn kappaleen valmistuksen</w:t>
      </w:r>
      <w:r w:rsidRPr="005932A4">
        <w:t xml:space="preserve"> piiriin ja on sallittua kaikille.</w:t>
      </w:r>
    </w:p>
    <w:p w14:paraId="7BE6ECED" w14:textId="77777777" w:rsidR="005932A4" w:rsidRPr="005932A4" w:rsidRDefault="005932A4" w:rsidP="0064492B">
      <w:pPr>
        <w:pStyle w:val="LLKappalejako"/>
      </w:pPr>
    </w:p>
    <w:p w14:paraId="268D1255" w14:textId="08820462" w:rsidR="005538AD" w:rsidRDefault="005538AD" w:rsidP="00C1480F">
      <w:pPr>
        <w:pStyle w:val="LLKappalejako"/>
      </w:pPr>
      <w:r w:rsidRPr="00B30683">
        <w:lastRenderedPageBreak/>
        <w:t xml:space="preserve">Valtioneuvoston asetuksessa </w:t>
      </w:r>
      <w:r w:rsidR="007043E8">
        <w:t xml:space="preserve">(574/1995) </w:t>
      </w:r>
      <w:r w:rsidRPr="00B30683">
        <w:t xml:space="preserve">mainituilla laitoksilla on voimassa olevan </w:t>
      </w:r>
      <w:r w:rsidR="00B05511">
        <w:t>tekijäno</w:t>
      </w:r>
      <w:r w:rsidR="00B05511">
        <w:t>i</w:t>
      </w:r>
      <w:r w:rsidR="00B05511">
        <w:t>keus</w:t>
      </w:r>
      <w:r w:rsidRPr="00B30683">
        <w:t xml:space="preserve">lain </w:t>
      </w:r>
      <w:r w:rsidR="00B05511">
        <w:t xml:space="preserve">mukainen </w:t>
      </w:r>
      <w:r w:rsidRPr="00B30683">
        <w:t xml:space="preserve">oikeus valmistaa </w:t>
      </w:r>
      <w:r w:rsidR="00BB683A">
        <w:t xml:space="preserve">äänikirjoja </w:t>
      </w:r>
      <w:r w:rsidRPr="00B30683">
        <w:t xml:space="preserve">ja välittää </w:t>
      </w:r>
      <w:r w:rsidR="00BB683A">
        <w:t xml:space="preserve">niitä </w:t>
      </w:r>
      <w:r w:rsidRPr="00B30683">
        <w:t>esimerkiksi tietoverkkojen v</w:t>
      </w:r>
      <w:r w:rsidRPr="00B30683">
        <w:t>ä</w:t>
      </w:r>
      <w:r w:rsidRPr="00B30683">
        <w:t xml:space="preserve">lityksellä. </w:t>
      </w:r>
      <w:r w:rsidR="00BB047D">
        <w:t>Laitosten j</w:t>
      </w:r>
      <w:r w:rsidRPr="00B30683">
        <w:t xml:space="preserve">o </w:t>
      </w:r>
      <w:r w:rsidR="00BB047D" w:rsidRPr="00B30683">
        <w:t>valmist</w:t>
      </w:r>
      <w:r w:rsidR="00BB047D">
        <w:t>ami</w:t>
      </w:r>
      <w:r w:rsidR="00BB047D" w:rsidRPr="00B30683">
        <w:t xml:space="preserve">en </w:t>
      </w:r>
      <w:r w:rsidRPr="00B30683">
        <w:t>ää</w:t>
      </w:r>
      <w:r w:rsidRPr="00BB683A">
        <w:t>nikirjojen muuttaminen digitaaliseen muotoon ja tälla</w:t>
      </w:r>
      <w:r w:rsidRPr="00BB683A">
        <w:t>i</w:t>
      </w:r>
      <w:r w:rsidRPr="00BB683A">
        <w:t>sen aineiston välittäminen vammaisille tietoverkon välityksellä sallitt</w:t>
      </w:r>
      <w:r w:rsidR="001E09A9">
        <w:t>iin nimenomaisesti</w:t>
      </w:r>
      <w:r w:rsidRPr="00BB683A">
        <w:t xml:space="preserve"> vu</w:t>
      </w:r>
      <w:r w:rsidRPr="00BB683A">
        <w:t>o</w:t>
      </w:r>
      <w:r w:rsidRPr="00BB683A">
        <w:t>den 200</w:t>
      </w:r>
      <w:r w:rsidR="004B02FF">
        <w:t>6</w:t>
      </w:r>
      <w:r w:rsidRPr="00BB683A">
        <w:t xml:space="preserve"> lainmuutoksen yhteydessä.</w:t>
      </w:r>
    </w:p>
    <w:p w14:paraId="5E166C69" w14:textId="77777777" w:rsidR="00BB683A" w:rsidRPr="00BB683A" w:rsidRDefault="00BB683A" w:rsidP="00B11865">
      <w:pPr>
        <w:pStyle w:val="LLKappalejako"/>
      </w:pPr>
    </w:p>
    <w:p w14:paraId="16417C1C" w14:textId="0C5FC926" w:rsidR="007043E8" w:rsidRDefault="001C7B9C" w:rsidP="007043E8">
      <w:pPr>
        <w:pStyle w:val="LLPerustelujenkappalejako"/>
      </w:pPr>
      <w:r w:rsidRPr="00BB683A">
        <w:t xml:space="preserve">Voimassa oleva </w:t>
      </w:r>
      <w:r w:rsidR="005D2C01">
        <w:t xml:space="preserve">tekijänoikeuslain 17 § </w:t>
      </w:r>
      <w:r w:rsidR="005538AD" w:rsidRPr="00BB683A">
        <w:t xml:space="preserve">ei kuitenkaan </w:t>
      </w:r>
      <w:r w:rsidR="00B75D21">
        <w:t xml:space="preserve">mahdollista </w:t>
      </w:r>
      <w:r w:rsidR="00B05511">
        <w:t>lukemiseste</w:t>
      </w:r>
      <w:r w:rsidR="005538AD" w:rsidRPr="00BB683A">
        <w:t>direktiivin ede</w:t>
      </w:r>
      <w:r w:rsidR="005538AD" w:rsidRPr="00BB683A">
        <w:t>l</w:t>
      </w:r>
      <w:r w:rsidR="005538AD" w:rsidRPr="00BB683A">
        <w:t>lyttämällä tavalla äänikirjoj</w:t>
      </w:r>
      <w:r w:rsidR="00B75D21">
        <w:t>en valmistamista</w:t>
      </w:r>
      <w:r w:rsidR="005538AD" w:rsidRPr="00BB683A">
        <w:t xml:space="preserve">. </w:t>
      </w:r>
      <w:r w:rsidR="007043E8" w:rsidRPr="00BB683A">
        <w:t>Di</w:t>
      </w:r>
      <w:r w:rsidR="007043E8" w:rsidRPr="005D2C01">
        <w:t>rektiivi edellyttää valtuutet</w:t>
      </w:r>
      <w:r w:rsidR="00F86895">
        <w:t>t</w:t>
      </w:r>
      <w:r w:rsidR="007043E8" w:rsidRPr="005D2C01">
        <w:t>u</w:t>
      </w:r>
      <w:r w:rsidR="00F86895">
        <w:t>ja</w:t>
      </w:r>
      <w:r w:rsidR="007043E8" w:rsidRPr="005D2C01">
        <w:t xml:space="preserve"> yhteisö</w:t>
      </w:r>
      <w:r w:rsidR="00F86895">
        <w:t>jä ja niille kuuluvia etuja koskevien säännösten</w:t>
      </w:r>
      <w:r w:rsidR="007043E8" w:rsidRPr="005D2C01">
        <w:t xml:space="preserve"> säätämistä laissa ja </w:t>
      </w:r>
      <w:r w:rsidR="007043E8">
        <w:t>näin ollen laitosten hyväks</w:t>
      </w:r>
      <w:r w:rsidR="007043E8">
        <w:t>y</w:t>
      </w:r>
      <w:r w:rsidR="007043E8">
        <w:t xml:space="preserve">mistä koskevien </w:t>
      </w:r>
      <w:r w:rsidR="007043E8" w:rsidRPr="005D2C01">
        <w:t>tekijänoikeusasetuksen 7 §:n säännös</w:t>
      </w:r>
      <w:r w:rsidR="007043E8">
        <w:t>ten kumoamista</w:t>
      </w:r>
      <w:r w:rsidR="007043E8" w:rsidRPr="005D2C01">
        <w:t>. Asetuksen sisält</w:t>
      </w:r>
      <w:r w:rsidR="007043E8">
        <w:t>ö e</w:t>
      </w:r>
      <w:r w:rsidR="007043E8">
        <w:t>h</w:t>
      </w:r>
      <w:r w:rsidR="007043E8">
        <w:t>dotetaan siirrettäväksi lakiin</w:t>
      </w:r>
      <w:r w:rsidR="007043E8" w:rsidRPr="005D2C01">
        <w:t>.</w:t>
      </w:r>
      <w:r w:rsidR="007043E8" w:rsidRPr="007043E8">
        <w:t xml:space="preserve"> </w:t>
      </w:r>
    </w:p>
    <w:p w14:paraId="45596AD7" w14:textId="51B469C1" w:rsidR="00FC0326" w:rsidRDefault="00FC0326" w:rsidP="00FC0326">
      <w:pPr>
        <w:pStyle w:val="LLKappalejako"/>
      </w:pPr>
      <w:r>
        <w:t xml:space="preserve">Nykyisen 17 §:n </w:t>
      </w:r>
      <w:r w:rsidRPr="005D2C01">
        <w:t>säännökset eivät koske kaupallisessa tarkoituksessa tapahtuvaa teoksen ka</w:t>
      </w:r>
      <w:r w:rsidRPr="005D2C01">
        <w:t>p</w:t>
      </w:r>
      <w:r w:rsidRPr="005D2C01">
        <w:t>paleen valmistamista tai teoksen välittämistä. Tällä tarkoitetaan sellaista kaupallista toimintaa, joka tähtää voiton tavoitteluun kaupallisilla markkinoilla ja jossa teos</w:t>
      </w:r>
      <w:r w:rsidR="00F86895">
        <w:t>t</w:t>
      </w:r>
      <w:r w:rsidRPr="005D2C01">
        <w:t>en kappaleiden myynt</w:t>
      </w:r>
      <w:r w:rsidRPr="005D2C01">
        <w:t>i</w:t>
      </w:r>
      <w:r w:rsidRPr="005D2C01">
        <w:t>hinnat määräytyisivät kaupallisin hinnoitteluperustein. Tämä vastaa direktiivi</w:t>
      </w:r>
      <w:r>
        <w:t xml:space="preserve">n säännöksiä, joiden mukaan </w:t>
      </w:r>
      <w:r w:rsidRPr="005D2C01">
        <w:t>valtuutettu yhteisö</w:t>
      </w:r>
      <w:r>
        <w:t xml:space="preserve"> on</w:t>
      </w:r>
      <w:r w:rsidRPr="005D2C01">
        <w:t xml:space="preserve"> valtuutet</w:t>
      </w:r>
      <w:r>
        <w:t>tu</w:t>
      </w:r>
      <w:r w:rsidRPr="005D2C01">
        <w:t xml:space="preserve"> tarjoamaan voittoa tavoittelematta muun m</w:t>
      </w:r>
      <w:r w:rsidRPr="005D2C01">
        <w:t>u</w:t>
      </w:r>
      <w:r w:rsidRPr="005D2C01">
        <w:t xml:space="preserve">assa palveluja ja koulutusta edunsaajille. </w:t>
      </w:r>
    </w:p>
    <w:p w14:paraId="1BBA956A" w14:textId="77777777" w:rsidR="00FC0326" w:rsidRDefault="00FC0326" w:rsidP="00FC0326">
      <w:pPr>
        <w:pStyle w:val="LLKappalejako"/>
      </w:pPr>
    </w:p>
    <w:p w14:paraId="03A03CFE" w14:textId="3FFB4E80" w:rsidR="007043E8" w:rsidRDefault="007043E8" w:rsidP="007043E8">
      <w:pPr>
        <w:pStyle w:val="LLPerustelujenkappalejako"/>
      </w:pPr>
      <w:r>
        <w:t xml:space="preserve">Nykyisin </w:t>
      </w:r>
      <w:r w:rsidR="002641C2">
        <w:t xml:space="preserve">näkövammaisille ja muille </w:t>
      </w:r>
      <w:r>
        <w:t xml:space="preserve">lukemisesteisille </w:t>
      </w:r>
      <w:r w:rsidR="00F86895">
        <w:t xml:space="preserve">palveluja </w:t>
      </w:r>
      <w:r>
        <w:t>tarjoavat Celia ja Valteri ovat direktiivin tarkoittamia julkisia laitoksia, koska ne hoitavat tehtäviään lain tai asetuksen noja</w:t>
      </w:r>
      <w:r>
        <w:t>l</w:t>
      </w:r>
      <w:r>
        <w:t>la ja saavat</w:t>
      </w:r>
      <w:r w:rsidR="00AC1081">
        <w:t xml:space="preserve"> valtiolta taloudellista tukea voidakseen tarjota palveluita edunsaajille</w:t>
      </w:r>
      <w:r>
        <w:t>.</w:t>
      </w:r>
      <w:r w:rsidRPr="00F452B4">
        <w:t xml:space="preserve"> </w:t>
      </w:r>
      <w:r>
        <w:t>Myös N</w:t>
      </w:r>
      <w:r>
        <w:t>ä</w:t>
      </w:r>
      <w:r>
        <w:t>kövammaisten liitto ja Keskuspuiston ammattiopisto ovat direktiivin tarkoittamia voittoa t</w:t>
      </w:r>
      <w:r>
        <w:t>a</w:t>
      </w:r>
      <w:r>
        <w:t>voittelemattomia valtuutettuja yhteisöjä.</w:t>
      </w:r>
      <w:r w:rsidR="00AC1081">
        <w:t xml:space="preserve"> Direktiivin määritelmä kattaa myös kaikki muut se</w:t>
      </w:r>
      <w:r w:rsidR="00AC1081">
        <w:t>l</w:t>
      </w:r>
      <w:r w:rsidR="00AC1081">
        <w:t>laiset laitokset, jotka toimivat voittoa tavoittelemattomalta pohjalta, kuten yleiset kirjastot tai yliopiston kirjastot, oppilaitokset ja museot</w:t>
      </w:r>
      <w:r w:rsidR="00F86895">
        <w:t>, ja joilla on tai joilla voidaan olettaa olevan valm</w:t>
      </w:r>
      <w:r w:rsidR="00F86895">
        <w:t>i</w:t>
      </w:r>
      <w:r w:rsidR="00F86895">
        <w:t>us tarjota palveluja myös näkövammaisille ja lukemisesteisille</w:t>
      </w:r>
      <w:r w:rsidR="00AC1081">
        <w:t xml:space="preserve">. </w:t>
      </w:r>
    </w:p>
    <w:p w14:paraId="128ED19F" w14:textId="43FD5D96" w:rsidR="007043E8" w:rsidRDefault="007043E8" w:rsidP="007043E8">
      <w:pPr>
        <w:pStyle w:val="LLPerustelujenkappalejako"/>
      </w:pPr>
      <w:r>
        <w:t>Saavutettavassa muodossa olevien teosten kappaleiden levitys fyysisinä kappaleina on jo nyt sallittua Euroopan talousalueella, koska levitysoikeus sammuu, kun laillisesti valmistettu t</w:t>
      </w:r>
      <w:r>
        <w:t>e</w:t>
      </w:r>
      <w:r>
        <w:t>oksen kappale on lain tai oikeudenhaltijan luvan perusteella ensimmäisen kerran myyty EU:n sisämarkkinoilla. Uusi tekijänoikeuden rajoitus mahdollista</w:t>
      </w:r>
      <w:r w:rsidR="007F479A">
        <w:t>isi</w:t>
      </w:r>
      <w:r>
        <w:t xml:space="preserve"> digitaalisessa muodossa olevan teoksen välittämisen saavutettavassa muodossa edunsaajalle EU:n sisämarkkinoilla. Teosten ulkomaisen vaihdon voidaan arvioida lisääntyvän, kun Celian on mahdollista palvella myös Suomessa asuvia </w:t>
      </w:r>
      <w:r w:rsidR="007F479A">
        <w:t xml:space="preserve">vieraskielisiä </w:t>
      </w:r>
      <w:r>
        <w:t xml:space="preserve">näkövammaisia tai lukemisesteisiä henkilöitä. </w:t>
      </w:r>
    </w:p>
    <w:p w14:paraId="6119657D" w14:textId="09936552" w:rsidR="00FC0326" w:rsidRDefault="00FC0326" w:rsidP="00F452B4">
      <w:pPr>
        <w:pStyle w:val="LLPerustelujenkappalejako"/>
      </w:pPr>
      <w:r>
        <w:t>Direktiivi ei vaikuta Celia</w:t>
      </w:r>
      <w:r w:rsidR="007F479A">
        <w:t>n</w:t>
      </w:r>
      <w:r>
        <w:t xml:space="preserve"> tai muidenkaan nykyisin lukemisesteisille palveluja tarjoavien la</w:t>
      </w:r>
      <w:r>
        <w:t>i</w:t>
      </w:r>
      <w:r>
        <w:t>tosten tai järjestöjen toimintaan muuttamalla niiden asiakaspiiriä eikä pakota Celiaa laajent</w:t>
      </w:r>
      <w:r>
        <w:t>a</w:t>
      </w:r>
      <w:r>
        <w:t>maan palveluidensa tarjontaa. Käytännössä palvelu</w:t>
      </w:r>
      <w:r w:rsidR="007F479A">
        <w:t>iden tarjonta</w:t>
      </w:r>
      <w:r>
        <w:t xml:space="preserve"> voi kuitenkin laajentua, kun asiakkaiden saataville tulee muihin jäsenvaltioihin sijoittuneiden valtuutettujen yhteisöjen k</w:t>
      </w:r>
      <w:r>
        <w:t>o</w:t>
      </w:r>
      <w:r>
        <w:t xml:space="preserve">koelmissa olevia aineistoja, mikäli aineistot ovat myös Suomessa käytettävissä. </w:t>
      </w:r>
    </w:p>
    <w:p w14:paraId="7DF6C05E" w14:textId="26BCA006" w:rsidR="007B45E1" w:rsidRDefault="00FC0326" w:rsidP="00FC0326">
      <w:pPr>
        <w:pStyle w:val="LLKappalejako"/>
      </w:pPr>
      <w:r w:rsidRPr="00991F92">
        <w:t>Direktiivi ei myöskään velvoita valtuutettuja yhteisöjä tar</w:t>
      </w:r>
      <w:r w:rsidRPr="001D016F">
        <w:t>joamaan palveluja laajemmin es</w:t>
      </w:r>
      <w:r w:rsidRPr="001D016F">
        <w:t>i</w:t>
      </w:r>
      <w:r w:rsidRPr="001D016F">
        <w:t>merkiksi ulkomaille</w:t>
      </w:r>
      <w:r>
        <w:t>.</w:t>
      </w:r>
      <w:r w:rsidRPr="001D016F">
        <w:t xml:space="preserve"> </w:t>
      </w:r>
      <w:r w:rsidR="00BA639C">
        <w:t xml:space="preserve">Teoksen kappaleita valmistava </w:t>
      </w:r>
      <w:r>
        <w:t>valtuutettu</w:t>
      </w:r>
      <w:r w:rsidR="00BA639C">
        <w:t xml:space="preserve"> </w:t>
      </w:r>
      <w:r w:rsidR="007F479A">
        <w:t xml:space="preserve">yhteisö </w:t>
      </w:r>
      <w:r w:rsidR="00BA639C">
        <w:t xml:space="preserve">ei voisi periä </w:t>
      </w:r>
      <w:r w:rsidR="00F61503">
        <w:t>asia</w:t>
      </w:r>
      <w:r w:rsidR="00F61503">
        <w:t>k</w:t>
      </w:r>
      <w:r w:rsidR="00F61503">
        <w:t xml:space="preserve">kaaltaan korvausta, joka ylittää kappaleen valmistamisesta aiheutuvat kulut. </w:t>
      </w:r>
    </w:p>
    <w:p w14:paraId="2125811C" w14:textId="77777777" w:rsidR="00C25A28" w:rsidRDefault="00C25A28" w:rsidP="00FC0326">
      <w:pPr>
        <w:pStyle w:val="LLKappalejako"/>
      </w:pPr>
    </w:p>
    <w:p w14:paraId="36D6C9B1" w14:textId="77777777" w:rsidR="00C25A28" w:rsidRDefault="00C25A28" w:rsidP="00FC0326">
      <w:pPr>
        <w:pStyle w:val="LLKappalejako"/>
      </w:pPr>
    </w:p>
    <w:p w14:paraId="69045FD1" w14:textId="77777777" w:rsidR="00C25A28" w:rsidRDefault="00C25A28" w:rsidP="00FC0326">
      <w:pPr>
        <w:pStyle w:val="LLKappalejako"/>
      </w:pPr>
    </w:p>
    <w:p w14:paraId="268D1259" w14:textId="77777777" w:rsidR="00CF5B7E" w:rsidRDefault="00CF5B7E" w:rsidP="00151763">
      <w:pPr>
        <w:pStyle w:val="LLPerustelujenkappalejako"/>
        <w:jc w:val="left"/>
      </w:pPr>
    </w:p>
    <w:p w14:paraId="268D125A" w14:textId="77777777" w:rsidR="000955B5" w:rsidRDefault="000955B5" w:rsidP="00FE7AF1">
      <w:pPr>
        <w:pStyle w:val="LLYLP1Otsikkotaso"/>
      </w:pPr>
      <w:bookmarkStart w:id="40" w:name="_Toc453607366"/>
      <w:bookmarkStart w:id="41" w:name="_Toc511224417"/>
      <w:bookmarkStart w:id="42" w:name="_Toc511406465"/>
      <w:r>
        <w:lastRenderedPageBreak/>
        <w:t>Esityksen tavoitteet ja keskeiset ehdotukset</w:t>
      </w:r>
      <w:bookmarkEnd w:id="40"/>
      <w:bookmarkEnd w:id="41"/>
      <w:bookmarkEnd w:id="42"/>
    </w:p>
    <w:p w14:paraId="268D125B" w14:textId="77777777" w:rsidR="000955B5" w:rsidRDefault="000955B5" w:rsidP="00FE7AF1">
      <w:pPr>
        <w:pStyle w:val="LLYLP2Otsikkotaso"/>
      </w:pPr>
      <w:bookmarkStart w:id="43" w:name="_Toc453607367"/>
      <w:bookmarkStart w:id="44" w:name="_Toc511224418"/>
      <w:bookmarkStart w:id="45" w:name="_Toc511406466"/>
      <w:r>
        <w:t>Yleistä</w:t>
      </w:r>
      <w:bookmarkEnd w:id="43"/>
      <w:bookmarkEnd w:id="44"/>
      <w:bookmarkEnd w:id="45"/>
    </w:p>
    <w:p w14:paraId="268D125C" w14:textId="510DDF53" w:rsidR="00370CB7" w:rsidRDefault="000E7645" w:rsidP="00611893">
      <w:pPr>
        <w:pStyle w:val="LLPerustelujenkappalejako"/>
      </w:pPr>
      <w:r>
        <w:t>T</w:t>
      </w:r>
      <w:r w:rsidR="00FE747D">
        <w:t xml:space="preserve">ekijänoikeuslakiin </w:t>
      </w:r>
      <w:r>
        <w:t xml:space="preserve">ehdotetaan </w:t>
      </w:r>
      <w:r w:rsidR="00F54E6D">
        <w:t>teh</w:t>
      </w:r>
      <w:r>
        <w:t>täv</w:t>
      </w:r>
      <w:r w:rsidR="00CD3FFA">
        <w:t>i</w:t>
      </w:r>
      <w:r>
        <w:t>ksi</w:t>
      </w:r>
      <w:r w:rsidR="00F54E6D">
        <w:t xml:space="preserve"> </w:t>
      </w:r>
      <w:r w:rsidR="00D96094">
        <w:t>lukemiseste</w:t>
      </w:r>
      <w:r w:rsidR="00FE747D">
        <w:t>direktiivin edellyttämät muutokset</w:t>
      </w:r>
      <w:r w:rsidR="00EB6BF8">
        <w:t xml:space="preserve">. </w:t>
      </w:r>
      <w:r w:rsidR="00370CB7">
        <w:t>Pä</w:t>
      </w:r>
      <w:r w:rsidR="00370CB7">
        <w:t>ä</w:t>
      </w:r>
      <w:r w:rsidR="00370CB7">
        <w:t xml:space="preserve">osa </w:t>
      </w:r>
      <w:r w:rsidR="00F54E6D">
        <w:t xml:space="preserve">uusista </w:t>
      </w:r>
      <w:r w:rsidR="00370CB7">
        <w:t>säännöksistä perustu</w:t>
      </w:r>
      <w:r w:rsidR="00FE747D">
        <w:t>u</w:t>
      </w:r>
      <w:r w:rsidR="00370CB7">
        <w:t xml:space="preserve"> direktiivin kansalliseen voimaansaattamiseen. </w:t>
      </w:r>
      <w:r w:rsidR="00F54E6D">
        <w:t xml:space="preserve">Direktiivin mukaiset </w:t>
      </w:r>
      <w:r w:rsidR="00D96094">
        <w:t xml:space="preserve">lain </w:t>
      </w:r>
      <w:r w:rsidR="00F54E6D">
        <w:t>muutokset edellyttävät myös sitä, että äänikirjoja valmistavia laitoksia ei enää säädettäisi valtioneuvoston asetuksella. Direktiivi</w:t>
      </w:r>
      <w:r w:rsidR="00D96094">
        <w:t>n</w:t>
      </w:r>
      <w:r w:rsidR="00F54E6D">
        <w:t xml:space="preserve"> </w:t>
      </w:r>
      <w:r w:rsidR="00D96094">
        <w:t xml:space="preserve">mukaan </w:t>
      </w:r>
      <w:r w:rsidR="00F54E6D">
        <w:t>valtuutetu</w:t>
      </w:r>
      <w:r w:rsidR="00D96094">
        <w:t>n</w:t>
      </w:r>
      <w:r w:rsidR="00F54E6D">
        <w:t xml:space="preserve"> yhteisö</w:t>
      </w:r>
      <w:r w:rsidR="00D96094">
        <w:t xml:space="preserve">n tulee voida </w:t>
      </w:r>
      <w:r w:rsidR="00F54E6D">
        <w:t xml:space="preserve">valmistaa myös äänikirjoja ilman </w:t>
      </w:r>
      <w:r w:rsidR="00D96094">
        <w:t xml:space="preserve">erityistä </w:t>
      </w:r>
      <w:r w:rsidR="00F54E6D">
        <w:t>hyväksy</w:t>
      </w:r>
      <w:r w:rsidR="00D96094">
        <w:t>n</w:t>
      </w:r>
      <w:r w:rsidR="00F54E6D">
        <w:t>tää</w:t>
      </w:r>
      <w:r w:rsidR="00D96094">
        <w:t>.</w:t>
      </w:r>
      <w:r w:rsidR="00F54E6D">
        <w:t xml:space="preserve"> </w:t>
      </w:r>
      <w:r w:rsidR="00D96094">
        <w:t xml:space="preserve">Nykyinen </w:t>
      </w:r>
      <w:r w:rsidR="007B45E1">
        <w:t>tekijänoikeusasetuksen 7 §</w:t>
      </w:r>
      <w:r w:rsidR="00D96094">
        <w:t xml:space="preserve"> tulisi kumottavaksi lain valtuussäännöksen poistamisen seurauksena.</w:t>
      </w:r>
    </w:p>
    <w:p w14:paraId="7014A0F6" w14:textId="78661C48" w:rsidR="009677EF" w:rsidRDefault="00D96094" w:rsidP="00E40C20">
      <w:pPr>
        <w:pStyle w:val="LLPerustelujenkappalejako"/>
      </w:pPr>
      <w:r>
        <w:t>Lukemisested</w:t>
      </w:r>
      <w:r w:rsidR="00E40C20">
        <w:t xml:space="preserve">irektiivin mukaan jäsenvaltiot voivat </w:t>
      </w:r>
      <w:r w:rsidR="00E40C20" w:rsidRPr="001041F5">
        <w:t>säätää poikkeuksesta tai rajoituksesta vammaisten henkilöiden hyväksi tapauksissa, jotka eivät kuulu tämän direktiivin sovelt</w:t>
      </w:r>
      <w:r w:rsidR="00E40C20" w:rsidRPr="001041F5">
        <w:t>a</w:t>
      </w:r>
      <w:r w:rsidR="00E40C20" w:rsidRPr="001041F5">
        <w:t>misalaan</w:t>
      </w:r>
      <w:r w:rsidR="00E40C20">
        <w:t xml:space="preserve">. </w:t>
      </w:r>
      <w:r w:rsidR="007B2081">
        <w:t xml:space="preserve">Näin ollen </w:t>
      </w:r>
      <w:r w:rsidR="00E40C20" w:rsidRPr="001041F5">
        <w:t>direktiivin 2001/29/EY 5 artiklan 3 ko</w:t>
      </w:r>
      <w:r w:rsidR="00E40C20">
        <w:t xml:space="preserve">hdan mukaiset 17 §:n säännökset voidaan </w:t>
      </w:r>
      <w:r w:rsidR="007B2081">
        <w:t xml:space="preserve">muilta kuin </w:t>
      </w:r>
      <w:r>
        <w:t>lukemiseste</w:t>
      </w:r>
      <w:r w:rsidR="007B2081">
        <w:t xml:space="preserve">direktiivin kattamilta osin </w:t>
      </w:r>
      <w:r w:rsidR="00E40C20">
        <w:t>jättää voimaan</w:t>
      </w:r>
      <w:r w:rsidR="00E40C20" w:rsidRPr="001041F5">
        <w:t xml:space="preserve">. </w:t>
      </w:r>
    </w:p>
    <w:p w14:paraId="787CBB68" w14:textId="10BA38A2" w:rsidR="00E40C20" w:rsidRDefault="00D96094" w:rsidP="00E40C20">
      <w:pPr>
        <w:pStyle w:val="LLPerustelujenkappalejako"/>
      </w:pPr>
      <w:r>
        <w:t>T</w:t>
      </w:r>
      <w:r w:rsidR="00A80123">
        <w:t>ekijänoikeuslai</w:t>
      </w:r>
      <w:r w:rsidR="007B2081">
        <w:t xml:space="preserve">n 17 §:n </w:t>
      </w:r>
      <w:r w:rsidR="00A80123">
        <w:t>laaja</w:t>
      </w:r>
      <w:r w:rsidR="007B2081">
        <w:t>a</w:t>
      </w:r>
      <w:r w:rsidR="00985E84">
        <w:t>, eri vammaisia koskevaa</w:t>
      </w:r>
      <w:r w:rsidR="00A80123">
        <w:t xml:space="preserve"> rajoitussäännöstä ehdotetaan selve</w:t>
      </w:r>
      <w:r w:rsidR="00A80123">
        <w:t>n</w:t>
      </w:r>
      <w:r w:rsidR="00A80123">
        <w:t>nettäväksi, j</w:t>
      </w:r>
      <w:r w:rsidR="00E40C20">
        <w:t xml:space="preserve">otta </w:t>
      </w:r>
      <w:r w:rsidR="00985E84">
        <w:t xml:space="preserve">direktiivin edellyttämät </w:t>
      </w:r>
      <w:r w:rsidR="00E40C20">
        <w:t>säännökset</w:t>
      </w:r>
      <w:r w:rsidR="00A80123">
        <w:t xml:space="preserve"> </w:t>
      </w:r>
      <w:r w:rsidR="00985E84">
        <w:t xml:space="preserve">ja muut </w:t>
      </w:r>
      <w:r w:rsidR="00E40C20">
        <w:t>säännökset</w:t>
      </w:r>
      <w:r w:rsidR="00A80123">
        <w:t xml:space="preserve"> </w:t>
      </w:r>
      <w:r w:rsidR="00CD3FFA">
        <w:t xml:space="preserve">voitaisiin erottaa </w:t>
      </w:r>
      <w:r w:rsidR="00A80123">
        <w:t>to</w:t>
      </w:r>
      <w:r w:rsidR="00A80123">
        <w:t>i</w:t>
      </w:r>
      <w:r w:rsidR="00A80123">
        <w:t xml:space="preserve">sistaan. </w:t>
      </w:r>
      <w:r w:rsidR="00E40C20">
        <w:t xml:space="preserve">Pykälästä ehdotetaan poistettavaksi </w:t>
      </w:r>
      <w:r w:rsidR="00985E84">
        <w:t xml:space="preserve">nimenomainen </w:t>
      </w:r>
      <w:r w:rsidR="00E40C20">
        <w:t>viittaus näkövammaisiin. Muuto</w:t>
      </w:r>
      <w:r w:rsidR="00E40C20">
        <w:t>k</w:t>
      </w:r>
      <w:r w:rsidR="00E40C20">
        <w:t xml:space="preserve">sen jälkeen </w:t>
      </w:r>
      <w:r w:rsidR="00AD1413">
        <w:t xml:space="preserve">pykälää </w:t>
      </w:r>
      <w:r w:rsidR="00985E84">
        <w:t xml:space="preserve">sovellettaisiin </w:t>
      </w:r>
      <w:r w:rsidR="00E40C20">
        <w:t xml:space="preserve">kuitenkin </w:t>
      </w:r>
      <w:r w:rsidR="00985E84">
        <w:t xml:space="preserve">myös </w:t>
      </w:r>
      <w:r w:rsidR="00E40C20">
        <w:t>näkövammaisiin</w:t>
      </w:r>
      <w:r w:rsidR="00985E84">
        <w:t xml:space="preserve">, </w:t>
      </w:r>
      <w:r w:rsidR="002641C2">
        <w:t xml:space="preserve">siltä osin kuin ne eivät johdu </w:t>
      </w:r>
      <w:r w:rsidR="009677EF">
        <w:t>l</w:t>
      </w:r>
      <w:r w:rsidR="000A37A5">
        <w:t>ukemisestedirektiivi</w:t>
      </w:r>
      <w:r w:rsidR="002641C2">
        <w:t>stä</w:t>
      </w:r>
      <w:r w:rsidR="00E40C20">
        <w:t>.</w:t>
      </w:r>
      <w:r w:rsidR="00A80123">
        <w:t xml:space="preserve"> Lainmuutoksen jälkeen direktiivin perusteella valmistettuja kappaleita kutsut</w:t>
      </w:r>
      <w:r w:rsidR="00985E84">
        <w:t>taisii</w:t>
      </w:r>
      <w:r w:rsidR="00A80123">
        <w:t>n saavutettavassa muodossa oleviksi kappaleiksi</w:t>
      </w:r>
      <w:r w:rsidR="005A158C">
        <w:t xml:space="preserve">. </w:t>
      </w:r>
      <w:r w:rsidR="009677EF">
        <w:t>Lai</w:t>
      </w:r>
      <w:r w:rsidR="00B91DE1">
        <w:t>ssa</w:t>
      </w:r>
      <w:r w:rsidR="009677EF">
        <w:t xml:space="preserve"> ehdotetaan </w:t>
      </w:r>
      <w:r w:rsidR="00B91DE1">
        <w:t>sä</w:t>
      </w:r>
      <w:r w:rsidR="00B91DE1">
        <w:t>ä</w:t>
      </w:r>
      <w:r w:rsidR="00B91DE1">
        <w:t xml:space="preserve">dettäviksi </w:t>
      </w:r>
      <w:r w:rsidR="009677EF">
        <w:t>tarvittavat siirtymäsäännökset.</w:t>
      </w:r>
      <w:r w:rsidR="00A55093">
        <w:t xml:space="preserve"> Se, onko direktiivin soveltamisalaa myöhemmin a</w:t>
      </w:r>
      <w:r w:rsidR="00A55093">
        <w:t>i</w:t>
      </w:r>
      <w:r w:rsidR="00A55093">
        <w:t>hetta laajentaa myös muihin vammaisiin, arvioidaan komission direktiivistä tekemän kert</w:t>
      </w:r>
      <w:r w:rsidR="00A55093">
        <w:t>o</w:t>
      </w:r>
      <w:r w:rsidR="00A55093">
        <w:t xml:space="preserve">muksen perusteella. </w:t>
      </w:r>
    </w:p>
    <w:p w14:paraId="7CC2D6F2" w14:textId="367AA479" w:rsidR="008144B4" w:rsidRDefault="005C153B" w:rsidP="00D86FD2">
      <w:pPr>
        <w:pStyle w:val="LLPerustelujenkappalejako"/>
      </w:pPr>
      <w:r>
        <w:t xml:space="preserve">Tekijänoikeuslakiin ehdotetaan </w:t>
      </w:r>
      <w:r w:rsidR="000D4FB1">
        <w:t xml:space="preserve">lisättäviksi </w:t>
      </w:r>
      <w:r>
        <w:t>uu</w:t>
      </w:r>
      <w:r w:rsidR="000D4FB1">
        <w:t>det</w:t>
      </w:r>
      <w:r w:rsidR="00946FD9">
        <w:t xml:space="preserve"> </w:t>
      </w:r>
      <w:r w:rsidR="00AD1413">
        <w:t xml:space="preserve">17 a – 17 </w:t>
      </w:r>
      <w:r w:rsidR="00E32CF5">
        <w:t>d</w:t>
      </w:r>
      <w:r w:rsidR="00AD1413">
        <w:t xml:space="preserve"> §</w:t>
      </w:r>
      <w:r w:rsidR="000D4FB1">
        <w:t>:t</w:t>
      </w:r>
      <w:r w:rsidR="00AD1413">
        <w:t>, jotka koskisivat</w:t>
      </w:r>
      <w:r w:rsidR="00946FD9">
        <w:t xml:space="preserve"> edunsaajien ja valtuutettujen yhteisöjen </w:t>
      </w:r>
      <w:r w:rsidR="00AD1413">
        <w:t xml:space="preserve">direktiivin mukaisia </w:t>
      </w:r>
      <w:r w:rsidR="00946FD9">
        <w:t>oikeuksia.</w:t>
      </w:r>
      <w:r>
        <w:t xml:space="preserve"> </w:t>
      </w:r>
      <w:r w:rsidR="00C04ED9">
        <w:t xml:space="preserve">Uusi </w:t>
      </w:r>
      <w:r w:rsidR="00EC3898">
        <w:t xml:space="preserve">17 a § </w:t>
      </w:r>
      <w:r w:rsidR="00946FD9">
        <w:t>kosk</w:t>
      </w:r>
      <w:r w:rsidR="00EC3898">
        <w:t>isi</w:t>
      </w:r>
      <w:r w:rsidR="00946FD9">
        <w:t xml:space="preserve"> ensinnäkin d</w:t>
      </w:r>
      <w:r w:rsidR="00946FD9">
        <w:t>i</w:t>
      </w:r>
      <w:r w:rsidR="00946FD9">
        <w:t xml:space="preserve">rektiivin 2 artiklan 2 a </w:t>
      </w:r>
      <w:r w:rsidR="00B91DE1">
        <w:t>–</w:t>
      </w:r>
      <w:r w:rsidR="00946FD9">
        <w:t xml:space="preserve"> </w:t>
      </w:r>
      <w:r w:rsidR="00B91DE1">
        <w:t>2</w:t>
      </w:r>
      <w:r w:rsidR="00946FD9">
        <w:t xml:space="preserve"> d kohd</w:t>
      </w:r>
      <w:r w:rsidR="00AD1413">
        <w:t>a</w:t>
      </w:r>
      <w:r w:rsidR="00946FD9">
        <w:t>ssa tarkoitettuja edunsaajahenkilöitä, joita</w:t>
      </w:r>
      <w:r w:rsidR="00AD1413">
        <w:t xml:space="preserve"> kutsuttaisiin</w:t>
      </w:r>
      <w:r w:rsidR="00946FD9">
        <w:t xml:space="preserve"> </w:t>
      </w:r>
      <w:r w:rsidR="00EC3898">
        <w:t>lai</w:t>
      </w:r>
      <w:r w:rsidR="00EC3898">
        <w:t>s</w:t>
      </w:r>
      <w:r w:rsidR="00EC3898">
        <w:t xml:space="preserve">sa </w:t>
      </w:r>
      <w:r w:rsidR="00261584">
        <w:t>”</w:t>
      </w:r>
      <w:r w:rsidR="00E32CF5">
        <w:t>edunsaaja</w:t>
      </w:r>
      <w:r w:rsidR="00946FD9">
        <w:t>henkilöiksi, joilla on näkövamma tai muu lukemiseste</w:t>
      </w:r>
      <w:r w:rsidR="00261584">
        <w:t>”</w:t>
      </w:r>
      <w:r w:rsidR="00EC3898">
        <w:t xml:space="preserve">, </w:t>
      </w:r>
      <w:r w:rsidR="00946FD9">
        <w:t xml:space="preserve">sekä heidän puolestaan </w:t>
      </w:r>
      <w:r w:rsidR="00C04ED9">
        <w:t xml:space="preserve">toimivia henkilöitä. </w:t>
      </w:r>
      <w:r w:rsidR="00F83FC6">
        <w:t>Direktiivi edellyttää näkövammaisia ja lukemisesteisiä koskevan kaikkia jäsenvaltioita velvoittavan rajoituksen säätämistä, jotta Euroopan unioni voisi ratifioida Ma</w:t>
      </w:r>
      <w:r w:rsidR="00F83FC6">
        <w:t>r</w:t>
      </w:r>
      <w:r w:rsidR="00F83FC6">
        <w:t>rakeshin sopimuksen. Tämän vuoksi lakiin ehdotetaan lisättäväksi edunsaajahenkilöitä ja va</w:t>
      </w:r>
      <w:r w:rsidR="00F83FC6">
        <w:t>l</w:t>
      </w:r>
      <w:r w:rsidR="00F83FC6">
        <w:t>tuutettuja yhteisöjä koskeviin pykäliin nimenomainen säännös, jonka mukaan pykälissä sääd</w:t>
      </w:r>
      <w:r w:rsidR="00F83FC6">
        <w:t>e</w:t>
      </w:r>
      <w:r w:rsidR="00F83FC6">
        <w:t xml:space="preserve">tyistä sallituista käytöistä </w:t>
      </w:r>
      <w:r w:rsidR="00F83FC6" w:rsidRPr="00D86FD2">
        <w:t>ei voida poiketa sopimuksella.</w:t>
      </w:r>
    </w:p>
    <w:p w14:paraId="28351252" w14:textId="57B9D089" w:rsidR="00D86FD2" w:rsidRDefault="000D4FB1" w:rsidP="00D86FD2">
      <w:pPr>
        <w:pStyle w:val="LLPerustelujenkappalejako"/>
      </w:pPr>
      <w:r>
        <w:t xml:space="preserve">Uudessa </w:t>
      </w:r>
      <w:r w:rsidR="00C62F78">
        <w:t>17 b</w:t>
      </w:r>
      <w:r>
        <w:t xml:space="preserve"> </w:t>
      </w:r>
      <w:r w:rsidR="00C62F78">
        <w:t>§</w:t>
      </w:r>
      <w:r>
        <w:t xml:space="preserve">:ssä säädettäisiin direktiivin mukaisesti </w:t>
      </w:r>
      <w:r w:rsidR="00B20282">
        <w:t>valtuutetu</w:t>
      </w:r>
      <w:r>
        <w:t>ista</w:t>
      </w:r>
      <w:r w:rsidR="00B20282">
        <w:t xml:space="preserve"> yhteisö</w:t>
      </w:r>
      <w:r>
        <w:t>istä</w:t>
      </w:r>
      <w:r w:rsidR="00B20282">
        <w:t xml:space="preserve"> ja </w:t>
      </w:r>
      <w:r w:rsidR="00A456C8">
        <w:t>nii</w:t>
      </w:r>
      <w:r w:rsidR="00E32CF5">
        <w:t>lle rajo</w:t>
      </w:r>
      <w:r w:rsidR="00E32CF5">
        <w:t>i</w:t>
      </w:r>
      <w:r w:rsidR="00E32CF5">
        <w:t>tussäännöksellä sallituista teosten käytöistä</w:t>
      </w:r>
      <w:r w:rsidR="00B20282">
        <w:t xml:space="preserve">. </w:t>
      </w:r>
      <w:r w:rsidR="00D86FD2">
        <w:t>Valtuutettuja yhteisöjä olisivat paitsi nykyisin t</w:t>
      </w:r>
      <w:r w:rsidR="00D86FD2">
        <w:t>e</w:t>
      </w:r>
      <w:r w:rsidR="00D86FD2">
        <w:t>kijänoikeusasetuksessa säädetyt laitokset m</w:t>
      </w:r>
      <w:r w:rsidR="00D86FD2" w:rsidRPr="00792FEB">
        <w:t xml:space="preserve">yös lukuisat muut </w:t>
      </w:r>
      <w:r w:rsidR="00D86FD2">
        <w:t xml:space="preserve">yhteisöt. Näitä olisivat muun muassa </w:t>
      </w:r>
      <w:r w:rsidR="00D86FD2" w:rsidRPr="0019744F">
        <w:t>koulutuslaitokset ja muut voittoa tavoittelemattomat organisaatiot, jotka palvelevat l</w:t>
      </w:r>
      <w:r w:rsidR="00D86FD2" w:rsidRPr="0019744F">
        <w:t>u</w:t>
      </w:r>
      <w:r w:rsidR="00D86FD2" w:rsidRPr="0019744F">
        <w:t>kemisesteisiä osana pääasiallista toimintaansa, institutionaalisia velvoitteitaan tai yleisen edun palvelemiseen perustuvia tehtäviään.</w:t>
      </w:r>
      <w:r w:rsidR="00D86FD2">
        <w:t xml:space="preserve"> </w:t>
      </w:r>
      <w:r w:rsidR="00F1438B">
        <w:t>Tä</w:t>
      </w:r>
      <w:r w:rsidR="00994EFE">
        <w:t>ss</w:t>
      </w:r>
      <w:r w:rsidR="00F1438B">
        <w:t>ä pykälä</w:t>
      </w:r>
      <w:r w:rsidR="00994EFE">
        <w:t>ss</w:t>
      </w:r>
      <w:r w:rsidR="00F1438B">
        <w:t xml:space="preserve">ä </w:t>
      </w:r>
      <w:r w:rsidR="00994EFE">
        <w:t xml:space="preserve">säädettäisiin </w:t>
      </w:r>
      <w:r w:rsidR="00F1438B">
        <w:t xml:space="preserve">myös </w:t>
      </w:r>
      <w:r w:rsidR="001D44A8">
        <w:t xml:space="preserve">tekijöiden oikeudesta </w:t>
      </w:r>
      <w:r w:rsidR="00F1438B">
        <w:t>korvauks</w:t>
      </w:r>
      <w:r w:rsidR="001D44A8">
        <w:t>e</w:t>
      </w:r>
      <w:r w:rsidR="00F1438B">
        <w:t xml:space="preserve">en </w:t>
      </w:r>
      <w:r w:rsidR="00994EFE">
        <w:t>tietyissä tapauksissa</w:t>
      </w:r>
      <w:r w:rsidR="00F1438B" w:rsidRPr="00D86FD2">
        <w:t>.</w:t>
      </w:r>
      <w:r w:rsidR="008144B4">
        <w:t xml:space="preserve"> </w:t>
      </w:r>
      <w:r w:rsidR="00432B1E">
        <w:t>Myöskään tässä p</w:t>
      </w:r>
      <w:r w:rsidR="008144B4">
        <w:t>ykälässä säädet</w:t>
      </w:r>
      <w:r w:rsidR="00432B1E">
        <w:t>tyjä</w:t>
      </w:r>
      <w:r w:rsidR="008144B4">
        <w:t xml:space="preserve"> valtuutetun yhteisön lainmukai</w:t>
      </w:r>
      <w:r w:rsidR="00432B1E">
        <w:t>sia</w:t>
      </w:r>
      <w:r w:rsidR="008144B4">
        <w:t xml:space="preserve"> </w:t>
      </w:r>
      <w:r w:rsidR="00432B1E">
        <w:t xml:space="preserve">käyttöjä ei </w:t>
      </w:r>
      <w:r w:rsidR="008144B4">
        <w:t>voi</w:t>
      </w:r>
      <w:r w:rsidR="00432B1E">
        <w:t>si</w:t>
      </w:r>
      <w:r w:rsidR="008144B4">
        <w:t xml:space="preserve"> kaventaa sopimuksin.</w:t>
      </w:r>
    </w:p>
    <w:p w14:paraId="05779249" w14:textId="3033607E" w:rsidR="005C0929" w:rsidRDefault="00F83FC6" w:rsidP="00D86FD2">
      <w:pPr>
        <w:pStyle w:val="LLPerustelujenkappalejako"/>
      </w:pPr>
      <w:r>
        <w:t xml:space="preserve">Uudessa 17 </w:t>
      </w:r>
      <w:r w:rsidR="001360B4">
        <w:t>c</w:t>
      </w:r>
      <w:r>
        <w:t xml:space="preserve"> §:ssä säädettäisiin valtuutettujen yhteisöjen velvo</w:t>
      </w:r>
      <w:r w:rsidR="00B6129E">
        <w:t>itteista</w:t>
      </w:r>
      <w:r>
        <w:t xml:space="preserve">. </w:t>
      </w:r>
      <w:r w:rsidR="00F1438B">
        <w:t>Direktiivin mukaisilla valtuutettujen</w:t>
      </w:r>
      <w:r w:rsidR="00D86FD2">
        <w:t xml:space="preserve"> yhteisö</w:t>
      </w:r>
      <w:r w:rsidR="00F1438B">
        <w:t>jen edellytykset täyttävillä laitoksilla ja järjestöillä</w:t>
      </w:r>
      <w:r w:rsidR="00D86FD2" w:rsidRPr="00792FEB">
        <w:t xml:space="preserve"> ei</w:t>
      </w:r>
      <w:r w:rsidR="00D86FD2">
        <w:t xml:space="preserve"> </w:t>
      </w:r>
      <w:r w:rsidR="00F1438B">
        <w:t>ole</w:t>
      </w:r>
      <w:r w:rsidR="00D86FD2" w:rsidRPr="00792FEB">
        <w:t xml:space="preserve"> ennestään ke</w:t>
      </w:r>
      <w:r w:rsidR="00D86FD2" w:rsidRPr="00792FEB">
        <w:t>r</w:t>
      </w:r>
      <w:r w:rsidR="00D86FD2" w:rsidRPr="00792FEB">
        <w:t>tynyt</w:t>
      </w:r>
      <w:r w:rsidR="00D86FD2">
        <w:t xml:space="preserve"> kokemusta edunsaajahenkilöiden palvelemisesta samalla tavalla kuin Näkövammaisten kirjasto Celialla tai muilla esimerkiksi opetusmateriaaleja näkövammaisille valmista</w:t>
      </w:r>
      <w:r w:rsidR="00F1438B">
        <w:t>villa la</w:t>
      </w:r>
      <w:r w:rsidR="00F1438B">
        <w:t>i</w:t>
      </w:r>
      <w:r w:rsidR="00F1438B">
        <w:t>toksilla ja järjestöillä</w:t>
      </w:r>
      <w:r w:rsidR="00D86FD2">
        <w:t xml:space="preserve">. </w:t>
      </w:r>
      <w:r w:rsidR="00F1438B">
        <w:t>Tältä osin</w:t>
      </w:r>
      <w:r w:rsidR="00DF334B">
        <w:t xml:space="preserve"> on todettava, että vaikka rajoitussäännöstä sovelletaan sinä</w:t>
      </w:r>
      <w:r w:rsidR="00DF334B">
        <w:t>n</w:t>
      </w:r>
      <w:r w:rsidR="00DF334B">
        <w:lastRenderedPageBreak/>
        <w:t>sä rajoitetusti vain kirjallisiin julkaisuihin ja niihin sisältyviin kuvituksiin, mahdollisten edu</w:t>
      </w:r>
      <w:r w:rsidR="00DF334B">
        <w:t>n</w:t>
      </w:r>
      <w:r w:rsidR="00DF334B">
        <w:t xml:space="preserve">saajahenkilöiden kirjo on laaja. Palveluiden </w:t>
      </w:r>
      <w:r w:rsidR="00994EFE">
        <w:t xml:space="preserve">tarjonnan </w:t>
      </w:r>
      <w:r w:rsidR="00DF334B">
        <w:t>laajetessa</w:t>
      </w:r>
      <w:r w:rsidR="008144B4">
        <w:t xml:space="preserve"> ja väestön ikääntyessä</w:t>
      </w:r>
      <w:r w:rsidR="00DF334B">
        <w:t xml:space="preserve"> yhä useammalla edunsaajahenkilöllä on mahdollisuus käyttää palveluja, joka on lukemisesteisten henkilöiden kannalta hyvä asia. Oikeudenhaltijoiden näkökulmasta riskinä kuitenkin on, että palveluita alkavat käyttää muutkin kuin edunsaajahenkilöt.</w:t>
      </w:r>
      <w:r w:rsidR="000A290A">
        <w:t xml:space="preserve"> </w:t>
      </w:r>
    </w:p>
    <w:p w14:paraId="707015BC" w14:textId="21C79BAD" w:rsidR="00432B1E" w:rsidRDefault="00F83FC6" w:rsidP="00611893">
      <w:pPr>
        <w:pStyle w:val="LLPerustelujenkappalejako"/>
      </w:pPr>
      <w:r>
        <w:t>Direktiivin valmisteluvaiheessa Suomi toi esiin myönteisen suhtautumisen sen varmistam</w:t>
      </w:r>
      <w:r>
        <w:t>i</w:t>
      </w:r>
      <w:r>
        <w:t>seen, että vain hyväksytyt yksiköt voivat valmistaa kappaleita ääntä tallentamalla vain edu</w:t>
      </w:r>
      <w:r>
        <w:t>n</w:t>
      </w:r>
      <w:r>
        <w:t>saajahenkilöille ja toisille hyväksytyille yksiköille sisämarkkinoilla ja vaihtoon kolmansien maiden kanssa. Suomi totesi myös, että se on valmis harkitsemaan toimenpiteitä, joilla va</w:t>
      </w:r>
      <w:r>
        <w:t>r</w:t>
      </w:r>
      <w:r>
        <w:t xml:space="preserve">mistetaan, että teokset tulevat yksinomaan edunsaajien käyttöön. Rajoitusta säädettäessä on varmistettava, että säännös on kolmen kohdan testin mukainen. Arvioinnista lisää </w:t>
      </w:r>
      <w:r w:rsidR="00B91DE1">
        <w:t xml:space="preserve">jaksossa </w:t>
      </w:r>
      <w:r>
        <w:t>3.4.</w:t>
      </w:r>
      <w:r w:rsidR="00432B1E">
        <w:t xml:space="preserve"> </w:t>
      </w:r>
    </w:p>
    <w:p w14:paraId="0F14A318" w14:textId="2F7EE49B" w:rsidR="00A456C8" w:rsidRDefault="00C649EE" w:rsidP="00611893">
      <w:pPr>
        <w:pStyle w:val="LLPerustelujenkappalejako"/>
      </w:pPr>
      <w:r>
        <w:t xml:space="preserve">Mainitussa </w:t>
      </w:r>
      <w:r w:rsidR="00261584">
        <w:t>pykälässä säädettäisiin</w:t>
      </w:r>
      <w:r w:rsidR="00337ABD">
        <w:t xml:space="preserve"> </w:t>
      </w:r>
      <w:r>
        <w:t xml:space="preserve">myös </w:t>
      </w:r>
      <w:r w:rsidR="00337ABD">
        <w:t>henkilötietolain soveltamisvelvoitteesta, nimen ja y</w:t>
      </w:r>
      <w:r w:rsidR="00337ABD">
        <w:t>h</w:t>
      </w:r>
      <w:r w:rsidR="00337ABD">
        <w:t xml:space="preserve">teystietojen toimittamisesta </w:t>
      </w:r>
      <w:r w:rsidR="00A456C8">
        <w:t>opetus- ja kulttuuri</w:t>
      </w:r>
      <w:r w:rsidR="00337ABD">
        <w:t>ministeriöön ja sieltä komissio</w:t>
      </w:r>
      <w:r w:rsidR="00A456C8">
        <w:t>lle</w:t>
      </w:r>
      <w:r w:rsidR="00A5381B">
        <w:t xml:space="preserve">. </w:t>
      </w:r>
    </w:p>
    <w:p w14:paraId="45CEB2A1" w14:textId="0E78F067" w:rsidR="00A55093" w:rsidRDefault="00A55093" w:rsidP="00A55093">
      <w:pPr>
        <w:pStyle w:val="LLPerustelujenkappalejako"/>
      </w:pPr>
      <w:r>
        <w:t>Lisäksi ehdotetaan, että lakiin sisällytetään uusi pykälä, jossa viitataan EU:n neuvoston as</w:t>
      </w:r>
      <w:r>
        <w:t>e</w:t>
      </w:r>
      <w:r>
        <w:t>tuksen (EU) 2017/1563 nojalla tapahtuvaan saavutettavassa muodossa olevien teoskappale</w:t>
      </w:r>
      <w:r>
        <w:t>i</w:t>
      </w:r>
      <w:r>
        <w:t>den vaihtoon Euroopan unionin jäsenvaltioiden ja Marrakeshin sopimuksen osapuolina olev</w:t>
      </w:r>
      <w:r>
        <w:t>i</w:t>
      </w:r>
      <w:r>
        <w:t>en kolmansien maiden välillä.</w:t>
      </w:r>
    </w:p>
    <w:p w14:paraId="50664676" w14:textId="77777777" w:rsidR="0039569B" w:rsidRDefault="0039569B" w:rsidP="0039569B">
      <w:pPr>
        <w:pStyle w:val="LLNormaali"/>
        <w:jc w:val="both"/>
      </w:pPr>
      <w:r>
        <w:t>Tekijänoikeuslain teknisiä toimenpiteitä koskeviin säännöksiin ehdotetaan tehtäväksi muutos, jolla direktiivin mukaisesti varmistetaan, että teknisen suojauksen voi murtaa myös tilanteissa, joissa teos on saatettu saataviin pyynnöstä niin, että henkilöllä on mahdollista saada teos sa</w:t>
      </w:r>
      <w:r>
        <w:t>a</w:t>
      </w:r>
      <w:r>
        <w:t xml:space="preserve">taviinsa haluamanaan aikana ja haluamassaan paikassa. </w:t>
      </w:r>
    </w:p>
    <w:p w14:paraId="7EA9F308" w14:textId="77777777" w:rsidR="0039569B" w:rsidRDefault="0039569B" w:rsidP="0039569B">
      <w:pPr>
        <w:pStyle w:val="LLNormaali"/>
        <w:jc w:val="both"/>
      </w:pPr>
    </w:p>
    <w:p w14:paraId="58DD75C3" w14:textId="2BE84BE5" w:rsidR="0039569B" w:rsidRDefault="00D95051" w:rsidP="0039569B">
      <w:pPr>
        <w:pStyle w:val="LLPerustelujenkappalejako"/>
      </w:pPr>
      <w:r>
        <w:t xml:space="preserve">Direktiivi </w:t>
      </w:r>
      <w:r w:rsidR="0039569B">
        <w:t>edellyttää, että saavutettavassa muodossa valmistettavien kappaleiden valmistukse</w:t>
      </w:r>
      <w:r w:rsidR="0039569B">
        <w:t>s</w:t>
      </w:r>
      <w:r w:rsidR="0039569B">
        <w:t>sa on pidettävä huoli teosten eheydestä ja että teosta voidaan muuttaa vain siltä osin kuin sa</w:t>
      </w:r>
      <w:r w:rsidR="0039569B">
        <w:t>l</w:t>
      </w:r>
      <w:r w:rsidR="0039569B">
        <w:t xml:space="preserve">littu käyttö edellyttää muuttamista. Direktiivi </w:t>
      </w:r>
      <w:r>
        <w:t xml:space="preserve">ei siten estä, </w:t>
      </w:r>
      <w:r w:rsidR="0039569B">
        <w:t>voimassa olevan tekijänoikeusas</w:t>
      </w:r>
      <w:r w:rsidR="0039569B">
        <w:t>e</w:t>
      </w:r>
      <w:r w:rsidR="0039569B">
        <w:t xml:space="preserve">tuksen tekijän nimeämistä koskevan säännöksen siirtämisen lain tasolle. </w:t>
      </w:r>
    </w:p>
    <w:p w14:paraId="42FB9D6B" w14:textId="5B389B56" w:rsidR="0039569B" w:rsidRDefault="0039569B" w:rsidP="0039569B">
      <w:pPr>
        <w:pStyle w:val="LLPerustelujenkappalejako"/>
      </w:pPr>
      <w:r>
        <w:t xml:space="preserve">Käytännössä tiedot </w:t>
      </w:r>
      <w:r w:rsidR="00D95051">
        <w:t xml:space="preserve">teoksesta ja tekijästä </w:t>
      </w:r>
      <w:r w:rsidR="008A29B1">
        <w:t>lisättäisiin te</w:t>
      </w:r>
      <w:r w:rsidR="00D95051">
        <w:t>oskappaleeseen tai jos kyse on digitaal</w:t>
      </w:r>
      <w:r w:rsidR="00D95051">
        <w:t>i</w:t>
      </w:r>
      <w:r w:rsidR="00D95051">
        <w:t>sessa muodossa olevasta kappaleesta, teoskappaleen</w:t>
      </w:r>
      <w:r w:rsidR="008A29B1">
        <w:t xml:space="preserve"> metatietoihin, joissa tulisi myös ilmi, että</w:t>
      </w:r>
      <w:r>
        <w:t xml:space="preserve"> teos</w:t>
      </w:r>
      <w:r w:rsidR="008A29B1">
        <w:t>kappaleet</w:t>
      </w:r>
      <w:r>
        <w:t xml:space="preserve"> on valmistettu vain lukemisestedirektiivissä tarkoitettujen edunsaajahenkilöiden yksinomaista käyttöä varten tai valtuutetun yhteisön kautta välitettäväksi edunsaajahenkilöille. Digitaalisessa muodossa valmistettuja kappaleita ei jatkossa </w:t>
      </w:r>
      <w:r w:rsidR="00D95051">
        <w:t xml:space="preserve">ole syytä </w:t>
      </w:r>
      <w:r>
        <w:t>levittää edunsaajahenk</w:t>
      </w:r>
      <w:r>
        <w:t>i</w:t>
      </w:r>
      <w:r>
        <w:t xml:space="preserve">löiden saataviin ilman riittäviä </w:t>
      </w:r>
      <w:r w:rsidR="00D95051">
        <w:t xml:space="preserve">tekijänoikeuslain 50 d §:ssä tarkoitettuja </w:t>
      </w:r>
      <w:r>
        <w:t xml:space="preserve">oikeuksien sähköisiä hallinnointitietoja. </w:t>
      </w:r>
      <w:r w:rsidR="001B117B">
        <w:t>Velvoitteen täyttämi</w:t>
      </w:r>
      <w:r w:rsidR="00D95051">
        <w:t>sellä ei ehdoteta säädettäväksi</w:t>
      </w:r>
      <w:r w:rsidR="001B117B">
        <w:t xml:space="preserve"> seuraamusta. Vel</w:t>
      </w:r>
      <w:r>
        <w:t>voite</w:t>
      </w:r>
      <w:r>
        <w:t>t</w:t>
      </w:r>
      <w:r>
        <w:t xml:space="preserve">ta ei aina ole mahdollista täyttää, </w:t>
      </w:r>
      <w:r w:rsidR="001B117B">
        <w:t xml:space="preserve">sillä se </w:t>
      </w:r>
      <w:r>
        <w:t>e</w:t>
      </w:r>
      <w:r w:rsidR="001B117B">
        <w:t>de</w:t>
      </w:r>
      <w:r>
        <w:t>ll</w:t>
      </w:r>
      <w:r w:rsidR="001B117B">
        <w:t>yttää että</w:t>
      </w:r>
      <w:r>
        <w:t xml:space="preserve"> tekijät tai oikeudenhaltijat it</w:t>
      </w:r>
      <w:r w:rsidR="001B117B">
        <w:t>se ovat</w:t>
      </w:r>
      <w:r>
        <w:t xml:space="preserve"> e</w:t>
      </w:r>
      <w:r>
        <w:t>n</w:t>
      </w:r>
      <w:r>
        <w:t>sin liittäneet teoskappaleisiin riittäviä tietoja teoksesta ja sen tekijöistä sekä muista oikeude</w:t>
      </w:r>
      <w:r>
        <w:t>n</w:t>
      </w:r>
      <w:r>
        <w:t>haltijoista.</w:t>
      </w:r>
    </w:p>
    <w:p w14:paraId="435BB015" w14:textId="15F9ED1E" w:rsidR="00432B1E" w:rsidRDefault="00432B1E" w:rsidP="00611893">
      <w:pPr>
        <w:pStyle w:val="LLPerustelujenkappalejako"/>
      </w:pPr>
      <w:r>
        <w:t>Hallituksen esitys sisältää myös viittaukset kaikkiin niihin lähioikeuden suojaa koskeviin p</w:t>
      </w:r>
      <w:r>
        <w:t>y</w:t>
      </w:r>
      <w:r>
        <w:t xml:space="preserve">käliin, joihin voimassaolevassa laissa sisältyy viittaus 17 §:ään. Niitä ovat esittävän taiteilijan (45 §), </w:t>
      </w:r>
      <w:r w:rsidR="00B91DE1">
        <w:t xml:space="preserve">luettelon tai tietokannan valmistajan (49 §) </w:t>
      </w:r>
      <w:r w:rsidR="001360B4">
        <w:t xml:space="preserve">ja </w:t>
      </w:r>
      <w:r>
        <w:t xml:space="preserve">valokuvaajan </w:t>
      </w:r>
      <w:r w:rsidR="001360B4">
        <w:t xml:space="preserve">(49 a §) oikeuksia </w:t>
      </w:r>
      <w:r>
        <w:t>koskeva</w:t>
      </w:r>
      <w:r w:rsidR="001360B4">
        <w:t>t</w:t>
      </w:r>
      <w:r>
        <w:t xml:space="preserve"> </w:t>
      </w:r>
      <w:r w:rsidR="001360B4">
        <w:t>pykälät</w:t>
      </w:r>
      <w:r>
        <w:t xml:space="preserve">. Tässä yhteydessä viittaukset ehdotetaan lisättäväksi myös </w:t>
      </w:r>
      <w:r w:rsidR="00B91DE1">
        <w:t>äänitallenteen tuottajan o</w:t>
      </w:r>
      <w:r w:rsidR="00B91DE1">
        <w:t>i</w:t>
      </w:r>
      <w:r w:rsidR="00B91DE1">
        <w:t xml:space="preserve">keuksia koskevaan 46 §:ään ja </w:t>
      </w:r>
      <w:r>
        <w:t>lähettäjäyritys</w:t>
      </w:r>
      <w:r w:rsidR="00492FA9">
        <w:t>ten oikeuksia</w:t>
      </w:r>
      <w:r>
        <w:t xml:space="preserve"> koskevaan 48</w:t>
      </w:r>
      <w:r w:rsidR="00492FA9">
        <w:t xml:space="preserve"> </w:t>
      </w:r>
      <w:r>
        <w:t>§</w:t>
      </w:r>
      <w:r w:rsidR="00492FA9">
        <w:t>:ään</w:t>
      </w:r>
      <w:r>
        <w:t>.</w:t>
      </w:r>
    </w:p>
    <w:p w14:paraId="5CC7AB2F" w14:textId="3EDB0A21" w:rsidR="00A15609" w:rsidRDefault="00A15609" w:rsidP="00804BA3">
      <w:pPr>
        <w:pStyle w:val="LLPerustelujenkappalejako"/>
      </w:pPr>
    </w:p>
    <w:p w14:paraId="268D1273" w14:textId="2738654F" w:rsidR="00B02297" w:rsidRPr="00B02297" w:rsidRDefault="00580F47" w:rsidP="00CA350A">
      <w:pPr>
        <w:pStyle w:val="LLYLP2Otsikkotaso"/>
        <w:rPr>
          <w:color w:val="000000"/>
        </w:rPr>
      </w:pPr>
      <w:bookmarkStart w:id="46" w:name="_Toc511224419"/>
      <w:bookmarkStart w:id="47" w:name="_Toc511406467"/>
      <w:r>
        <w:rPr>
          <w:color w:val="000000"/>
        </w:rPr>
        <w:lastRenderedPageBreak/>
        <w:t>Toteuttamis</w:t>
      </w:r>
      <w:r w:rsidR="001C55AD">
        <w:rPr>
          <w:color w:val="000000"/>
        </w:rPr>
        <w:t>vaihtoehdot</w:t>
      </w:r>
      <w:bookmarkEnd w:id="46"/>
      <w:bookmarkEnd w:id="47"/>
    </w:p>
    <w:p w14:paraId="3529E3C7" w14:textId="3AB936F1" w:rsidR="00746B94" w:rsidRDefault="00746B94" w:rsidP="00E8405D">
      <w:pPr>
        <w:pStyle w:val="LLNormaali"/>
        <w:jc w:val="both"/>
      </w:pPr>
      <w:r>
        <w:t>Lukemisestedirektiivin edellyttämät lainmuutokset on tarkoituksenmukaisinta toteuttaa tek</w:t>
      </w:r>
      <w:r>
        <w:t>i</w:t>
      </w:r>
      <w:r>
        <w:t xml:space="preserve">jänoikeuslain muutoksella. Oma </w:t>
      </w:r>
      <w:r w:rsidR="003F0C01">
        <w:t xml:space="preserve">laki </w:t>
      </w:r>
      <w:r>
        <w:t xml:space="preserve">asiasta olisi </w:t>
      </w:r>
      <w:r w:rsidR="003F0C01">
        <w:t xml:space="preserve">liian </w:t>
      </w:r>
      <w:r>
        <w:t>monimutkai</w:t>
      </w:r>
      <w:r w:rsidR="003F0C01">
        <w:t>nen ratkaisu tilanteessa, jossa</w:t>
      </w:r>
      <w:r>
        <w:t xml:space="preserve"> </w:t>
      </w:r>
      <w:r w:rsidR="003F0C01">
        <w:t xml:space="preserve">lakia </w:t>
      </w:r>
      <w:r>
        <w:t>soveltavat myös yksityishenkilöt eli edunsaajahenkilöt itse ja heidän puolestaan toimivat henkilöt.</w:t>
      </w:r>
      <w:r w:rsidR="005E5063">
        <w:t xml:space="preserve"> </w:t>
      </w:r>
    </w:p>
    <w:p w14:paraId="304B826B" w14:textId="77777777" w:rsidR="000739A6" w:rsidRDefault="000739A6" w:rsidP="00E8405D">
      <w:pPr>
        <w:pStyle w:val="LLNormaali"/>
        <w:jc w:val="both"/>
      </w:pPr>
    </w:p>
    <w:p w14:paraId="56E7FD46" w14:textId="7789C608" w:rsidR="00746B94" w:rsidRDefault="000739A6" w:rsidP="00E8405D">
      <w:pPr>
        <w:pStyle w:val="LLNormaali"/>
        <w:jc w:val="both"/>
      </w:pPr>
      <w:r>
        <w:t>Lukemisestedirektiivin ja voimassa olevan tekijänoikeuslain 17 §:n s</w:t>
      </w:r>
      <w:r w:rsidRPr="00E12885">
        <w:t xml:space="preserve">oveltamisalojen eroista johtuen direktiivin edellyttämiä muutoksia ei voida toteuttaa vain muuttamalla </w:t>
      </w:r>
      <w:r>
        <w:t xml:space="preserve">17 §:n </w:t>
      </w:r>
      <w:r w:rsidRPr="00E12885">
        <w:t>sää</w:t>
      </w:r>
      <w:r w:rsidRPr="00E12885">
        <w:t>n</w:t>
      </w:r>
      <w:r w:rsidRPr="00E12885">
        <w:t>nö</w:t>
      </w:r>
      <w:r>
        <w:t>ksi</w:t>
      </w:r>
      <w:r w:rsidRPr="00E12885">
        <w:t>ä.</w:t>
      </w:r>
      <w:r>
        <w:t xml:space="preserve"> Direktiivin edellyttämistä säännöksistä on säädettävä uusissa pykälissä, jotka ehdot</w:t>
      </w:r>
      <w:r>
        <w:t>e</w:t>
      </w:r>
      <w:r>
        <w:t xml:space="preserve">taan sijoitettaviksi </w:t>
      </w:r>
      <w:r w:rsidR="009A21EB">
        <w:t>17 a – 17 d §:ksi.</w:t>
      </w:r>
      <w:r w:rsidR="009A21EB" w:rsidDel="009A21EB">
        <w:t xml:space="preserve"> </w:t>
      </w:r>
    </w:p>
    <w:p w14:paraId="3E76EBD0" w14:textId="77777777" w:rsidR="000739A6" w:rsidRDefault="000739A6" w:rsidP="00E8405D">
      <w:pPr>
        <w:pStyle w:val="LLNormaali"/>
        <w:jc w:val="both"/>
      </w:pPr>
    </w:p>
    <w:p w14:paraId="7F93051F" w14:textId="5040F1E5" w:rsidR="00557173" w:rsidRDefault="00746B94" w:rsidP="00E8405D">
      <w:pPr>
        <w:pStyle w:val="LLNormaali"/>
        <w:jc w:val="both"/>
      </w:pPr>
      <w:r>
        <w:t>Lakiin ehdotetaan lisättäv</w:t>
      </w:r>
      <w:r w:rsidR="003F0C01">
        <w:t>i</w:t>
      </w:r>
      <w:r>
        <w:t xml:space="preserve">ksi uudet pykälät, joissa säädetään pakollisesta rajoituksesta EU:n tasolla harmonisoituihin tekijälle kuuluviin oikeuksiin. </w:t>
      </w:r>
      <w:r w:rsidR="00557173">
        <w:t xml:space="preserve">Direktiivin edellyttämiä muotoiluja ehdotetaan seurattavaksi niin pitkälle kuin se on tarkoituksenmukaista. Tämä johtuu siitä, että edunsaajahenkilöihin ja valtuutettuihin yhteisöihin sovelletaan myös </w:t>
      </w:r>
      <w:r w:rsidR="003F0C01">
        <w:t xml:space="preserve">Euroopan parlamentin ja neuvoston </w:t>
      </w:r>
      <w:r w:rsidR="00557173">
        <w:t xml:space="preserve">asetusta, </w:t>
      </w:r>
      <w:r w:rsidR="003F0C01">
        <w:t xml:space="preserve">joka </w:t>
      </w:r>
      <w:r w:rsidR="00557173">
        <w:t xml:space="preserve">on suoraan </w:t>
      </w:r>
      <w:r w:rsidR="003F0C01">
        <w:t xml:space="preserve">Euroopan unionissa </w:t>
      </w:r>
      <w:r w:rsidR="00557173">
        <w:t xml:space="preserve">sovellettavaa </w:t>
      </w:r>
      <w:r w:rsidR="003F0C01">
        <w:t>lainsäädäntöä</w:t>
      </w:r>
      <w:r w:rsidR="00557173">
        <w:t>. Asetu</w:t>
      </w:r>
      <w:r w:rsidR="00A66290">
        <w:t>s sisältää direktiiviä vastaavat määritelmät. Asetu</w:t>
      </w:r>
      <w:r w:rsidR="00557173">
        <w:t>ksen sallimaan teoskappaleiden kansainväl</w:t>
      </w:r>
      <w:r w:rsidR="00557173">
        <w:t>i</w:t>
      </w:r>
      <w:r w:rsidR="00557173">
        <w:t xml:space="preserve">seen vaihtoon </w:t>
      </w:r>
      <w:r w:rsidR="00A66290">
        <w:t xml:space="preserve">viitataan lakiin ehdotettavassa </w:t>
      </w:r>
      <w:r w:rsidR="00557173">
        <w:t xml:space="preserve">uudessa pykälässä. </w:t>
      </w:r>
      <w:r w:rsidR="00B24AD3">
        <w:t>Koko asetuksen sisältöä ei ole tarvetta sisällyttää tekijänoikeuslakiin.</w:t>
      </w:r>
    </w:p>
    <w:p w14:paraId="303D1DBC" w14:textId="77777777" w:rsidR="00557173" w:rsidRDefault="00557173" w:rsidP="00E8405D">
      <w:pPr>
        <w:pStyle w:val="LLNormaali"/>
        <w:jc w:val="both"/>
      </w:pPr>
    </w:p>
    <w:p w14:paraId="2094CDC6" w14:textId="4547A2CA" w:rsidR="00793525" w:rsidRDefault="00E32EDA" w:rsidP="00E8405D">
      <w:pPr>
        <w:pStyle w:val="LLNormaali"/>
        <w:jc w:val="both"/>
      </w:pPr>
      <w:r>
        <w:t xml:space="preserve">Tekijänoikeuslain 17 § </w:t>
      </w:r>
      <w:r w:rsidRPr="00E12885">
        <w:t xml:space="preserve">koskisi muutoksen jälkeen muita kuin </w:t>
      </w:r>
      <w:r w:rsidR="003F0C01">
        <w:t>lukemiseste</w:t>
      </w:r>
      <w:r w:rsidRPr="00E12885">
        <w:t>direktiivin sovelt</w:t>
      </w:r>
      <w:r w:rsidRPr="00E12885">
        <w:t>a</w:t>
      </w:r>
      <w:r w:rsidRPr="00E12885">
        <w:t>misalaan kuuluvia teoksia ja muuta aineistoa sekä muita kuin direktiivissä ta</w:t>
      </w:r>
      <w:r>
        <w:t>rkoitettuja va</w:t>
      </w:r>
      <w:r>
        <w:t>m</w:t>
      </w:r>
      <w:r>
        <w:t xml:space="preserve">maisia henkilöitä. </w:t>
      </w:r>
      <w:r w:rsidR="003F0C01">
        <w:t xml:space="preserve">Lakiin ehdotettavat uudet, lukemisestedirektiivin mukaiset </w:t>
      </w:r>
      <w:r>
        <w:t>säännökset tä</w:t>
      </w:r>
      <w:r>
        <w:t>y</w:t>
      </w:r>
      <w:r>
        <w:t>dentäisivät nykyistä tietoyhteiskuntadirektiiviin perustuvaa sääntelyä.</w:t>
      </w:r>
      <w:r w:rsidR="00557173">
        <w:t xml:space="preserve"> </w:t>
      </w:r>
      <w:r w:rsidR="00A13ED5">
        <w:t xml:space="preserve">Vastaavaan </w:t>
      </w:r>
      <w:r w:rsidR="00821761">
        <w:t xml:space="preserve">tulkintaan ovat päätyneet ministeriöt </w:t>
      </w:r>
      <w:r w:rsidR="00A13ED5">
        <w:t xml:space="preserve">myös </w:t>
      </w:r>
      <w:r w:rsidR="00821761">
        <w:t xml:space="preserve">muissa Pohjoismaissa. </w:t>
      </w:r>
      <w:r w:rsidR="001E29F0">
        <w:t>Yhteispohjoismaisella lainvalmistelu</w:t>
      </w:r>
      <w:r w:rsidR="001E29F0">
        <w:t>l</w:t>
      </w:r>
      <w:r w:rsidR="001E29F0">
        <w:t>la ja lakiyhtenäisyydellä on pitkä perinne, ja nykyiset t</w:t>
      </w:r>
      <w:r w:rsidR="00A13ED5">
        <w:t>ekijänoikeuslain r</w:t>
      </w:r>
      <w:r w:rsidR="00821761">
        <w:t>ajoitussäännö</w:t>
      </w:r>
      <w:r w:rsidR="00A13ED5">
        <w:t>kset</w:t>
      </w:r>
      <w:r w:rsidR="00821761">
        <w:t xml:space="preserve"> vammaisten hyväksi säädett</w:t>
      </w:r>
      <w:r w:rsidR="001E29F0">
        <w:t>iin</w:t>
      </w:r>
      <w:r w:rsidR="00821761">
        <w:t xml:space="preserve"> 2000-luvun alussa</w:t>
      </w:r>
      <w:r w:rsidR="00385AE1">
        <w:t xml:space="preserve"> tietoyhteiskuntadirektiivi</w:t>
      </w:r>
      <w:r w:rsidR="00A13ED5">
        <w:t>n</w:t>
      </w:r>
      <w:r w:rsidR="00385AE1">
        <w:t xml:space="preserve"> voimaansaatt</w:t>
      </w:r>
      <w:r w:rsidR="00385AE1">
        <w:t>a</w:t>
      </w:r>
      <w:r w:rsidR="00385AE1">
        <w:t>misen yhteydessä</w:t>
      </w:r>
      <w:r w:rsidR="00821761">
        <w:t>.</w:t>
      </w:r>
    </w:p>
    <w:p w14:paraId="01AEC6C1" w14:textId="2F30E6F5" w:rsidR="006F630C" w:rsidRDefault="006F630C" w:rsidP="00E8405D">
      <w:pPr>
        <w:pStyle w:val="LLNormaali"/>
        <w:jc w:val="both"/>
      </w:pPr>
    </w:p>
    <w:p w14:paraId="51B43054" w14:textId="1490019F" w:rsidR="00385AE1" w:rsidRDefault="00E32EDA" w:rsidP="00E8405D">
      <w:pPr>
        <w:pStyle w:val="LLNormaali"/>
        <w:jc w:val="both"/>
      </w:pPr>
      <w:r>
        <w:t xml:space="preserve">Suomi on aiemmin pyrkinyt mahdollisuuksien mukaan ottamaan huomioon tasavertaisuuden periaatteet saattaessaan direktiivejä kansallisesti voimaan. </w:t>
      </w:r>
      <w:r w:rsidR="006F630C" w:rsidRPr="00E12885">
        <w:t xml:space="preserve">Vaikka tavoitteena </w:t>
      </w:r>
      <w:r w:rsidR="006F630C">
        <w:t>voidaan pitää s</w:t>
      </w:r>
      <w:r w:rsidR="006F630C">
        <w:t>i</w:t>
      </w:r>
      <w:r w:rsidR="006F630C">
        <w:t>tä</w:t>
      </w:r>
      <w:r w:rsidR="006F630C" w:rsidRPr="00E12885">
        <w:t xml:space="preserve">, että kaikilla </w:t>
      </w:r>
      <w:r w:rsidR="006F630C">
        <w:t xml:space="preserve">on </w:t>
      </w:r>
      <w:r w:rsidR="006F630C" w:rsidRPr="00E12885">
        <w:t xml:space="preserve">yhdenvertaiset mahdollisuudet käyttää teoksia, ei ole </w:t>
      </w:r>
      <w:r w:rsidR="006F630C">
        <w:t xml:space="preserve">kuitenkaan </w:t>
      </w:r>
      <w:r w:rsidR="006F630C" w:rsidRPr="00E12885">
        <w:t xml:space="preserve">perusteltua ulottaa </w:t>
      </w:r>
      <w:r w:rsidR="00324EA5">
        <w:t>lukemiseste</w:t>
      </w:r>
      <w:r w:rsidR="006F630C" w:rsidRPr="00E12885">
        <w:t xml:space="preserve">direktiivin säännöksiä koskemaan voimassa olevan 17 §:n </w:t>
      </w:r>
      <w:r w:rsidR="006F630C">
        <w:t xml:space="preserve">soveltamisalaan kuuluvia muita </w:t>
      </w:r>
      <w:r w:rsidR="006F630C" w:rsidRPr="00E12885">
        <w:t>henkilöitä</w:t>
      </w:r>
      <w:r w:rsidR="006F630C">
        <w:t>, kuten kuulovammaisia</w:t>
      </w:r>
      <w:r w:rsidR="006F630C" w:rsidRPr="00E12885">
        <w:t>. Direktiivin 9 ja 10 artikl</w:t>
      </w:r>
      <w:r w:rsidR="001E29F0">
        <w:t>a</w:t>
      </w:r>
      <w:r w:rsidR="006F630C" w:rsidRPr="00E12885">
        <w:t>ssa todetaan, et</w:t>
      </w:r>
      <w:r w:rsidR="006F630C">
        <w:t>tä komissio tekee direktiivin</w:t>
      </w:r>
      <w:r w:rsidR="006F630C" w:rsidRPr="00E12885">
        <w:t xml:space="preserve"> soveltamisesta arvioin</w:t>
      </w:r>
      <w:r w:rsidR="006F630C">
        <w:t>nin</w:t>
      </w:r>
      <w:r w:rsidR="006F630C" w:rsidRPr="00E12885">
        <w:t>, jonka perusteella arvioidaan</w:t>
      </w:r>
      <w:r w:rsidR="006F630C">
        <w:t>,</w:t>
      </w:r>
      <w:r w:rsidR="006F630C" w:rsidRPr="00E12885">
        <w:t xml:space="preserve"> onko sove</w:t>
      </w:r>
      <w:r w:rsidR="006F630C" w:rsidRPr="00E12885">
        <w:t>l</w:t>
      </w:r>
      <w:r w:rsidR="006F630C" w:rsidRPr="00E12885">
        <w:t xml:space="preserve">tamisalaa syytä laajentaa kattamaan </w:t>
      </w:r>
      <w:r w:rsidR="006F630C">
        <w:t xml:space="preserve">myös </w:t>
      </w:r>
      <w:r w:rsidR="006F630C" w:rsidRPr="00E12885">
        <w:t>muita kuin direktiivissä tarkoitettuja henkilöitä</w:t>
      </w:r>
      <w:r>
        <w:t>.</w:t>
      </w:r>
    </w:p>
    <w:p w14:paraId="375ABACF" w14:textId="77777777" w:rsidR="00385AE1" w:rsidRDefault="00385AE1" w:rsidP="00E8405D">
      <w:pPr>
        <w:pStyle w:val="LLNormaali"/>
        <w:jc w:val="both"/>
      </w:pPr>
    </w:p>
    <w:p w14:paraId="3593D406" w14:textId="6BE8A449" w:rsidR="00624CA4" w:rsidRDefault="00A51E3A" w:rsidP="00E8405D">
      <w:pPr>
        <w:pStyle w:val="LLNormaali"/>
        <w:jc w:val="both"/>
      </w:pPr>
      <w:r>
        <w:t xml:space="preserve">Suurin direktiivistä johtuva muutos on äänikirjojen valmistuksen </w:t>
      </w:r>
      <w:r w:rsidR="001B3ABC">
        <w:t xml:space="preserve">salliminen </w:t>
      </w:r>
      <w:r>
        <w:t>edunsaajille itse</w:t>
      </w:r>
      <w:r>
        <w:t>l</w:t>
      </w:r>
      <w:r>
        <w:t xml:space="preserve">leen ja heitä avustaville henkilöille sekä kaikille direktiivin määritelmän täyttäville </w:t>
      </w:r>
      <w:r w:rsidR="00324EA5">
        <w:t>valtuut</w:t>
      </w:r>
      <w:r w:rsidR="00324EA5">
        <w:t>e</w:t>
      </w:r>
      <w:r w:rsidR="00324EA5">
        <w:t xml:space="preserve">tuille </w:t>
      </w:r>
      <w:r>
        <w:t>yhteisöille.</w:t>
      </w:r>
      <w:r w:rsidR="00324EA5">
        <w:t xml:space="preserve"> </w:t>
      </w:r>
      <w:r w:rsidR="00625DF2">
        <w:t>Valtuutetu</w:t>
      </w:r>
      <w:r w:rsidR="00324EA5">
        <w:t>sta</w:t>
      </w:r>
      <w:r w:rsidR="00625DF2">
        <w:t xml:space="preserve"> yhteisö</w:t>
      </w:r>
      <w:r w:rsidR="00324EA5">
        <w:t xml:space="preserve">stä ja sen </w:t>
      </w:r>
      <w:r w:rsidR="00B87E18">
        <w:t>m</w:t>
      </w:r>
      <w:r>
        <w:t>ääritelmä</w:t>
      </w:r>
      <w:r w:rsidR="00324EA5">
        <w:t>stä</w:t>
      </w:r>
      <w:r>
        <w:t xml:space="preserve"> </w:t>
      </w:r>
      <w:r w:rsidR="00821761">
        <w:t xml:space="preserve">ehdotetaan </w:t>
      </w:r>
      <w:r w:rsidR="00324EA5">
        <w:t xml:space="preserve">säädettäväksi </w:t>
      </w:r>
      <w:r>
        <w:t>lai</w:t>
      </w:r>
      <w:r w:rsidR="00324EA5">
        <w:t>ssa</w:t>
      </w:r>
      <w:r w:rsidR="006F630C">
        <w:t xml:space="preserve">. </w:t>
      </w:r>
      <w:r w:rsidR="00624CA4">
        <w:t xml:space="preserve">Muita määritelmiä ei ehdoteta </w:t>
      </w:r>
      <w:r w:rsidR="00324EA5">
        <w:t xml:space="preserve">otettavaksi </w:t>
      </w:r>
      <w:r w:rsidR="00624CA4">
        <w:t>lakiin</w:t>
      </w:r>
      <w:r w:rsidR="00324EA5">
        <w:t>,</w:t>
      </w:r>
      <w:r w:rsidR="00624CA4">
        <w:t xml:space="preserve"> vaan </w:t>
      </w:r>
      <w:r w:rsidR="00324EA5">
        <w:t>direktiivin mukaisten käsitteiden sisä</w:t>
      </w:r>
      <w:r w:rsidR="00324EA5">
        <w:t>l</w:t>
      </w:r>
      <w:r w:rsidR="00324EA5">
        <w:t xml:space="preserve">töä avataan </w:t>
      </w:r>
      <w:r w:rsidR="00624CA4">
        <w:t xml:space="preserve">tarkemmin yksityiskohtaisissa perusteluissa. </w:t>
      </w:r>
    </w:p>
    <w:p w14:paraId="5997CBB2" w14:textId="77777777" w:rsidR="00624CA4" w:rsidRDefault="00624CA4" w:rsidP="00E8405D">
      <w:pPr>
        <w:pStyle w:val="LLNormaali"/>
        <w:jc w:val="both"/>
      </w:pPr>
    </w:p>
    <w:p w14:paraId="1481B54E" w14:textId="2963B5F4" w:rsidR="00793525" w:rsidRDefault="006F630C" w:rsidP="00E8405D">
      <w:pPr>
        <w:pStyle w:val="LLNormaali"/>
        <w:jc w:val="both"/>
      </w:pPr>
      <w:r>
        <w:t>Direktiivi ei edellytä muutoksia voimassa olevaan tekijöiden oikeuteen saada korvausta ti</w:t>
      </w:r>
      <w:r>
        <w:t>e</w:t>
      </w:r>
      <w:r>
        <w:t xml:space="preserve">tyissä tilanteissa. Direktiivi ei myöskään edellytä, että laissa säädettäisiin ns. kolmen kohdan testistä, </w:t>
      </w:r>
      <w:r w:rsidR="00324EA5">
        <w:t xml:space="preserve">minkä </w:t>
      </w:r>
      <w:r>
        <w:t>vuoksi sitä ei ehdoteta lisättäväksi lakiin.</w:t>
      </w:r>
      <w:r w:rsidR="00624CA4">
        <w:t xml:space="preserve"> Ylipäätään direktiivi ainoastaan sallii kappaleiden valmistamisen ja jakamisen edunsaajille sisämarkkinoilla</w:t>
      </w:r>
      <w:r w:rsidR="006B76A9">
        <w:t>,</w:t>
      </w:r>
      <w:r w:rsidR="00624CA4">
        <w:t xml:space="preserve"> mutta se ei pakota va</w:t>
      </w:r>
      <w:r w:rsidR="00624CA4">
        <w:t>l</w:t>
      </w:r>
      <w:r w:rsidR="00624CA4">
        <w:t>tuutettuja yhteisöjä siihen.</w:t>
      </w:r>
    </w:p>
    <w:p w14:paraId="3558C4F1" w14:textId="77777777" w:rsidR="001B3ABC" w:rsidRDefault="001B3ABC" w:rsidP="00E8405D">
      <w:pPr>
        <w:pStyle w:val="LLNormaali"/>
        <w:jc w:val="both"/>
      </w:pPr>
    </w:p>
    <w:p w14:paraId="268D127A" w14:textId="2F921087" w:rsidR="00CA350A" w:rsidRDefault="00DC0AAC" w:rsidP="00E8405D">
      <w:pPr>
        <w:pStyle w:val="LLNormaali"/>
        <w:jc w:val="both"/>
      </w:pPr>
      <w:r>
        <w:lastRenderedPageBreak/>
        <w:t>Tekijänoikeuslaissa säädetään kaikki</w:t>
      </w:r>
      <w:r w:rsidR="007472E2">
        <w:t>en</w:t>
      </w:r>
      <w:r>
        <w:t xml:space="preserve"> </w:t>
      </w:r>
      <w:r w:rsidR="007472E2">
        <w:t xml:space="preserve">tekijänoikeuden </w:t>
      </w:r>
      <w:r>
        <w:t>rajoitussäännös</w:t>
      </w:r>
      <w:r w:rsidR="007472E2">
        <w:t>ten osalta</w:t>
      </w:r>
      <w:r>
        <w:t>, ettei teosta saa muutta</w:t>
      </w:r>
      <w:r w:rsidR="00B67FA0">
        <w:t>a</w:t>
      </w:r>
      <w:r>
        <w:t xml:space="preserve"> enempää kuin mitä </w:t>
      </w:r>
      <w:r w:rsidR="007472E2">
        <w:t xml:space="preserve">rajoituksen </w:t>
      </w:r>
      <w:r>
        <w:t>salli</w:t>
      </w:r>
      <w:r w:rsidR="007472E2">
        <w:t>ma</w:t>
      </w:r>
      <w:r>
        <w:t xml:space="preserve"> käyttö edellyttää. Tämä</w:t>
      </w:r>
      <w:r w:rsidR="007472E2">
        <w:t>n</w:t>
      </w:r>
      <w:r>
        <w:t xml:space="preserve"> katsotaan riitt</w:t>
      </w:r>
      <w:r>
        <w:t>ä</w:t>
      </w:r>
      <w:r>
        <w:t>vällä tavalla täyttävän direktiivin edellytyksen siitä, että kappaleen valmistamisessa ja levitt</w:t>
      </w:r>
      <w:r>
        <w:t>ä</w:t>
      </w:r>
      <w:r>
        <w:t xml:space="preserve">misessä </w:t>
      </w:r>
      <w:r w:rsidR="00CA350A">
        <w:t>kunnioitetaan teoksen tai muun aineiston eheyttä</w:t>
      </w:r>
      <w:r w:rsidR="007472E2">
        <w:t>,</w:t>
      </w:r>
      <w:r w:rsidR="00B02297">
        <w:t xml:space="preserve"> kun sitä levitetään direktiivin ta</w:t>
      </w:r>
      <w:r w:rsidR="00B02297">
        <w:t>r</w:t>
      </w:r>
      <w:r w:rsidR="00B02297">
        <w:t>koittamassa</w:t>
      </w:r>
      <w:r w:rsidR="00CA350A">
        <w:t xml:space="preserve"> </w:t>
      </w:r>
      <w:r w:rsidR="007472E2">
        <w:t>saavutettavassa</w:t>
      </w:r>
      <w:r w:rsidR="00CA350A">
        <w:t xml:space="preserve"> muodossa.</w:t>
      </w:r>
      <w:r w:rsidR="002B35BB">
        <w:t xml:space="preserve"> Sen varmistamiseksi, että teoskappaleissa on riittävät tiedot teosten tekijöistä ja teoskappaleiden käyttötarkoituksesta, ehdotetaan</w:t>
      </w:r>
      <w:r w:rsidR="0044518B">
        <w:t xml:space="preserve"> lisä</w:t>
      </w:r>
      <w:r w:rsidR="002B35BB">
        <w:t>ksi, että kapp</w:t>
      </w:r>
      <w:r w:rsidR="002B35BB">
        <w:t>a</w:t>
      </w:r>
      <w:r w:rsidR="002B35BB">
        <w:t xml:space="preserve">leisiin olisi lisättävä riittävät </w:t>
      </w:r>
      <w:r w:rsidR="001E29F0">
        <w:t xml:space="preserve">oikeuksien </w:t>
      </w:r>
      <w:r w:rsidR="002B35BB">
        <w:t>sähköiset hallinnointitiedot.</w:t>
      </w:r>
    </w:p>
    <w:p w14:paraId="268D127B" w14:textId="77777777" w:rsidR="00B02297" w:rsidRDefault="00B02297" w:rsidP="00CA350A">
      <w:pPr>
        <w:pStyle w:val="LLNormaali"/>
      </w:pPr>
    </w:p>
    <w:p w14:paraId="268D127E" w14:textId="350FBB8F" w:rsidR="000955B5" w:rsidRDefault="00B87E18" w:rsidP="00FE7AF1">
      <w:pPr>
        <w:pStyle w:val="LLYLP2Otsikkotaso"/>
      </w:pPr>
      <w:bookmarkStart w:id="48" w:name="_Toc511224420"/>
      <w:bookmarkStart w:id="49" w:name="_Toc511406468"/>
      <w:r>
        <w:rPr>
          <w:color w:val="000000"/>
        </w:rPr>
        <w:t>V</w:t>
      </w:r>
      <w:r w:rsidR="00F10978">
        <w:rPr>
          <w:color w:val="000000"/>
        </w:rPr>
        <w:t>altuutetut yhteisöt ja niiden velvoitteet</w:t>
      </w:r>
      <w:bookmarkEnd w:id="48"/>
      <w:bookmarkEnd w:id="49"/>
    </w:p>
    <w:p w14:paraId="268D1280" w14:textId="700273A7" w:rsidR="00CE07C5" w:rsidRDefault="00CE07C5" w:rsidP="00FE7AF1">
      <w:pPr>
        <w:pStyle w:val="LLPerustelujenkappalejako"/>
      </w:pPr>
      <w:r>
        <w:t>Direktiivin tavoitteena on mahdollisimman laajasti tukea lukemisesteisille tarkoitettujen a</w:t>
      </w:r>
      <w:r>
        <w:t>i</w:t>
      </w:r>
      <w:r>
        <w:t>neistojen valmistusta EU:ssa. Tavat, joilla näkövammaisia palvellaan eri jäsenvaltioissa</w:t>
      </w:r>
      <w:r w:rsidR="00943EA3">
        <w:t>,</w:t>
      </w:r>
      <w:r>
        <w:t xml:space="preserve"> poi</w:t>
      </w:r>
      <w:r>
        <w:t>k</w:t>
      </w:r>
      <w:r>
        <w:t>kea</w:t>
      </w:r>
      <w:r w:rsidR="00B87E18">
        <w:t>vat</w:t>
      </w:r>
      <w:r>
        <w:t xml:space="preserve"> </w:t>
      </w:r>
      <w:r w:rsidR="001A144C">
        <w:t>kuitenkin toisistaan. Joillakin</w:t>
      </w:r>
      <w:r>
        <w:t xml:space="preserve"> jäsenvaltioilla on erityisiä hyväksymis- tai muita järjest</w:t>
      </w:r>
      <w:r>
        <w:t>e</w:t>
      </w:r>
      <w:r>
        <w:t>lyjä</w:t>
      </w:r>
      <w:r w:rsidR="00B87E18">
        <w:t xml:space="preserve"> yhteisöille, jotka saavat lain nojalla valmistaa kappaleita näkövammaisille. Joillakin mai</w:t>
      </w:r>
      <w:r w:rsidR="00B87E18">
        <w:t>l</w:t>
      </w:r>
      <w:r w:rsidR="00B87E18">
        <w:t>la on</w:t>
      </w:r>
      <w:r>
        <w:t xml:space="preserve"> pitkä historia tiiviistä yhteistyöstä kustantajien kanssa. </w:t>
      </w:r>
      <w:r w:rsidR="00B87E18">
        <w:t xml:space="preserve">Direktiivillä </w:t>
      </w:r>
      <w:r w:rsidR="00943EA3">
        <w:t>e</w:t>
      </w:r>
      <w:r>
        <w:t xml:space="preserve">i </w:t>
      </w:r>
      <w:r w:rsidR="00943EA3">
        <w:t xml:space="preserve">ole </w:t>
      </w:r>
      <w:r>
        <w:t>ollut tarkoitu</w:t>
      </w:r>
      <w:r>
        <w:t>k</w:t>
      </w:r>
      <w:r>
        <w:t xml:space="preserve">senmukaista </w:t>
      </w:r>
      <w:r w:rsidR="00943EA3">
        <w:t xml:space="preserve">rajoittaa </w:t>
      </w:r>
      <w:r w:rsidR="00B87E18">
        <w:t xml:space="preserve">nykyistä </w:t>
      </w:r>
      <w:r>
        <w:t xml:space="preserve">toimintaa </w:t>
      </w:r>
      <w:r w:rsidR="00B87E18">
        <w:t>vaan kehittää sitä vammaisten kannalta paremmaksi niin EU:n sisämarkkinoilla kuin suhteessa kolmansiin maihin.</w:t>
      </w:r>
      <w:r w:rsidR="00AD3281">
        <w:t xml:space="preserve"> </w:t>
      </w:r>
    </w:p>
    <w:p w14:paraId="3AC70930" w14:textId="1D8DD303" w:rsidR="002B6AC4" w:rsidRDefault="00943EA3" w:rsidP="009001B3">
      <w:pPr>
        <w:pStyle w:val="LLPerustelujenkappalejako"/>
      </w:pPr>
      <w:r>
        <w:t>Valtuutetun yhteisön m</w:t>
      </w:r>
      <w:r w:rsidR="00677BE1">
        <w:t xml:space="preserve">ääritelmä </w:t>
      </w:r>
      <w:r>
        <w:t xml:space="preserve">direktiivissä </w:t>
      </w:r>
      <w:r w:rsidR="00677BE1">
        <w:t>kattaa</w:t>
      </w:r>
      <w:r w:rsidR="00AC4A50">
        <w:t xml:space="preserve"> laajasti</w:t>
      </w:r>
      <w:r w:rsidR="00677BE1">
        <w:t xml:space="preserve"> </w:t>
      </w:r>
      <w:r>
        <w:t xml:space="preserve">yhteisöt, jotka </w:t>
      </w:r>
      <w:r w:rsidR="00983E58">
        <w:t>tuottavat edunsa</w:t>
      </w:r>
      <w:r w:rsidR="00983E58">
        <w:t>a</w:t>
      </w:r>
      <w:r w:rsidR="00983E58">
        <w:t xml:space="preserve">jahenkilöille palveluja </w:t>
      </w:r>
      <w:r w:rsidR="00AD3281" w:rsidRPr="00AD3281">
        <w:t>koulutuksen, opettajakoulutuksen, yksilöllisesti mukautetun lukemisen tai tiedonsaannin alalla</w:t>
      </w:r>
      <w:r>
        <w:t>,</w:t>
      </w:r>
      <w:r w:rsidR="00677BE1">
        <w:t xml:space="preserve"> sekä </w:t>
      </w:r>
      <w:r w:rsidR="00AD3281" w:rsidRPr="00AD3281">
        <w:t>julkiset laitokset tai voittoa tavoittelemattomat järjestöt, jotka tarjoavat samoja palveluja osana pääasiallista toimintaansa, institutionaalisia vel</w:t>
      </w:r>
      <w:r w:rsidR="00AC4A50">
        <w:t>voitteitaan tai yleistä etua palvelevia</w:t>
      </w:r>
      <w:r w:rsidR="00AD3281" w:rsidRPr="00AD3281">
        <w:t xml:space="preserve"> tehtäviään.</w:t>
      </w:r>
      <w:r w:rsidR="001A144C">
        <w:t xml:space="preserve"> </w:t>
      </w:r>
      <w:r w:rsidR="00BB2F78">
        <w:t xml:space="preserve">Valtuutettu yhteisö voi olla </w:t>
      </w:r>
      <w:r w:rsidR="001E29F0">
        <w:t xml:space="preserve">esimerkiksi </w:t>
      </w:r>
      <w:r w:rsidR="00BB2F78">
        <w:t>valtakunnallinen julkisen palvelun lähettäjäyritys, joka tarjoaa palveluita lukemisesteisille osana julkisen palv</w:t>
      </w:r>
      <w:r w:rsidR="00BB2F78">
        <w:t>e</w:t>
      </w:r>
      <w:r w:rsidR="00BB2F78">
        <w:t xml:space="preserve">lun tehtäviään. </w:t>
      </w:r>
      <w:r w:rsidR="001A144C">
        <w:t>D</w:t>
      </w:r>
      <w:r w:rsidR="009001B3">
        <w:t>irektiivin mukaan j</w:t>
      </w:r>
      <w:r w:rsidR="009001B3" w:rsidRPr="00AD3281">
        <w:t>äsenvaltio</w:t>
      </w:r>
      <w:r w:rsidR="009001B3">
        <w:t>n tulee</w:t>
      </w:r>
      <w:r w:rsidR="009001B3" w:rsidRPr="00AD3281">
        <w:t xml:space="preserve"> </w:t>
      </w:r>
      <w:r w:rsidR="009001B3">
        <w:t xml:space="preserve">lainsäädännöllä </w:t>
      </w:r>
      <w:r w:rsidR="009001B3" w:rsidRPr="00AD3281">
        <w:t>valtuutta</w:t>
      </w:r>
      <w:r w:rsidR="009001B3">
        <w:t>a</w:t>
      </w:r>
      <w:r w:rsidR="009001B3" w:rsidRPr="00AD3281">
        <w:t xml:space="preserve"> tai hyväksy</w:t>
      </w:r>
      <w:r w:rsidR="009001B3">
        <w:t>ä</w:t>
      </w:r>
      <w:r w:rsidR="009001B3" w:rsidRPr="00AD3281">
        <w:t xml:space="preserve"> </w:t>
      </w:r>
      <w:r w:rsidR="009001B3">
        <w:t>kaikki valtuutetun yhteisön määritelmän täyttävät yhteisöt toteuttamaan palveluja näköva</w:t>
      </w:r>
      <w:r w:rsidR="009001B3">
        <w:t>m</w:t>
      </w:r>
      <w:r w:rsidR="009001B3">
        <w:t xml:space="preserve">maisille. </w:t>
      </w:r>
      <w:r w:rsidR="00AB1DC8">
        <w:t>Direktiivin määritelmä on tarkoitettu avoimeksi ja joustavaksi</w:t>
      </w:r>
      <w:r w:rsidR="00983E58">
        <w:t>.</w:t>
      </w:r>
    </w:p>
    <w:p w14:paraId="7CC19D5D" w14:textId="0B43D021" w:rsidR="001A144C" w:rsidRDefault="002B6AC4" w:rsidP="002B6AC4">
      <w:pPr>
        <w:pStyle w:val="LLPerustelujenkappalejako"/>
      </w:pPr>
      <w:r>
        <w:t>Valtuutettuja yhteisöjä ovat ainakin jo nykyisin lain nojalla palveluja näkövammaisille tarjo</w:t>
      </w:r>
      <w:r>
        <w:t>a</w:t>
      </w:r>
      <w:r>
        <w:t>vat toimijat, kuten Valteri ja (Invalidisäätiön konserniin kuuluva) Keskuspuiston ammattiopi</w:t>
      </w:r>
      <w:r>
        <w:t>s</w:t>
      </w:r>
      <w:r>
        <w:t>to.</w:t>
      </w:r>
      <w:r w:rsidRPr="00452646" w:rsidDel="00452646">
        <w:t xml:space="preserve"> </w:t>
      </w:r>
      <w:r>
        <w:t xml:space="preserve">Direktiivissä tarkoitettuna valtuutettuna yhteisönä pidettäisiin esimerkiksi sellaista </w:t>
      </w:r>
      <w:r w:rsidRPr="00B3364F">
        <w:t>yliopi</w:t>
      </w:r>
      <w:r w:rsidRPr="00B3364F">
        <w:t>s</w:t>
      </w:r>
      <w:r w:rsidRPr="00B3364F">
        <w:t>ton kirjasto</w:t>
      </w:r>
      <w:r>
        <w:t>a</w:t>
      </w:r>
      <w:r w:rsidRPr="00B3364F">
        <w:t xml:space="preserve">, joka voisi tuottaa lukemisesteiselle opiskelijalle </w:t>
      </w:r>
      <w:r>
        <w:t xml:space="preserve">saavutettavassa muodossa </w:t>
      </w:r>
      <w:r w:rsidRPr="00B3364F">
        <w:t>o</w:t>
      </w:r>
      <w:r w:rsidRPr="00B3364F">
        <w:t>p</w:t>
      </w:r>
      <w:r w:rsidRPr="00B3364F">
        <w:t>pimateriaaleja</w:t>
      </w:r>
      <w:r>
        <w:t>, esi</w:t>
      </w:r>
      <w:r w:rsidRPr="00B3364F">
        <w:t>m. artikkeleita tai väitöskirjoja, opintoja varten</w:t>
      </w:r>
      <w:r>
        <w:t>. Tällaista palvelua ei es</w:t>
      </w:r>
      <w:r>
        <w:t>i</w:t>
      </w:r>
      <w:r>
        <w:t>merkiksi Celia tuota nykyisin.</w:t>
      </w:r>
      <w:r w:rsidR="00983E58">
        <w:t xml:space="preserve"> </w:t>
      </w:r>
    </w:p>
    <w:p w14:paraId="10E96CC6" w14:textId="77777777" w:rsidR="008300E7" w:rsidRDefault="007C171E" w:rsidP="008300E7">
      <w:pPr>
        <w:pStyle w:val="LLPerustelujenkappalejako"/>
      </w:pPr>
      <w:r>
        <w:t>Direktiivin johdantokappaleessa 22 todetaan, että h</w:t>
      </w:r>
      <w:r w:rsidRPr="00F818B5">
        <w:t>yväksyntä- tai valtuutusvaatimukset, joita jäsenvaltiot voivat soveltaa valtuutettuihin yhteisöihin, kuten yleisluonteisten palvelujen ta</w:t>
      </w:r>
      <w:r w:rsidRPr="00F818B5">
        <w:t>r</w:t>
      </w:r>
      <w:r w:rsidRPr="00F818B5">
        <w:t>joamiseen edunsaajahenkilöille liittyvät vaatimukset, eivät saisi estää tämän direktiivin muka</w:t>
      </w:r>
      <w:r w:rsidRPr="00F818B5">
        <w:t>i</w:t>
      </w:r>
      <w:r w:rsidRPr="00F818B5">
        <w:t>sen valtuutetun yhteisön määritelmän täyttäviä yhteisöjä toteuttamasta toimia, joissa on kyse tämän direktiivin nojalla sallituista käyttötarkoituksista.</w:t>
      </w:r>
      <w:r>
        <w:t xml:space="preserve"> Palvelut on tuotettava</w:t>
      </w:r>
      <w:r w:rsidRPr="00AD3281">
        <w:t xml:space="preserve"> voittoa tavoitt</w:t>
      </w:r>
      <w:r w:rsidRPr="00AD3281">
        <w:t>e</w:t>
      </w:r>
      <w:r w:rsidRPr="00AD3281">
        <w:t>lematta</w:t>
      </w:r>
      <w:r>
        <w:t xml:space="preserve">. </w:t>
      </w:r>
    </w:p>
    <w:p w14:paraId="268D1285" w14:textId="6C1AB0B0" w:rsidR="00AC4A50" w:rsidRDefault="007C171E" w:rsidP="008300E7">
      <w:pPr>
        <w:pStyle w:val="LLPerustelujenkappalejako"/>
      </w:pPr>
      <w:r>
        <w:t xml:space="preserve">Valtuutetun yhteisön valtuuttaminen tapahtuisi </w:t>
      </w:r>
      <w:r w:rsidR="00987FFA">
        <w:t xml:space="preserve">lakiin otettavan </w:t>
      </w:r>
      <w:r>
        <w:t>määritelmä</w:t>
      </w:r>
      <w:r w:rsidR="00987FFA">
        <w:t>n ja muiden dire</w:t>
      </w:r>
      <w:r w:rsidR="00987FFA">
        <w:t>k</w:t>
      </w:r>
      <w:r w:rsidR="00987FFA">
        <w:t>tiivin mukaisten säännösten kautta</w:t>
      </w:r>
      <w:r>
        <w:t xml:space="preserve">, eikä eri laitosten muodollisella hyväksynnällä. </w:t>
      </w:r>
      <w:r w:rsidR="000B775A">
        <w:t xml:space="preserve">Direktiivi </w:t>
      </w:r>
      <w:r w:rsidR="006B76A9">
        <w:t xml:space="preserve">ei </w:t>
      </w:r>
      <w:r w:rsidR="001A144C">
        <w:t xml:space="preserve">varsinaisesti </w:t>
      </w:r>
      <w:r w:rsidR="000B775A">
        <w:t xml:space="preserve">velvoita kumoamaan </w:t>
      </w:r>
      <w:r w:rsidR="00AC4A50">
        <w:t>tekijänoikeuslain 17 §</w:t>
      </w:r>
      <w:r w:rsidR="00983E58">
        <w:t>:n</w:t>
      </w:r>
      <w:r w:rsidR="00AC4A50">
        <w:t xml:space="preserve"> 2 momenti</w:t>
      </w:r>
      <w:r w:rsidR="00983E58">
        <w:t xml:space="preserve">n säännöstä </w:t>
      </w:r>
      <w:r w:rsidR="000B775A">
        <w:t>tiettyj</w:t>
      </w:r>
      <w:r w:rsidR="00C55CC1">
        <w:t>en</w:t>
      </w:r>
      <w:r w:rsidR="000B775A">
        <w:t xml:space="preserve"> laitos</w:t>
      </w:r>
      <w:r w:rsidR="00C55CC1">
        <w:t>ten</w:t>
      </w:r>
      <w:r w:rsidR="000B775A">
        <w:t xml:space="preserve"> hyväksymis</w:t>
      </w:r>
      <w:r w:rsidR="00983E58">
        <w:t>es</w:t>
      </w:r>
      <w:r w:rsidR="00AC4A50">
        <w:t>tä</w:t>
      </w:r>
      <w:r w:rsidR="00C14FC6">
        <w:t>,</w:t>
      </w:r>
      <w:r w:rsidR="000B775A">
        <w:t xml:space="preserve"> mutta </w:t>
      </w:r>
      <w:r w:rsidR="001A144C">
        <w:t xml:space="preserve">säännöksen merkitys </w:t>
      </w:r>
      <w:r w:rsidR="006B76A9">
        <w:t>vähenisi huomattavasti</w:t>
      </w:r>
      <w:r w:rsidR="001A144C">
        <w:t xml:space="preserve">, kun </w:t>
      </w:r>
      <w:r w:rsidR="00C55CC1">
        <w:t xml:space="preserve">se </w:t>
      </w:r>
      <w:r w:rsidR="000B775A">
        <w:t>ei sa</w:t>
      </w:r>
      <w:r w:rsidR="00C14FC6">
        <w:t>isi</w:t>
      </w:r>
      <w:r w:rsidR="000B775A">
        <w:t xml:space="preserve"> estää muiden laitosten direktii</w:t>
      </w:r>
      <w:r w:rsidR="00AC4A50">
        <w:t>vissä sallittuja käyttöjä</w:t>
      </w:r>
      <w:r w:rsidR="000B775A">
        <w:t>. Yleinen etu ja lainsäädännön soveltam</w:t>
      </w:r>
      <w:r w:rsidR="000B775A">
        <w:t>i</w:t>
      </w:r>
      <w:r w:rsidR="000B775A">
        <w:t>sen ennakoitavuus edellyttä</w:t>
      </w:r>
      <w:r w:rsidR="00C14FC6">
        <w:t>vät</w:t>
      </w:r>
      <w:r w:rsidR="000B775A">
        <w:t xml:space="preserve">, että kappaleen valmistamista arvioidaan kaikkien toimijoiden osalta samoin perustein. </w:t>
      </w:r>
      <w:r w:rsidR="003F43C9">
        <w:t>Tekijänoikeusasetuksen 7 § kumottaisiin</w:t>
      </w:r>
      <w:r w:rsidR="008300E7">
        <w:t xml:space="preserve"> lain voimaantulon jälkeen</w:t>
      </w:r>
      <w:r w:rsidR="003F43C9">
        <w:t>.</w:t>
      </w:r>
    </w:p>
    <w:p w14:paraId="13A0255C" w14:textId="702FDF94" w:rsidR="007C171E" w:rsidRDefault="00383344" w:rsidP="007C171E">
      <w:pPr>
        <w:pStyle w:val="LLPerustelujenkappalejako"/>
      </w:pPr>
      <w:r>
        <w:lastRenderedPageBreak/>
        <w:t>Silti on tarpeen varmistaa tiettyjen valtuutettuja yhteisöjä koskevien velvoitteiden avulla se,</w:t>
      </w:r>
      <w:r w:rsidR="000B775A">
        <w:t xml:space="preserve"> että direktiivin mukaista mahdollisuutta hyödynnetään vain edunsaaj</w:t>
      </w:r>
      <w:r w:rsidR="00416330">
        <w:t>ien</w:t>
      </w:r>
      <w:r w:rsidR="000B775A">
        <w:t xml:space="preserve"> yksinomaista käyttö</w:t>
      </w:r>
      <w:r w:rsidR="007C171E">
        <w:t>ä varten.</w:t>
      </w:r>
      <w:r w:rsidR="003F43C9">
        <w:t xml:space="preserve"> L</w:t>
      </w:r>
      <w:r w:rsidR="002B6AC4">
        <w:t>aissa</w:t>
      </w:r>
      <w:r w:rsidR="003F43C9">
        <w:t xml:space="preserve"> ehd</w:t>
      </w:r>
      <w:r w:rsidR="002B6AC4">
        <w:t>otetaan säädettäväksi direktiivin edellyttämät</w:t>
      </w:r>
      <w:r w:rsidR="003F43C9">
        <w:t xml:space="preserve"> </w:t>
      </w:r>
      <w:r w:rsidR="002B6AC4">
        <w:t xml:space="preserve">valtuutetun yhteisön </w:t>
      </w:r>
      <w:r w:rsidR="003F43C9">
        <w:t>velvoi</w:t>
      </w:r>
      <w:r w:rsidR="003F43C9">
        <w:t>t</w:t>
      </w:r>
      <w:r w:rsidR="003F43C9">
        <w:t>teet</w:t>
      </w:r>
      <w:r w:rsidR="002B6AC4">
        <w:t>, jos valtuutettu yhteisö valmistaa saavutettavassa muodossa olevia kappaleita sisämarkk</w:t>
      </w:r>
      <w:r w:rsidR="002B6AC4">
        <w:t>i</w:t>
      </w:r>
      <w:r w:rsidR="002B6AC4">
        <w:t>noille. Yksityiskohtaisiin perusteluihin sisältyy pohdintaa siitä, minkälaisiin asioihin valtuute</w:t>
      </w:r>
      <w:r w:rsidR="002B6AC4">
        <w:t>t</w:t>
      </w:r>
      <w:r w:rsidR="002B6AC4">
        <w:t>tujen yhteisöjen tulisi erityisesti kiinnittää huomiota muodostaessaan v</w:t>
      </w:r>
      <w:r w:rsidR="003F43C9">
        <w:t>elvoit</w:t>
      </w:r>
      <w:r w:rsidR="002B6AC4">
        <w:t>t</w:t>
      </w:r>
      <w:r w:rsidR="003F43C9">
        <w:t>e</w:t>
      </w:r>
      <w:r w:rsidR="002B6AC4">
        <w:t>isiin sisältyviä omia menettelytapoja.</w:t>
      </w:r>
    </w:p>
    <w:p w14:paraId="5227635C" w14:textId="6F2E4058" w:rsidR="00416330" w:rsidRDefault="002B6AC4" w:rsidP="00FE7AF1">
      <w:pPr>
        <w:pStyle w:val="LLPerustelujenkappalejako"/>
      </w:pPr>
      <w:r>
        <w:t>Valtuutettujen yhteisöjen, jotka harjoittavat teoskappaleiden kansainvälistä vaihtoa</w:t>
      </w:r>
      <w:r w:rsidR="00C55CC1">
        <w:t>,</w:t>
      </w:r>
      <w:r>
        <w:t xml:space="preserve"> olisi i</w:t>
      </w:r>
      <w:r>
        <w:t>l</w:t>
      </w:r>
      <w:r>
        <w:t>moitettava opetus- ja kulttuuriministeriölle nimensä, yhteystietonsa ja niiden valtuutettujen yhteisöjen nimet, joiden kanssa ne ovat vaihtaneet saavutettavassa muodossa olevia kappale</w:t>
      </w:r>
      <w:r>
        <w:t>i</w:t>
      </w:r>
      <w:r>
        <w:t>ta. Valtuutettujen yhteisöjen tul</w:t>
      </w:r>
      <w:r w:rsidR="00C55CC1">
        <w:t>isi</w:t>
      </w:r>
      <w:r>
        <w:t xml:space="preserve"> myös lisätä valmistamiinsa kappaleisiin kaikki tarvittava oikeuksien sähköinen hallinnointitieto ml. teoksen nimi, tekijät ja kappaleen edunsaajahenkilö ja käyttötarkoitus. </w:t>
      </w:r>
    </w:p>
    <w:p w14:paraId="118BBF7C" w14:textId="055D3A5F" w:rsidR="000955B5" w:rsidRDefault="00B3364F" w:rsidP="00FE7AF1">
      <w:pPr>
        <w:pStyle w:val="LLYLP2Otsikkotaso"/>
      </w:pPr>
      <w:r>
        <w:t xml:space="preserve"> </w:t>
      </w:r>
      <w:bookmarkStart w:id="50" w:name="_Toc511224421"/>
      <w:bookmarkStart w:id="51" w:name="_Toc511406469"/>
      <w:r w:rsidR="00991D87">
        <w:t xml:space="preserve">Tekijöiden </w:t>
      </w:r>
      <w:r w:rsidR="009B0462">
        <w:t>yksinoikeuden rajoittaminen</w:t>
      </w:r>
      <w:r w:rsidR="00163869">
        <w:t xml:space="preserve"> ja</w:t>
      </w:r>
      <w:r w:rsidR="00B22111">
        <w:t xml:space="preserve"> </w:t>
      </w:r>
      <w:r w:rsidR="00DF5581">
        <w:t>oikeus korvaukseen</w:t>
      </w:r>
      <w:bookmarkEnd w:id="50"/>
      <w:bookmarkEnd w:id="51"/>
    </w:p>
    <w:p w14:paraId="72A9A150" w14:textId="77777777" w:rsidR="00AF0721" w:rsidRDefault="00B761D2" w:rsidP="00AD3281">
      <w:pPr>
        <w:pStyle w:val="LLPerustelujenkappalejako"/>
      </w:pPr>
      <w:r>
        <w:t>Tekijöiden oikeuksia on rajoitettu näkövammai</w:t>
      </w:r>
      <w:r w:rsidR="006872CA">
        <w:t>sten hyväksi ensimmäisen kerran vuoden 1961</w:t>
      </w:r>
      <w:r>
        <w:t xml:space="preserve"> tekijänoikeuslais</w:t>
      </w:r>
      <w:r w:rsidR="006872CA">
        <w:t xml:space="preserve">sa. </w:t>
      </w:r>
      <w:r w:rsidR="00B22111">
        <w:t xml:space="preserve">Lain 18 §:n </w:t>
      </w:r>
      <w:r w:rsidR="006872CA">
        <w:t>nojalla</w:t>
      </w:r>
      <w:r>
        <w:t xml:space="preserve"> </w:t>
      </w:r>
      <w:r w:rsidR="00B22111">
        <w:t xml:space="preserve">julkaistuista </w:t>
      </w:r>
      <w:r>
        <w:t xml:space="preserve">kirjallisista teoksista </w:t>
      </w:r>
      <w:r w:rsidR="00B22111">
        <w:t xml:space="preserve">tai sävellysteoksista </w:t>
      </w:r>
      <w:r>
        <w:t xml:space="preserve">sai valmistaa kappaleita </w:t>
      </w:r>
      <w:r w:rsidR="00B22111">
        <w:t>”sokeainkirjoituksella sekä sokeain lainakirjastotarkoituksiin äänitt</w:t>
      </w:r>
      <w:r w:rsidR="00B22111">
        <w:t>ä</w:t>
      </w:r>
      <w:r w:rsidR="00B22111">
        <w:t>misen avulla”</w:t>
      </w:r>
      <w:r>
        <w:t xml:space="preserve">. Vuonna 1995 säädettiin </w:t>
      </w:r>
      <w:r w:rsidR="009F3D17">
        <w:t xml:space="preserve">erikseen </w:t>
      </w:r>
      <w:r w:rsidR="00B22111">
        <w:t xml:space="preserve">17 §:ksi siirretyn säännöksen </w:t>
      </w:r>
      <w:r w:rsidR="009F3D17">
        <w:t xml:space="preserve">2 momentissa </w:t>
      </w:r>
      <w:r w:rsidR="00606AC0">
        <w:t xml:space="preserve">tietyille laitoksille </w:t>
      </w:r>
      <w:r>
        <w:t xml:space="preserve">oikeus valmistaa </w:t>
      </w:r>
      <w:r w:rsidR="00606AC0">
        <w:t>teoksen kappaleita ääntä tallentamalla</w:t>
      </w:r>
      <w:r>
        <w:t xml:space="preserve">. </w:t>
      </w:r>
    </w:p>
    <w:p w14:paraId="268D128D" w14:textId="1953A84F" w:rsidR="005D328D" w:rsidRDefault="00B761D2" w:rsidP="00AD3281">
      <w:pPr>
        <w:pStyle w:val="LLPerustelujenkappalejako"/>
      </w:pPr>
      <w:r>
        <w:t>Vuon</w:t>
      </w:r>
      <w:r w:rsidR="00606AC0">
        <w:t xml:space="preserve">na 2005 </w:t>
      </w:r>
      <w:r w:rsidR="009F3D17">
        <w:t xml:space="preserve">pykälä </w:t>
      </w:r>
      <w:r>
        <w:t xml:space="preserve">laajennettiin koskemaan muitakin kuin näkövammaisia </w:t>
      </w:r>
      <w:r w:rsidR="009373C9">
        <w:t xml:space="preserve">sekä kappaleen valmistamista ja yleisölle välittämistä kaikilla </w:t>
      </w:r>
      <w:r w:rsidR="005D328D">
        <w:t xml:space="preserve">muilla tavoilla </w:t>
      </w:r>
      <w:r w:rsidR="009373C9">
        <w:t xml:space="preserve">paitsi </w:t>
      </w:r>
      <w:r w:rsidR="005D328D">
        <w:t xml:space="preserve">radiossa </w:t>
      </w:r>
      <w:r w:rsidR="009373C9">
        <w:t xml:space="preserve">tai </w:t>
      </w:r>
      <w:r w:rsidR="005D328D">
        <w:t>televisiossa l</w:t>
      </w:r>
      <w:r w:rsidR="005D328D">
        <w:t>ä</w:t>
      </w:r>
      <w:r w:rsidR="005D328D">
        <w:t xml:space="preserve">hettämällä. Rajoitus </w:t>
      </w:r>
      <w:r w:rsidR="009373C9">
        <w:t xml:space="preserve">säädettiin </w:t>
      </w:r>
      <w:r w:rsidR="005D328D">
        <w:t>laajaksi</w:t>
      </w:r>
      <w:r w:rsidR="009373C9">
        <w:t xml:space="preserve"> kattamaan eri vammaisia ja erilaisia teosten käytön t</w:t>
      </w:r>
      <w:r w:rsidR="009373C9">
        <w:t>a</w:t>
      </w:r>
      <w:r w:rsidR="009373C9">
        <w:t>poja</w:t>
      </w:r>
      <w:r w:rsidR="005D328D">
        <w:t>. Tekijöi</w:t>
      </w:r>
      <w:r w:rsidR="009373C9">
        <w:t xml:space="preserve">den etuja </w:t>
      </w:r>
      <w:r w:rsidR="005D328D">
        <w:t>turvasi</w:t>
      </w:r>
      <w:r w:rsidR="009373C9">
        <w:t>vat</w:t>
      </w:r>
      <w:r w:rsidR="005D328D">
        <w:t xml:space="preserve"> tietyt </w:t>
      </w:r>
      <w:r w:rsidR="009373C9">
        <w:t xml:space="preserve">laissa säädetyt </w:t>
      </w:r>
      <w:r w:rsidR="005D328D">
        <w:t xml:space="preserve">velvoitteet </w:t>
      </w:r>
      <w:r w:rsidR="009373C9">
        <w:t xml:space="preserve">sekä tekijän </w:t>
      </w:r>
      <w:r w:rsidR="005D328D">
        <w:t>oikeus korvau</w:t>
      </w:r>
      <w:r w:rsidR="005D328D">
        <w:t>k</w:t>
      </w:r>
      <w:r w:rsidR="005D328D">
        <w:t xml:space="preserve">seen, jos </w:t>
      </w:r>
      <w:r w:rsidR="009373C9">
        <w:t xml:space="preserve">teoksen </w:t>
      </w:r>
      <w:r w:rsidR="005D328D">
        <w:t xml:space="preserve">kappale jäi pysyvästi </w:t>
      </w:r>
      <w:r w:rsidR="009373C9">
        <w:t xml:space="preserve">näkövammaisen </w:t>
      </w:r>
      <w:r w:rsidR="005D328D">
        <w:t xml:space="preserve">henkilön käyttöön. </w:t>
      </w:r>
    </w:p>
    <w:p w14:paraId="268D128E" w14:textId="2839EB0E" w:rsidR="005D328D" w:rsidRDefault="005D328D" w:rsidP="00AD3281">
      <w:pPr>
        <w:pStyle w:val="LLPerustelujenkappalejako"/>
      </w:pPr>
      <w:r>
        <w:t>K</w:t>
      </w:r>
      <w:r w:rsidR="00AD3281">
        <w:t>irjallisuuden alan tekijöi</w:t>
      </w:r>
      <w:r w:rsidR="009373C9">
        <w:t>den oikeuksia</w:t>
      </w:r>
      <w:r w:rsidR="00AD3281">
        <w:t xml:space="preserve"> edustaa vuonna 2005 perustettu yhteishallinnointijä</w:t>
      </w:r>
      <w:r w:rsidR="00AD3281">
        <w:t>r</w:t>
      </w:r>
      <w:r w:rsidR="00AD3281">
        <w:t>jestö Sanasto</w:t>
      </w:r>
      <w:r w:rsidR="00EB616D">
        <w:t xml:space="preserve"> ry</w:t>
      </w:r>
      <w:r w:rsidR="00AD3281">
        <w:t>. Sanaston asiakkaaksi voi liittyä kuka tahansa tekijä, joka on julkaissut kirja</w:t>
      </w:r>
      <w:r w:rsidR="00AD3281">
        <w:t>l</w:t>
      </w:r>
      <w:r w:rsidR="00AD3281">
        <w:t>lisen teoksen. Sanasto edustaa asiakassopimuksen nojalla noin 5 200:aa suomalaista kirjall</w:t>
      </w:r>
      <w:r w:rsidR="00AD3281">
        <w:t>i</w:t>
      </w:r>
      <w:r w:rsidR="00AD3281">
        <w:t xml:space="preserve">suuden alan tekijää. Lisäksi Sanasto edustaa ulkomaisia tekijöitä sisarjärjestöjensä kanssa solmittujen vastavuoroisuussopimusten nojalla. </w:t>
      </w:r>
      <w:r w:rsidR="00AD3281" w:rsidRPr="008E5E44">
        <w:t>Sanasto hallinnoi lisäksi kirjallisuuden alan lainauskorvauksia,</w:t>
      </w:r>
      <w:r w:rsidR="00AD3281" w:rsidRPr="004546CD">
        <w:t xml:space="preserve"> radio- ja tv-käyttökorvauksia, omakirjalainakorvauksia</w:t>
      </w:r>
      <w:r w:rsidR="00EB616D">
        <w:t xml:space="preserve"> </w:t>
      </w:r>
      <w:r w:rsidR="00AD3281" w:rsidRPr="004546CD">
        <w:t>ja Celia-oppikirjakorvauksia.</w:t>
      </w:r>
      <w:r w:rsidR="00AD3281">
        <w:t xml:space="preserve"> </w:t>
      </w:r>
      <w:r w:rsidR="004546CD">
        <w:t>Sanaston jäsenjärjestöjä ovat Finlands svenska författareförening rf, Suomen Kirjailijaliitto ry, Suomen kääntäjien ja tulkkien liitto ry sekä Suomen tietokirjailijat ry</w:t>
      </w:r>
      <w:r w:rsidR="00106788">
        <w:t xml:space="preserve">. </w:t>
      </w:r>
      <w:r w:rsidR="00B82385">
        <w:t>Sanasto hallinnoi korvauksia Celian asiakkailleen tuottamien äänikirjojen omakirjalainoi</w:t>
      </w:r>
      <w:r w:rsidR="00B82385">
        <w:t>s</w:t>
      </w:r>
      <w:r w:rsidR="00B82385">
        <w:t>ta. Celia toimittaa Sanastolle vuosittain tiedot lainatuista teoksista ja niiden lainamääristä.</w:t>
      </w:r>
    </w:p>
    <w:p w14:paraId="6C73C291" w14:textId="4A0FE296" w:rsidR="00181550" w:rsidRDefault="00181550" w:rsidP="00181550">
      <w:pPr>
        <w:pStyle w:val="LLPerustelujenkappalejako"/>
      </w:pPr>
      <w:r>
        <w:t xml:space="preserve">Omakirjalaina tarkoittaa Celian tuottamaa äänikirjaa, jonka Celia lähettää asiakkaalleen ja </w:t>
      </w:r>
      <w:r w:rsidR="008D4001">
        <w:t>j</w:t>
      </w:r>
      <w:r w:rsidR="008D4001">
        <w:t>o</w:t>
      </w:r>
      <w:r w:rsidR="008D4001">
        <w:t xml:space="preserve">ka </w:t>
      </w:r>
      <w:r>
        <w:t>lainaajan tulee itse hävittää laina-ajan päätyttyä. Sanasto ja Celia ovat sopineet omakirj</w:t>
      </w:r>
      <w:r>
        <w:t>a</w:t>
      </w:r>
      <w:r>
        <w:t>lainoista suoritettavasta korvauksesta. Omakirjalainajärjestelmä on ollut käytössä vuodesta 2006. Sanasto tilittää tekijöille korvaukset Celian myymistä äänitetyistä oppikirjoista. Opp</w:t>
      </w:r>
      <w:r>
        <w:t>i</w:t>
      </w:r>
      <w:r>
        <w:t>kirjakorvaukset perustuvat pakkolisenssiin, jonka mukaan tekijän tulee saada korvaus teoste</w:t>
      </w:r>
      <w:r>
        <w:t>n</w:t>
      </w:r>
      <w:r>
        <w:t>sa myynnistä, mutta hän ei voi kieltää teostensa käyttöä.</w:t>
      </w:r>
      <w:r w:rsidRPr="00B82385">
        <w:t xml:space="preserve"> </w:t>
      </w:r>
      <w:r>
        <w:t>Vuonna 201</w:t>
      </w:r>
      <w:r w:rsidR="00F102D3">
        <w:t>7</w:t>
      </w:r>
      <w:r>
        <w:t xml:space="preserve"> Celian valmistamista kappaleista </w:t>
      </w:r>
      <w:r w:rsidR="00296132">
        <w:t xml:space="preserve">maksettiin </w:t>
      </w:r>
      <w:r>
        <w:t xml:space="preserve">tekijöille Sanaston kautta yhteensä noin </w:t>
      </w:r>
      <w:r w:rsidR="00F102D3">
        <w:t xml:space="preserve">153 400 </w:t>
      </w:r>
      <w:r w:rsidRPr="00AB5D28">
        <w:t>euroa omakirjalain</w:t>
      </w:r>
      <w:r w:rsidRPr="00AB5D28">
        <w:t>a</w:t>
      </w:r>
      <w:r w:rsidRPr="00AB5D28">
        <w:t xml:space="preserve">uksesta ja </w:t>
      </w:r>
      <w:r w:rsidR="00F102D3">
        <w:t>11 600</w:t>
      </w:r>
      <w:r w:rsidRPr="00AB5D28">
        <w:t xml:space="preserve"> euroa äänikirjojen myynnistä.</w:t>
      </w:r>
    </w:p>
    <w:p w14:paraId="268D1290" w14:textId="5A18E4F8" w:rsidR="004546CD" w:rsidRDefault="00AD3281" w:rsidP="00AD3281">
      <w:pPr>
        <w:pStyle w:val="LLPerustelujenkappalejako"/>
      </w:pPr>
      <w:r>
        <w:lastRenderedPageBreak/>
        <w:t xml:space="preserve">Vaikka direktiivi ei muuta edunsaajahenkilöiden piiriä, se avaa mahdollisuuden äänikirjojen valmistukseen muillekin </w:t>
      </w:r>
      <w:r w:rsidR="00D3394D">
        <w:t xml:space="preserve">yhteisöille </w:t>
      </w:r>
      <w:r>
        <w:t xml:space="preserve">kuin asetuksella </w:t>
      </w:r>
      <w:r w:rsidR="00EB616D">
        <w:t xml:space="preserve">erikseen </w:t>
      </w:r>
      <w:r w:rsidR="00D3394D">
        <w:t>sääde</w:t>
      </w:r>
      <w:r>
        <w:t xml:space="preserve">tyille </w:t>
      </w:r>
      <w:r w:rsidR="00EB616D">
        <w:t>laitoksille. Tällaisia</w:t>
      </w:r>
      <w:r>
        <w:t xml:space="preserve"> </w:t>
      </w:r>
      <w:r w:rsidR="00EB616D">
        <w:t xml:space="preserve">voisivat olla esimerkiksi </w:t>
      </w:r>
      <w:r>
        <w:t>yleis</w:t>
      </w:r>
      <w:r w:rsidR="00EB616D">
        <w:t>et</w:t>
      </w:r>
      <w:r>
        <w:t xml:space="preserve"> kirjasto</w:t>
      </w:r>
      <w:r w:rsidR="00EB616D">
        <w:t>t</w:t>
      </w:r>
      <w:r>
        <w:t>, oppilaitoks</w:t>
      </w:r>
      <w:r w:rsidR="00EB616D">
        <w:t>et</w:t>
      </w:r>
      <w:r>
        <w:t xml:space="preserve"> ja museo</w:t>
      </w:r>
      <w:r w:rsidR="00EB616D">
        <w:t>t, jotka saisivat</w:t>
      </w:r>
      <w:r w:rsidR="00592B84">
        <w:t xml:space="preserve"> valmistaa ja välittää kappaleita lukemisesteisille</w:t>
      </w:r>
      <w:r>
        <w:t xml:space="preserve">. </w:t>
      </w:r>
    </w:p>
    <w:p w14:paraId="268D1291" w14:textId="59E853EF" w:rsidR="00AD3281" w:rsidRDefault="00EB616D" w:rsidP="00AD3281">
      <w:pPr>
        <w:pStyle w:val="LLPerustelujenkappalejako"/>
      </w:pPr>
      <w:r>
        <w:t>Kirjallisuuden alan o</w:t>
      </w:r>
      <w:r w:rsidR="00AD3281">
        <w:t>ikeudenhaltijat ovat pitäneet direktiivin tavoitteita tärkeinä ja sinänsä t</w:t>
      </w:r>
      <w:r w:rsidR="00AD3281">
        <w:t>a</w:t>
      </w:r>
      <w:r w:rsidR="00AD3281">
        <w:t xml:space="preserve">voiteltavina, </w:t>
      </w:r>
      <w:r w:rsidR="00522B15">
        <w:t>mutta</w:t>
      </w:r>
      <w:r w:rsidR="00AD3281">
        <w:t xml:space="preserve"> </w:t>
      </w:r>
      <w:r w:rsidR="00522B15">
        <w:t xml:space="preserve">ovat </w:t>
      </w:r>
      <w:r w:rsidR="00AD3281">
        <w:t>olleet huolissaan siitä</w:t>
      </w:r>
      <w:r w:rsidR="00522B15">
        <w:t>,</w:t>
      </w:r>
      <w:r w:rsidR="00AD3281">
        <w:t xml:space="preserve"> miten </w:t>
      </w:r>
      <w:r w:rsidR="00522B15">
        <w:t xml:space="preserve">jatkossa </w:t>
      </w:r>
      <w:r w:rsidR="00AD3281">
        <w:t>voidaan varmistaa, kuten dire</w:t>
      </w:r>
      <w:r w:rsidR="00AD3281">
        <w:t>k</w:t>
      </w:r>
      <w:r w:rsidR="00AD3281">
        <w:t xml:space="preserve">tiivi edellyttää, että kappaleet päätyvät vain kyseisten edunsaajien yksinomaiseen käyttöön. </w:t>
      </w:r>
      <w:r w:rsidR="004546CD">
        <w:t>L</w:t>
      </w:r>
      <w:r w:rsidR="00AD3281">
        <w:t>ukemises</w:t>
      </w:r>
      <w:r w:rsidR="004546CD">
        <w:t xml:space="preserve">teisille valmistettuja </w:t>
      </w:r>
      <w:r>
        <w:t xml:space="preserve">teosten </w:t>
      </w:r>
      <w:r w:rsidR="004546CD">
        <w:t xml:space="preserve">kappaleita käyttävien </w:t>
      </w:r>
      <w:r w:rsidR="00AD3281">
        <w:t xml:space="preserve">henkilöiden määrät ovat </w:t>
      </w:r>
      <w:r w:rsidR="004546CD">
        <w:t xml:space="preserve">myös </w:t>
      </w:r>
      <w:r w:rsidR="00AD3281">
        <w:t>kasvaneet tiedottamisen ja palvelunkehittämisen johdosta samalla kun suuret ikäluokat vanh</w:t>
      </w:r>
      <w:r w:rsidR="00AD3281">
        <w:t>e</w:t>
      </w:r>
      <w:r w:rsidR="00AD3281">
        <w:t xml:space="preserve">nevat ja tulevat asiakaskunnan piiriin näön heikentymisen vuoksi. </w:t>
      </w:r>
    </w:p>
    <w:p w14:paraId="0A063BBC" w14:textId="41A8AF6A" w:rsidR="0064492B" w:rsidRDefault="00A20541" w:rsidP="00CD0E29">
      <w:pPr>
        <w:pStyle w:val="LLPerustelujenkappalejako"/>
      </w:pPr>
      <w:r>
        <w:t>Direktiivin j</w:t>
      </w:r>
      <w:r w:rsidR="00CD0E29">
        <w:t>ohdantokappalee</w:t>
      </w:r>
      <w:r w:rsidR="0064492B">
        <w:t>ssa</w:t>
      </w:r>
      <w:r w:rsidR="00CD0E29">
        <w:t xml:space="preserve"> 14 </w:t>
      </w:r>
      <w:r w:rsidR="0064492B">
        <w:t xml:space="preserve">todetaan, etteivät jäsenvaltiot saisi asettaa poikkeuksen soveltamiselle muita kuin direktiivissä säädettyjä lisävaatimuksia, </w:t>
      </w:r>
      <w:r w:rsidR="009F438F">
        <w:t xml:space="preserve">kuten </w:t>
      </w:r>
      <w:r w:rsidR="0064492B" w:rsidRPr="0064492B">
        <w:t>saavutettavissa mu</w:t>
      </w:r>
      <w:r w:rsidR="0064492B" w:rsidRPr="0064492B">
        <w:t>o</w:t>
      </w:r>
      <w:r w:rsidR="0064492B" w:rsidRPr="0064492B">
        <w:t>doissa olevien teosten kaupallisen saatavuuden ennakkotarkastusta.</w:t>
      </w:r>
      <w:r w:rsidR="0064492B" w:rsidRPr="0064492B" w:rsidDel="0064492B">
        <w:t xml:space="preserve"> </w:t>
      </w:r>
    </w:p>
    <w:p w14:paraId="6D6C7207" w14:textId="56F94F3D" w:rsidR="0064492B" w:rsidRDefault="00D3394D" w:rsidP="0064492B">
      <w:pPr>
        <w:pStyle w:val="LLPerustelujenkappalejako"/>
      </w:pPr>
      <w:r>
        <w:t>T</w:t>
      </w:r>
      <w:r w:rsidR="0064492B">
        <w:t xml:space="preserve">ekijöillä on </w:t>
      </w:r>
      <w:r>
        <w:t xml:space="preserve">nykyisen lain mukaan </w:t>
      </w:r>
      <w:r w:rsidR="0064492B">
        <w:t>oikeus korvaukseen tietyistä rajatuissa tilanteissa, kun kappaleen valmistaminen vammaiselle tai lukemisteiselle henkilölle vastaa myyntiä ja voi si</w:t>
      </w:r>
      <w:r w:rsidR="0064492B">
        <w:t>k</w:t>
      </w:r>
      <w:r w:rsidR="0064492B">
        <w:t>si vaikuttaa kielteisesti Suomen muutenkin pieniin ääni</w:t>
      </w:r>
      <w:r w:rsidR="008D4001">
        <w:t>kirja</w:t>
      </w:r>
      <w:r w:rsidR="0064492B">
        <w:t xml:space="preserve">markkinoihin. Suomessa </w:t>
      </w:r>
      <w:r w:rsidR="009F438F">
        <w:t xml:space="preserve">laki ei edellytä </w:t>
      </w:r>
      <w:r w:rsidR="008E31DE">
        <w:t xml:space="preserve">että </w:t>
      </w:r>
      <w:r w:rsidR="009F438F">
        <w:t xml:space="preserve">valtuutettu yhteisö </w:t>
      </w:r>
      <w:r w:rsidR="008E31DE">
        <w:t xml:space="preserve">direktiivissä tarkoitetulla tavalla </w:t>
      </w:r>
      <w:r w:rsidR="009F438F">
        <w:t>ennen rajoitussäännöksen mukaisen oikeuden käyttöä olisi velvollinen tarkastamaan</w:t>
      </w:r>
      <w:r w:rsidR="008D4001">
        <w:t>,</w:t>
      </w:r>
      <w:r w:rsidR="009F438F">
        <w:t xml:space="preserve"> löytyykö teoskappale saavutett</w:t>
      </w:r>
      <w:r w:rsidR="009F438F">
        <w:t>a</w:t>
      </w:r>
      <w:r w:rsidR="009F438F">
        <w:t>vassa muodossa kaupallisin ehdoin.</w:t>
      </w:r>
    </w:p>
    <w:p w14:paraId="429382A7" w14:textId="4A5C447F" w:rsidR="00CD0E29" w:rsidRDefault="0064492B" w:rsidP="00AD3281">
      <w:pPr>
        <w:pStyle w:val="LLPerustelujenkappalejako"/>
      </w:pPr>
      <w:r>
        <w:t xml:space="preserve">Direktiivissä </w:t>
      </w:r>
      <w:r w:rsidR="00CD0E29">
        <w:t>oikeudenhaltijoill</w:t>
      </w:r>
      <w:r>
        <w:t>e</w:t>
      </w:r>
      <w:r w:rsidR="00CD0E29">
        <w:t xml:space="preserve"> on </w:t>
      </w:r>
      <w:r w:rsidR="00A20541">
        <w:t xml:space="preserve">säädetty </w:t>
      </w:r>
      <w:r>
        <w:t xml:space="preserve">mahdollisuus </w:t>
      </w:r>
      <w:r w:rsidR="00CD0E29">
        <w:t>saada korvaus</w:t>
      </w:r>
      <w:r w:rsidR="00EC0E4B">
        <w:t>ta</w:t>
      </w:r>
      <w:r w:rsidR="00CD0E29">
        <w:t xml:space="preserve"> direktiivin tarkoi</w:t>
      </w:r>
      <w:r w:rsidR="00CD0E29">
        <w:t>t</w:t>
      </w:r>
      <w:r w:rsidR="00CD0E29">
        <w:t>tamasta kappaleen valmistuksesta tietyin edellytyksin. Mahdollisen korvauksen soveltaminen sopimuksen tarkoittamaan poikkeukseen on Marrakeshin sopimuksen 4 artiklan 2 kohdan 5 alakohdan mukaan ratkaistava kansallisessa lainsäädännössä.</w:t>
      </w:r>
    </w:p>
    <w:p w14:paraId="268D1295" w14:textId="47BEFC03" w:rsidR="005F3281" w:rsidRPr="00592B84" w:rsidRDefault="005F3281" w:rsidP="005F3281">
      <w:pPr>
        <w:pStyle w:val="LLPerustelujenkappalejako"/>
        <w:rPr>
          <w:highlight w:val="yellow"/>
        </w:rPr>
      </w:pPr>
      <w:r>
        <w:t>Direktiivi</w:t>
      </w:r>
      <w:r w:rsidR="00E51F39">
        <w:t>n mukaan</w:t>
      </w:r>
      <w:r>
        <w:t xml:space="preserve"> jäsenvaltioissa olevia korvausjärjestelmiä tulee rajoittaa, jotta ne eivät muodostuisi esteeksi direktiivin tavoitteille. </w:t>
      </w:r>
      <w:r w:rsidR="00592B84" w:rsidRPr="00592B84">
        <w:t>K</w:t>
      </w:r>
      <w:r w:rsidRPr="00592B84">
        <w:t>orvausjärjestelmä</w:t>
      </w:r>
      <w:r w:rsidR="00592B84" w:rsidRPr="00592B84">
        <w:t>t eivät sa</w:t>
      </w:r>
      <w:r w:rsidR="00EC0E4B">
        <w:t>isi</w:t>
      </w:r>
      <w:r w:rsidR="00592B84" w:rsidRPr="00592B84">
        <w:t xml:space="preserve"> muun muassa</w:t>
      </w:r>
      <w:r w:rsidRPr="00592B84">
        <w:t xml:space="preserve"> ase</w:t>
      </w:r>
      <w:r w:rsidRPr="00592B84">
        <w:t>t</w:t>
      </w:r>
      <w:r w:rsidRPr="00592B84">
        <w:t>t</w:t>
      </w:r>
      <w:r w:rsidR="00592B84" w:rsidRPr="00592B84">
        <w:t>a</w:t>
      </w:r>
      <w:r w:rsidRPr="00592B84">
        <w:t>a</w:t>
      </w:r>
      <w:r>
        <w:t xml:space="preserve"> saavutettavassa muodossa olevien kappaleiden rajat ylittävälle vaihdolle kuormittavampia vaatimuksia kuin tilanteille, jotka eivät ole rajat ylittäviä. Vaatimukset eivät saisi poiketa ko</w:t>
      </w:r>
      <w:r>
        <w:t>r</w:t>
      </w:r>
      <w:r>
        <w:t>vauksen muodon eivätkä mahdollisen tason osalta.</w:t>
      </w:r>
      <w:r w:rsidRPr="00592B84">
        <w:rPr>
          <w:highlight w:val="yellow"/>
        </w:rPr>
        <w:t xml:space="preserve"> </w:t>
      </w:r>
    </w:p>
    <w:p w14:paraId="6CCE680B" w14:textId="77777777" w:rsidR="008F08D4" w:rsidRDefault="005F3281" w:rsidP="005F3281">
      <w:pPr>
        <w:pStyle w:val="LLPerustelujenkappalejako"/>
      </w:pPr>
      <w:r>
        <w:t xml:space="preserve">Korvaustasoa arvioitaessa olisi </w:t>
      </w:r>
      <w:r w:rsidR="00C03DC8">
        <w:t xml:space="preserve">johdantokappaleen 14 mukaan </w:t>
      </w:r>
      <w:r>
        <w:t>otettava huomioon valtuutetun yhteisön voittoa tavoittelematon luonne, tämän direktiivin yleistä etua koskevat tavoitteet, poikkeuksesta hyötyvien henkilöiden edut, oikeudenhaltijoille mahdollisesti aiheutuva haitta ja tarve</w:t>
      </w:r>
      <w:r w:rsidR="007A6B0F">
        <w:t xml:space="preserve"> </w:t>
      </w:r>
      <w:r>
        <w:t xml:space="preserve">varmistaa saavutettavassa muodossa olevien kappaleiden rajat ylittävä levittäminen. </w:t>
      </w:r>
    </w:p>
    <w:p w14:paraId="2070D2A2" w14:textId="6E82D65A" w:rsidR="00153877" w:rsidRDefault="005F3281" w:rsidP="00103BD2">
      <w:pPr>
        <w:pStyle w:val="LLPerustelujenkappalejako"/>
      </w:pPr>
      <w:r>
        <w:t xml:space="preserve">Kun äänikirjojen valmistus olisi direktiivin </w:t>
      </w:r>
      <w:r w:rsidR="00C03DC8">
        <w:t xml:space="preserve">mukaisesti </w:t>
      </w:r>
      <w:r w:rsidR="00EC146A">
        <w:t xml:space="preserve">ilman että niitä </w:t>
      </w:r>
      <w:r w:rsidR="003E31AB">
        <w:t xml:space="preserve">tarkemmin </w:t>
      </w:r>
      <w:r w:rsidR="005B74DE">
        <w:t>nime</w:t>
      </w:r>
      <w:r w:rsidR="00EC146A">
        <w:t>ttäisiin</w:t>
      </w:r>
      <w:r w:rsidR="00B659D1">
        <w:t>, voisi se</w:t>
      </w:r>
      <w:r w:rsidR="00AD3281">
        <w:t xml:space="preserve"> käytännössä </w:t>
      </w:r>
      <w:r w:rsidR="00B659D1">
        <w:t>j</w:t>
      </w:r>
      <w:r w:rsidR="00AD3281">
        <w:t>ohta</w:t>
      </w:r>
      <w:r w:rsidR="00B659D1">
        <w:t xml:space="preserve">a </w:t>
      </w:r>
      <w:r>
        <w:t>liian laajaan rajoitukseen oikeudenhaltijoiden oikeutettujen intre</w:t>
      </w:r>
      <w:r>
        <w:t>s</w:t>
      </w:r>
      <w:r>
        <w:t xml:space="preserve">sien näkökulmasta. </w:t>
      </w:r>
      <w:r w:rsidR="00584F69">
        <w:t>Yleisiä kirjastoja</w:t>
      </w:r>
      <w:r w:rsidR="008E31DE">
        <w:t>, yliopistoja</w:t>
      </w:r>
      <w:r w:rsidR="00584F69">
        <w:t xml:space="preserve"> ja </w:t>
      </w:r>
      <w:r w:rsidR="008E31DE">
        <w:t xml:space="preserve">muita </w:t>
      </w:r>
      <w:r w:rsidR="00584F69">
        <w:t>op</w:t>
      </w:r>
      <w:r w:rsidR="008E31DE">
        <w:t xml:space="preserve">pilaitoksia ja niiden kirjastoja </w:t>
      </w:r>
      <w:r w:rsidR="00584F69">
        <w:t xml:space="preserve">on </w:t>
      </w:r>
      <w:r w:rsidR="00C03DC8">
        <w:t xml:space="preserve">Suomessa yhteensä </w:t>
      </w:r>
      <w:r w:rsidR="00584F69">
        <w:t xml:space="preserve">satoja. </w:t>
      </w:r>
      <w:r w:rsidR="00EC146A">
        <w:t>Toiminta voi periaatteessa muodostua haitalliseksi oikeudenhalt</w:t>
      </w:r>
      <w:r w:rsidR="00EC146A">
        <w:t>i</w:t>
      </w:r>
      <w:r w:rsidR="00EC146A">
        <w:t>joille, k</w:t>
      </w:r>
      <w:r w:rsidR="00153877">
        <w:t xml:space="preserve">un direktiivi ei anna </w:t>
      </w:r>
      <w:r w:rsidR="00AF509E">
        <w:t xml:space="preserve">asettaa </w:t>
      </w:r>
      <w:r w:rsidR="00EC146A">
        <w:t>direktiivissä mainitun laitoksen tunnusmerkit täyttävän y</w:t>
      </w:r>
      <w:r w:rsidR="00EC146A">
        <w:t>h</w:t>
      </w:r>
      <w:r w:rsidR="00EC146A">
        <w:t xml:space="preserve">teisön sallituille käytöille </w:t>
      </w:r>
      <w:r w:rsidR="00AF509E">
        <w:t xml:space="preserve">muita kuin direktiivissä määriteltyjä </w:t>
      </w:r>
      <w:r w:rsidR="00153877">
        <w:t>rajoitt</w:t>
      </w:r>
      <w:r w:rsidR="00AF509E">
        <w:t>eita</w:t>
      </w:r>
      <w:r w:rsidR="00EC146A">
        <w:t>.</w:t>
      </w:r>
    </w:p>
    <w:p w14:paraId="268D1297" w14:textId="7209A0EB" w:rsidR="003E31AB" w:rsidRDefault="00C03DC8" w:rsidP="00103BD2">
      <w:pPr>
        <w:pStyle w:val="LLPerustelujenkappalejako"/>
      </w:pPr>
      <w:r>
        <w:t>N</w:t>
      </w:r>
      <w:r w:rsidR="00C13CCD">
        <w:t xml:space="preserve">ykyinen korvausoikeus koskee vain kappaleita, jotka jäävät pysyvästi edunsaajan haltuun. </w:t>
      </w:r>
      <w:r w:rsidR="003B62C9">
        <w:t>F</w:t>
      </w:r>
      <w:r w:rsidR="00C13CCD">
        <w:t xml:space="preserve">yysisiä tallenteita </w:t>
      </w:r>
      <w:r w:rsidR="00153877">
        <w:t>käyttävät vain vaikei</w:t>
      </w:r>
      <w:r w:rsidR="00CD0E29">
        <w:t>mmin</w:t>
      </w:r>
      <w:r w:rsidR="00153877">
        <w:t xml:space="preserve"> näkövammais</w:t>
      </w:r>
      <w:r w:rsidR="003B62C9">
        <w:t>e</w:t>
      </w:r>
      <w:r w:rsidR="00153877">
        <w:t>t ja iäkkäät edunsaajahenkilöt. Muissa tapauksissa</w:t>
      </w:r>
      <w:r w:rsidR="00C13CCD">
        <w:t xml:space="preserve"> saavutettavassa muodossa oleva </w:t>
      </w:r>
      <w:r w:rsidR="007F69B2">
        <w:t xml:space="preserve">teoksen </w:t>
      </w:r>
      <w:r w:rsidR="00C13CCD">
        <w:t>kappale toimitetaan tiedostona tai palvelu tarjotaan suoratoistamalla ääntä tallentamalla valmistettu teos.</w:t>
      </w:r>
    </w:p>
    <w:p w14:paraId="268D1298" w14:textId="2E77A30C" w:rsidR="00103BD2" w:rsidRDefault="00F3768E" w:rsidP="00103BD2">
      <w:pPr>
        <w:pStyle w:val="LLPerustelujenkappalejako"/>
      </w:pPr>
      <w:r>
        <w:lastRenderedPageBreak/>
        <w:t>J</w:t>
      </w:r>
      <w:r w:rsidR="00106788">
        <w:t>os</w:t>
      </w:r>
      <w:r w:rsidR="005F3281">
        <w:t xml:space="preserve"> </w:t>
      </w:r>
      <w:r w:rsidR="005B74DE">
        <w:t xml:space="preserve">nykyistä </w:t>
      </w:r>
      <w:r w:rsidR="003B62C9">
        <w:t xml:space="preserve">korvausoikeutta </w:t>
      </w:r>
      <w:r>
        <w:t xml:space="preserve">laajennettaisiin ja sitä </w:t>
      </w:r>
      <w:r w:rsidR="00106788">
        <w:t xml:space="preserve">sovellettaisiin </w:t>
      </w:r>
      <w:r w:rsidR="000560B0">
        <w:t>kaikkiin uusiin toimijoihin</w:t>
      </w:r>
      <w:r w:rsidR="00106788">
        <w:t xml:space="preserve">, </w:t>
      </w:r>
      <w:r w:rsidR="000560B0">
        <w:t>n</w:t>
      </w:r>
      <w:r w:rsidR="00584F69">
        <w:t>ämä laitokset eivät</w:t>
      </w:r>
      <w:r w:rsidR="00106788">
        <w:t xml:space="preserve"> todennäköisesti</w:t>
      </w:r>
      <w:r w:rsidR="00AD3281">
        <w:t xml:space="preserve"> tuo</w:t>
      </w:r>
      <w:r w:rsidR="00B659D1">
        <w:t>t</w:t>
      </w:r>
      <w:r w:rsidR="00AD3281">
        <w:t>taisi lainkaan saavutettava</w:t>
      </w:r>
      <w:r w:rsidR="003B62C9">
        <w:t>ssa muodossa</w:t>
      </w:r>
      <w:r w:rsidR="00AD3281">
        <w:t xml:space="preserve"> ääntä sisält</w:t>
      </w:r>
      <w:r w:rsidR="00AD3281">
        <w:t>ä</w:t>
      </w:r>
      <w:r w:rsidR="00AD3281">
        <w:t xml:space="preserve">viä kappaleita edunsaajille, </w:t>
      </w:r>
      <w:r w:rsidR="00584F69">
        <w:t xml:space="preserve">tai </w:t>
      </w:r>
      <w:r w:rsidR="000560B0">
        <w:t>ainakin niiden valmistaminen</w:t>
      </w:r>
      <w:r w:rsidR="00584F69">
        <w:t xml:space="preserve"> vaarantuisi, </w:t>
      </w:r>
      <w:r w:rsidR="00AD3281">
        <w:t>kun tuottamisen l</w:t>
      </w:r>
      <w:r w:rsidR="00AD3281">
        <w:t>i</w:t>
      </w:r>
      <w:r w:rsidR="00AD3281">
        <w:t xml:space="preserve">säksi </w:t>
      </w:r>
      <w:r w:rsidR="00DE3EF4">
        <w:t xml:space="preserve">niiden </w:t>
      </w:r>
      <w:r w:rsidR="00AD3281">
        <w:t>olisi huolehdittava</w:t>
      </w:r>
      <w:r w:rsidR="00584F69">
        <w:t xml:space="preserve"> paitsi</w:t>
      </w:r>
      <w:r w:rsidR="00AD3281">
        <w:t xml:space="preserve"> korvauksis</w:t>
      </w:r>
      <w:r w:rsidR="007A0C11">
        <w:t xml:space="preserve">ta </w:t>
      </w:r>
      <w:r w:rsidR="00584F69">
        <w:t>myös</w:t>
      </w:r>
      <w:r w:rsidR="007A0C11">
        <w:t xml:space="preserve"> toimintaan liittyv</w:t>
      </w:r>
      <w:r w:rsidR="000560B0">
        <w:t>i</w:t>
      </w:r>
      <w:r w:rsidR="007A0C11">
        <w:t>stä</w:t>
      </w:r>
      <w:r w:rsidR="00AD3281">
        <w:t xml:space="preserve"> </w:t>
      </w:r>
      <w:r w:rsidR="000560B0">
        <w:t>v</w:t>
      </w:r>
      <w:r w:rsidR="00584F69">
        <w:t>elvoitteista</w:t>
      </w:r>
      <w:r w:rsidR="005F3281">
        <w:t>.</w:t>
      </w:r>
      <w:r w:rsidR="00106788">
        <w:t xml:space="preserve"> Laitokset toimivat kuntien rahoituksella ja palveluja on </w:t>
      </w:r>
      <w:r>
        <w:t xml:space="preserve">kustannussyistä </w:t>
      </w:r>
      <w:r w:rsidR="00106788">
        <w:t xml:space="preserve">jouduttu </w:t>
      </w:r>
      <w:r>
        <w:t xml:space="preserve">jo nyt </w:t>
      </w:r>
      <w:r w:rsidR="00AF509E">
        <w:t>vähe</w:t>
      </w:r>
      <w:r w:rsidR="00AF509E">
        <w:t>n</w:t>
      </w:r>
      <w:r w:rsidR="00AF509E">
        <w:t>tämään</w:t>
      </w:r>
      <w:r w:rsidR="00106788">
        <w:t xml:space="preserve"> entisestään.</w:t>
      </w:r>
    </w:p>
    <w:p w14:paraId="13855E79" w14:textId="5460A112" w:rsidR="008F08D4" w:rsidRDefault="00103BD2" w:rsidP="00103BD2">
      <w:pPr>
        <w:pStyle w:val="LLPerustelujenkappalejako"/>
      </w:pPr>
      <w:r>
        <w:t xml:space="preserve">Korvausjärjestelmissä ei </w:t>
      </w:r>
      <w:r w:rsidR="000560B0">
        <w:t xml:space="preserve">direktiivin mukaan </w:t>
      </w:r>
      <w:r>
        <w:t xml:space="preserve">saisi </w:t>
      </w:r>
      <w:r w:rsidR="00AF509E">
        <w:t xml:space="preserve">myöskään </w:t>
      </w:r>
      <w:r>
        <w:t>vaatia maksuja edunsaajahenk</w:t>
      </w:r>
      <w:r>
        <w:t>i</w:t>
      </w:r>
      <w:r>
        <w:t>löiltä. Korvausjärjestelmiä olisi sovellettava ainoastaan tällaisen järjestelmän säätäneen jäse</w:t>
      </w:r>
      <w:r>
        <w:t>n</w:t>
      </w:r>
      <w:r>
        <w:t xml:space="preserve">valtion alueelle sijoittautuneiden valtuutettujen yhteisöjen harjoittamaan käyttöön, eikä niissä saisi vaatia maksuja muihin jäsenvaltioihin tai Marrakeshin sopimuksen osapuolina oleviin kolmansiin maihin sijoittautuneilta valtuutetuilta yhteisöiltä. </w:t>
      </w:r>
    </w:p>
    <w:p w14:paraId="268D129A" w14:textId="1B5AFDAE" w:rsidR="00103BD2" w:rsidRPr="007A3ABD" w:rsidRDefault="008F08D4" w:rsidP="008F08D4">
      <w:pPr>
        <w:pStyle w:val="LLPerustelujenkappalejako"/>
        <w:rPr>
          <w:b/>
          <w:sz w:val="19"/>
          <w:szCs w:val="19"/>
        </w:rPr>
      </w:pPr>
      <w:r>
        <w:t>Johdantokappaleen 14 mukaan olisi otettava huomioon myös kunkin tapauksen erityisolosu</w:t>
      </w:r>
      <w:r>
        <w:t>h</w:t>
      </w:r>
      <w:r>
        <w:t>teet, jotka johtuvat tietyn yksittäisen saavutettavassa muodossa olevan kappaleen valmistam</w:t>
      </w:r>
      <w:r>
        <w:t>i</w:t>
      </w:r>
      <w:r>
        <w:t>sesta. Jos oikeudenhaltijalle koituva haitta on vähäinen, ei olisi oltava velvollisuutta suorittaa korvausta. Tämä merkitsee sitä, että korvausoikeutta rajoittava ehto on otettava käyttöön su</w:t>
      </w:r>
      <w:r>
        <w:t>o</w:t>
      </w:r>
      <w:r>
        <w:t>jaamaan valtuutettujen yhteisöjen tekemiä yksittäisiä saavutettavassa muodossa tekemiä ka</w:t>
      </w:r>
      <w:r>
        <w:t>p</w:t>
      </w:r>
      <w:r>
        <w:t>paleita. Näissä tapauksissa korvausoikeutta ei direktiivin mukaan olisi.</w:t>
      </w:r>
      <w:r w:rsidR="007A1133">
        <w:t xml:space="preserve"> </w:t>
      </w:r>
    </w:p>
    <w:p w14:paraId="268D129B" w14:textId="7788EDBD" w:rsidR="003B5867" w:rsidRDefault="008E31DE" w:rsidP="00FE7AF1">
      <w:pPr>
        <w:pStyle w:val="LLPerustelujenkappalejako"/>
      </w:pPr>
      <w:r>
        <w:t xml:space="preserve">Tekijällä </w:t>
      </w:r>
      <w:r w:rsidR="00E51F39">
        <w:t>on voimassa olevan lain nojalla oikeus korvaukseen</w:t>
      </w:r>
      <w:r w:rsidR="00DE3EF4">
        <w:t>,</w:t>
      </w:r>
      <w:r w:rsidR="00E51F39">
        <w:t xml:space="preserve"> jos vammaisen </w:t>
      </w:r>
      <w:r w:rsidR="00DE3EF4">
        <w:t>tai lukemiseste</w:t>
      </w:r>
      <w:r w:rsidR="00DE3EF4">
        <w:t>i</w:t>
      </w:r>
      <w:r w:rsidR="00DE3EF4">
        <w:t xml:space="preserve">sen henkilön </w:t>
      </w:r>
      <w:r w:rsidR="00E51F39">
        <w:t>haltuun jää pysyvästi kappale teoksesta. Direktiivi mahdollistaa korvausoikeuden säilyttämisen</w:t>
      </w:r>
      <w:r w:rsidR="00DE3EF4">
        <w:t xml:space="preserve"> nykyisessä laajuudessa</w:t>
      </w:r>
      <w:r w:rsidR="00E51F39">
        <w:t>.</w:t>
      </w:r>
      <w:r>
        <w:t xml:space="preserve"> </w:t>
      </w:r>
      <w:r w:rsidR="00E51F39">
        <w:t>Hallituksen esityksessä tekijöiden korvausoikeutta ei ehdoteta laajennettavaksi nykyisestä.</w:t>
      </w:r>
      <w:r>
        <w:t xml:space="preserve"> Korvausoikeu</w:t>
      </w:r>
      <w:r w:rsidR="0026332D">
        <w:t>s</w:t>
      </w:r>
      <w:r>
        <w:t xml:space="preserve"> ei ole </w:t>
      </w:r>
      <w:r w:rsidR="0026332D">
        <w:t xml:space="preserve">ulottunut </w:t>
      </w:r>
      <w:r>
        <w:t>esittävi</w:t>
      </w:r>
      <w:r w:rsidR="0026332D">
        <w:t>in</w:t>
      </w:r>
      <w:r>
        <w:t xml:space="preserve"> taiteilijoi</w:t>
      </w:r>
      <w:r w:rsidR="0026332D">
        <w:t>hin</w:t>
      </w:r>
      <w:r>
        <w:t>, eikä se lainmuutoksen jälkeen ulot</w:t>
      </w:r>
      <w:r w:rsidR="005B74DE">
        <w:t>t</w:t>
      </w:r>
      <w:r>
        <w:t>u</w:t>
      </w:r>
      <w:r w:rsidR="005B74DE">
        <w:t>isi</w:t>
      </w:r>
      <w:r w:rsidR="00E611B6">
        <w:t xml:space="preserve"> </w:t>
      </w:r>
      <w:r w:rsidR="0026332D">
        <w:t xml:space="preserve">myöskään </w:t>
      </w:r>
      <w:r w:rsidR="0018001A">
        <w:t xml:space="preserve">äänitetuottajiin eikä </w:t>
      </w:r>
      <w:r w:rsidR="00E611B6">
        <w:t>lähettäjäyrityksiin, jo</w:t>
      </w:r>
      <w:r w:rsidR="00E611B6">
        <w:t>i</w:t>
      </w:r>
      <w:r w:rsidR="0026332D">
        <w:t>de</w:t>
      </w:r>
      <w:r w:rsidR="00E611B6">
        <w:t xml:space="preserve">n </w:t>
      </w:r>
      <w:r w:rsidR="0026332D">
        <w:t>oikeuksiin</w:t>
      </w:r>
      <w:r w:rsidR="00E611B6">
        <w:t xml:space="preserve"> </w:t>
      </w:r>
      <w:r w:rsidR="0018001A">
        <w:t xml:space="preserve">direktiivin mukaisia </w:t>
      </w:r>
      <w:r w:rsidR="00E611B6">
        <w:t>rajoitu</w:t>
      </w:r>
      <w:r w:rsidR="0018001A">
        <w:t>k</w:t>
      </w:r>
      <w:r w:rsidR="00E611B6">
        <w:t>s</w:t>
      </w:r>
      <w:r w:rsidR="0018001A">
        <w:t>i</w:t>
      </w:r>
      <w:r w:rsidR="00E611B6">
        <w:t xml:space="preserve">a lainmuutoksen jälkeen </w:t>
      </w:r>
      <w:r w:rsidR="001048FC">
        <w:t xml:space="preserve">myös </w:t>
      </w:r>
      <w:r w:rsidR="00E611B6">
        <w:t>sovellet</w:t>
      </w:r>
      <w:r w:rsidR="0026332D">
        <w:t>t</w:t>
      </w:r>
      <w:r w:rsidR="00E611B6">
        <w:t>a</w:t>
      </w:r>
      <w:r w:rsidR="0026332D">
        <w:t>isii</w:t>
      </w:r>
      <w:r w:rsidR="00E611B6">
        <w:t>n.</w:t>
      </w:r>
      <w:r w:rsidR="00E51F39">
        <w:t xml:space="preserve"> </w:t>
      </w:r>
    </w:p>
    <w:p w14:paraId="22B05CD5" w14:textId="77777777" w:rsidR="0039569B" w:rsidRDefault="0039569B" w:rsidP="00FE7AF1">
      <w:pPr>
        <w:pStyle w:val="LLPerustelujenkappalejako"/>
      </w:pPr>
    </w:p>
    <w:p w14:paraId="3B98743C" w14:textId="27D3A8AB" w:rsidR="00A15609" w:rsidRDefault="00A15609" w:rsidP="00FE7AF1">
      <w:pPr>
        <w:pStyle w:val="LLYLP2Otsikkotaso"/>
      </w:pPr>
      <w:bookmarkStart w:id="52" w:name="_Toc511224422"/>
      <w:bookmarkStart w:id="53" w:name="_Toc453607374"/>
      <w:bookmarkStart w:id="54" w:name="_Toc511406470"/>
      <w:r>
        <w:t xml:space="preserve">Sallittujen käyttöjen </w:t>
      </w:r>
      <w:r w:rsidR="000A290A">
        <w:t>vaikutus oikeudenhaltijoiden oikeuksiin</w:t>
      </w:r>
      <w:r>
        <w:t xml:space="preserve"> (”</w:t>
      </w:r>
      <w:r w:rsidR="00A91056">
        <w:t>k</w:t>
      </w:r>
      <w:r>
        <w:t>olmen kohdan te</w:t>
      </w:r>
      <w:r>
        <w:t>s</w:t>
      </w:r>
      <w:r>
        <w:t>ti”)</w:t>
      </w:r>
      <w:bookmarkEnd w:id="52"/>
      <w:bookmarkEnd w:id="54"/>
    </w:p>
    <w:p w14:paraId="22057310" w14:textId="140BEEB6" w:rsidR="00A15609" w:rsidRDefault="00A15609" w:rsidP="00A15609">
      <w:pPr>
        <w:pStyle w:val="LLPerustelujenkappalejako"/>
      </w:pPr>
      <w:r>
        <w:t xml:space="preserve">Direktiiviin 2001/29/EY sisältyvän ‘kolmen kohdan testin’ mukaan rajoituksia saa säätää vain erityistapauksissa, jotka eivät saa olla ristiriidassa teoksen normaalin käytön kanssa eivätkä </w:t>
      </w:r>
      <w:r w:rsidR="007C798B">
        <w:t xml:space="preserve">kohtuuttomasti </w:t>
      </w:r>
      <w:r>
        <w:t>haitata oikeudenhaltijoiden etujen ja oikeuksien toteutumista. Viittaus tähän testiin löytyy myös lukemisestedirektiivin 3 artiklan 4 kohdasta.</w:t>
      </w:r>
    </w:p>
    <w:p w14:paraId="461BE1B6" w14:textId="0339315B" w:rsidR="00A15609" w:rsidRDefault="00A15609" w:rsidP="00E8405D">
      <w:pPr>
        <w:pStyle w:val="LLNormaali"/>
        <w:jc w:val="both"/>
      </w:pPr>
      <w:r>
        <w:t>Tekijänoikeuslakiin ei ehdoteta lisättäväksi ns. kolmen kohdan testin mukaista säännöstä, j</w:t>
      </w:r>
      <w:r>
        <w:t>o</w:t>
      </w:r>
      <w:r>
        <w:t>hon lukemisestedirektiivissä viitataan. Kun tekijänoikeuden rajoitussäännökset muotoiltiin täyttämään direktiivin 2001/29/EY ja myös siihen sisältyvän kolmen kohdan testin vaatimu</w:t>
      </w:r>
      <w:r>
        <w:t>k</w:t>
      </w:r>
      <w:r>
        <w:t>set vuonna 2006 voimaan tulleessa tekijänoikeuslain muutoksessa, katsottiin, että Suomen t</w:t>
      </w:r>
      <w:r>
        <w:t>e</w:t>
      </w:r>
      <w:r>
        <w:t>kijänoikeusjärjestelmässä testiä ei ole tarkoitus soveltaa kussakin käyttötilanteessa erikseen. Sen sijaan direktiivin mukaisella testillä varmistetaan tekijänoikeuden rajoituksia säädettäessä, että tekijän yksinoikeutta ei rajoitussäännöksiä sovellettaessa tulisi rajoitetuksi sellaisissa er</w:t>
      </w:r>
      <w:r>
        <w:t>i</w:t>
      </w:r>
      <w:r>
        <w:t>tyistapauksissa, jotka olisivat ristiriidassa teoksen tai muun aineiston tavanomaisen hyödy</w:t>
      </w:r>
      <w:r>
        <w:t>n</w:t>
      </w:r>
      <w:r>
        <w:t>tämisen kanssa tai kohtuuttomasti haittaisivat oikeudenhaltij</w:t>
      </w:r>
      <w:r w:rsidR="001048FC">
        <w:t>oide</w:t>
      </w:r>
      <w:r>
        <w:t xml:space="preserve">n oikeutettuja etuja. </w:t>
      </w:r>
    </w:p>
    <w:p w14:paraId="36AEE619" w14:textId="77777777" w:rsidR="00A15609" w:rsidRDefault="00A15609" w:rsidP="00E8405D">
      <w:pPr>
        <w:pStyle w:val="LLNormaali"/>
        <w:jc w:val="both"/>
      </w:pPr>
    </w:p>
    <w:p w14:paraId="6C05C47D" w14:textId="77777777" w:rsidR="0039569B" w:rsidRDefault="00A15609" w:rsidP="0039569B">
      <w:pPr>
        <w:pStyle w:val="LLNormaali"/>
        <w:jc w:val="both"/>
      </w:pPr>
      <w:r>
        <w:t>Kolmen kohdan testi sisältyy myös Marrakeshin sopimuksen artiklaan 11 (Poikkeuksen ja r</w:t>
      </w:r>
      <w:r>
        <w:t>a</w:t>
      </w:r>
      <w:r>
        <w:t>joituksen yleiset ehdot). Kolmen kohdan testillä on merkitystä, kun tekijänoikeuden rajoitu</w:t>
      </w:r>
      <w:r>
        <w:t>k</w:t>
      </w:r>
      <w:r>
        <w:t>sesta säädetään kansallisessa lainsäädännössä. Tämän vuoksi hallituksen esityksessä on kiinn</w:t>
      </w:r>
      <w:r>
        <w:t>i</w:t>
      </w:r>
      <w:r>
        <w:lastRenderedPageBreak/>
        <w:t>tetty huomiota siihen, miten rajoitussäännöksen tulkinnassa varmistetaan, että kappaleita va</w:t>
      </w:r>
      <w:r>
        <w:t>l</w:t>
      </w:r>
      <w:r>
        <w:t>mistavat ja niitä edunsaajahenkilöille välittävät valtuutetut yhteisöt vahvistavat omat menett</w:t>
      </w:r>
      <w:r>
        <w:t>e</w:t>
      </w:r>
      <w:r>
        <w:t>lyohjeensa sen varmistamiseksi, että kappaleita välitetään edunsaajahenkilöille niiden yksi</w:t>
      </w:r>
      <w:r>
        <w:t>n</w:t>
      </w:r>
      <w:r>
        <w:t>omaista käyttöä varten ja estetään luvaton käyttö. Arviointi koskee lähinnä äänikirjoja ja ni</w:t>
      </w:r>
      <w:r>
        <w:t>i</w:t>
      </w:r>
      <w:r>
        <w:t>den valmistamisen vaik</w:t>
      </w:r>
      <w:r w:rsidR="0039569B">
        <w:t xml:space="preserve">utuksia markkinoihin Suomessa. </w:t>
      </w:r>
    </w:p>
    <w:p w14:paraId="773B47B7" w14:textId="77777777" w:rsidR="0039569B" w:rsidRDefault="0039569B" w:rsidP="0039569B">
      <w:pPr>
        <w:pStyle w:val="LLNormaali"/>
        <w:jc w:val="both"/>
      </w:pPr>
    </w:p>
    <w:p w14:paraId="53A12A0F" w14:textId="77777777" w:rsidR="00EC146A" w:rsidRDefault="00A15609" w:rsidP="00E8405D">
      <w:pPr>
        <w:pStyle w:val="LLPerustelujenkappalejako"/>
      </w:pPr>
      <w:r>
        <w:t>Tekijöiden korvausoikeus teosten kappaleiden valmistamisesta ehdotetaan säilytettäväksi n</w:t>
      </w:r>
      <w:r>
        <w:t>y</w:t>
      </w:r>
      <w:r>
        <w:t>kyisessä laajuudessa, toisin sanoen vain äänikirjojen osalta ja vain, jos edunsaajan haltuun jää pysyvästi kappale teoksesta. Mahdollisten rajoitussäännöksen soveltamisesta aiheutuvien ha</w:t>
      </w:r>
      <w:r>
        <w:t>i</w:t>
      </w:r>
      <w:r>
        <w:t>tallisten vaikutusten välttämiseksi tarvittavia tasapainottavia tekijöitä on haettava oikeudenha</w:t>
      </w:r>
      <w:r>
        <w:t>l</w:t>
      </w:r>
      <w:r>
        <w:t xml:space="preserve">tijoiden ja lukemisesteisiä palvelevien valtuutettujen yhteisöjen keskinäisessä yhteistyössä. </w:t>
      </w:r>
    </w:p>
    <w:p w14:paraId="59C6C89B" w14:textId="68D75D62" w:rsidR="00A15609" w:rsidRDefault="00A15609" w:rsidP="00E8405D">
      <w:pPr>
        <w:pStyle w:val="LLPerustelujenkappalejako"/>
      </w:pPr>
      <w:r>
        <w:t>Arvio direktiivin mahdollisista muutostarpeista tehdään Euroopan unionissa komission ju</w:t>
      </w:r>
      <w:r>
        <w:t>l</w:t>
      </w:r>
      <w:r>
        <w:t>kaistua direktiivi</w:t>
      </w:r>
      <w:r w:rsidR="001048FC">
        <w:t>n soveltamista</w:t>
      </w:r>
      <w:r>
        <w:t xml:space="preserve"> koskevan kertomuksen ja arvion direktiivin uudelleentarkast</w:t>
      </w:r>
      <w:r>
        <w:t>e</w:t>
      </w:r>
      <w:r>
        <w:t>lun tarpeesta.</w:t>
      </w:r>
    </w:p>
    <w:p w14:paraId="723BD07E" w14:textId="77777777" w:rsidR="00A15609" w:rsidRPr="00A15609" w:rsidRDefault="00A15609" w:rsidP="00F24009">
      <w:pPr>
        <w:pStyle w:val="LLNormaali"/>
      </w:pPr>
    </w:p>
    <w:p w14:paraId="268D129C" w14:textId="77777777" w:rsidR="000955B5" w:rsidRDefault="000955B5" w:rsidP="00FE7AF1">
      <w:pPr>
        <w:pStyle w:val="LLYLP2Otsikkotaso"/>
      </w:pPr>
      <w:bookmarkStart w:id="55" w:name="_Toc511224423"/>
      <w:bookmarkStart w:id="56" w:name="_Toc511406471"/>
      <w:r>
        <w:t>Avoimuus ja tie</w:t>
      </w:r>
      <w:r w:rsidR="00F10978">
        <w:t>tojenvaihto</w:t>
      </w:r>
      <w:bookmarkEnd w:id="53"/>
      <w:bookmarkEnd w:id="55"/>
      <w:bookmarkEnd w:id="56"/>
    </w:p>
    <w:p w14:paraId="268D129D" w14:textId="2AF516C8" w:rsidR="000955B5" w:rsidRDefault="003B5867" w:rsidP="00FE7AF1">
      <w:pPr>
        <w:pStyle w:val="LLPerustelujenkappalejako"/>
      </w:pPr>
      <w:r>
        <w:t xml:space="preserve">Direktiivin </w:t>
      </w:r>
      <w:r w:rsidR="007F69B2">
        <w:t xml:space="preserve">tarkoituksena </w:t>
      </w:r>
      <w:r>
        <w:t xml:space="preserve">on </w:t>
      </w:r>
      <w:r w:rsidR="000955B5">
        <w:t xml:space="preserve">varmistaa, että </w:t>
      </w:r>
      <w:r>
        <w:t xml:space="preserve">hyväksytty yhteisö </w:t>
      </w:r>
      <w:r w:rsidR="000955B5">
        <w:t>toimii avoimesti ja läpinäk</w:t>
      </w:r>
      <w:r w:rsidR="000955B5">
        <w:t>y</w:t>
      </w:r>
      <w:r w:rsidR="000955B5">
        <w:t>västi.</w:t>
      </w:r>
    </w:p>
    <w:p w14:paraId="3C976444" w14:textId="6A470B3C" w:rsidR="00110C91" w:rsidRDefault="00110C91" w:rsidP="00FE7AF1">
      <w:pPr>
        <w:pStyle w:val="LLPerustelujenkappalejako"/>
      </w:pPr>
      <w:r>
        <w:t xml:space="preserve">Direktiivillä halutaan </w:t>
      </w:r>
      <w:r w:rsidRPr="00110C91">
        <w:t xml:space="preserve">edistää </w:t>
      </w:r>
      <w:r w:rsidR="00DE3EF4">
        <w:t xml:space="preserve">saavutettavassa muodossa olevien teoskappaleiden </w:t>
      </w:r>
      <w:r w:rsidRPr="00110C91">
        <w:t>rajat ylittävää vaihtoa ja helpottaa valtuutettujen yhteisöjen keskinäistä tunnistamista ja yhteistyötä</w:t>
      </w:r>
      <w:r>
        <w:t xml:space="preserve">. </w:t>
      </w:r>
      <w:r w:rsidR="00770AD0">
        <w:t>Lisää</w:t>
      </w:r>
      <w:r w:rsidR="00770AD0">
        <w:t>n</w:t>
      </w:r>
      <w:r w:rsidR="00770AD0">
        <w:t>tyneestä tiedosta</w:t>
      </w:r>
      <w:r w:rsidRPr="00110C91">
        <w:t xml:space="preserve"> </w:t>
      </w:r>
      <w:r w:rsidR="00DE3EF4">
        <w:t xml:space="preserve">on </w:t>
      </w:r>
      <w:r w:rsidRPr="00110C91">
        <w:t xml:space="preserve">apua </w:t>
      </w:r>
      <w:r w:rsidR="00770AD0">
        <w:t>kaikille osapuolille sisämarkkinoilla toimi</w:t>
      </w:r>
      <w:r w:rsidR="00DE3EF4">
        <w:t>ttaessa</w:t>
      </w:r>
      <w:r w:rsidR="00770AD0">
        <w:t xml:space="preserve"> mutta erityisesti kolmansien maiden kesken tapahtuvan saavutettavassa muodossa olevien kappaleiden vaihdon osalta</w:t>
      </w:r>
      <w:r w:rsidRPr="00110C91">
        <w:t xml:space="preserve"> Euroopan parlamentin ja neuvoston asetuksessa (EU) 2017/1563 vahvistettujen sää</w:t>
      </w:r>
      <w:r w:rsidRPr="00110C91">
        <w:t>n</w:t>
      </w:r>
      <w:r w:rsidRPr="00110C91">
        <w:t xml:space="preserve">nösten mukaisesti. </w:t>
      </w:r>
    </w:p>
    <w:p w14:paraId="268D129E" w14:textId="03385406" w:rsidR="003B5867" w:rsidRDefault="004F05D1" w:rsidP="00FE7AF1">
      <w:pPr>
        <w:pStyle w:val="LLPerustelujenkappalejako"/>
      </w:pPr>
      <w:r>
        <w:t>Artiklassa 5 ja j</w:t>
      </w:r>
      <w:r w:rsidR="00110C91">
        <w:t>ohdantokappaleessa 11 korostetaan sitä, että valtuutetun yhteisön olisi nouda</w:t>
      </w:r>
      <w:r w:rsidR="00110C91">
        <w:t>t</w:t>
      </w:r>
      <w:r w:rsidR="00110C91">
        <w:t>taen omia käytäntöjään</w:t>
      </w:r>
      <w:r w:rsidR="00DE3EF4">
        <w:t>,</w:t>
      </w:r>
      <w:r w:rsidR="00110C91">
        <w:t xml:space="preserve"> varmistuttava sille asetetuista velvoitteista ja myös pyynnöstä saate</w:t>
      </w:r>
      <w:r w:rsidR="00110C91">
        <w:t>t</w:t>
      </w:r>
      <w:r w:rsidR="00110C91">
        <w:t>tava verkkosivulla saataville tietoa siitä</w:t>
      </w:r>
      <w:r w:rsidR="00DE3EF4">
        <w:t>,</w:t>
      </w:r>
      <w:r w:rsidR="00110C91">
        <w:t xml:space="preserve"> mitä teoksia </w:t>
      </w:r>
      <w:r w:rsidR="00E60C41">
        <w:t xml:space="preserve">valtuutetulla yhteisöllä </w:t>
      </w:r>
      <w:r w:rsidR="00110C91">
        <w:t>on saatavilla sa</w:t>
      </w:r>
      <w:r w:rsidR="00110C91">
        <w:t>a</w:t>
      </w:r>
      <w:r w:rsidR="00110C91">
        <w:t>vutettavassa muodossa ja keiden muiden yhteisöjen teoksia on vaihdon kautta saatavissa y</w:t>
      </w:r>
      <w:r w:rsidR="00110C91">
        <w:t>h</w:t>
      </w:r>
      <w:r w:rsidR="00110C91">
        <w:t>teisöltä.</w:t>
      </w:r>
      <w:r w:rsidR="00110C91" w:rsidRPr="00110C91">
        <w:t xml:space="preserve"> </w:t>
      </w:r>
      <w:r w:rsidR="00110C91">
        <w:t>Direktiivin mukaan valtuutetun yhteisön on oikeudenhaltijan tai edunsaajan pyynnö</w:t>
      </w:r>
      <w:r w:rsidR="00110C91">
        <w:t>s</w:t>
      </w:r>
      <w:r w:rsidR="00110C91">
        <w:t>tä toimitettava tiedot niistä nimikkeistä, joista se on valmistanut saavutettavassa muodossa olevan kappaleen. Valtuutettuja yhteisöjä kehotetaan ilmoittamaan nimensä ja yhteystietonsa opetus- ja kulttuuriministeriölle, jo</w:t>
      </w:r>
      <w:r w:rsidR="00770AD0">
        <w:t>sta</w:t>
      </w:r>
      <w:r w:rsidR="00110C91">
        <w:t xml:space="preserve"> tiedot </w:t>
      </w:r>
      <w:r w:rsidR="00F8746E">
        <w:t xml:space="preserve">toimitetaan </w:t>
      </w:r>
      <w:r w:rsidR="00110C91">
        <w:t xml:space="preserve">EU:n komissiolle. </w:t>
      </w:r>
    </w:p>
    <w:p w14:paraId="268D12A0" w14:textId="5CEC3094" w:rsidR="00C13CCD" w:rsidRDefault="00F8746E" w:rsidP="00C13CCD">
      <w:pPr>
        <w:pStyle w:val="LLPerustelujenkappalejako"/>
      </w:pPr>
      <w:r>
        <w:t>O</w:t>
      </w:r>
      <w:r w:rsidR="00317DA1">
        <w:t xml:space="preserve">mia käytäntöjä on muodostunut erityisesti niille laitoksille, jotka ovat </w:t>
      </w:r>
      <w:r w:rsidR="007F69B2">
        <w:t xml:space="preserve">Suomessa nykyisen </w:t>
      </w:r>
      <w:r w:rsidR="00317DA1">
        <w:t>lain nojalla valmistaneet kappaleita edunsaajien käyttöön.</w:t>
      </w:r>
    </w:p>
    <w:p w14:paraId="268D12A1" w14:textId="763B5CBD" w:rsidR="003B5867" w:rsidRDefault="008E5E44" w:rsidP="00FE7AF1">
      <w:pPr>
        <w:pStyle w:val="LLPerustelujenkappalejako"/>
      </w:pPr>
      <w:r>
        <w:t xml:space="preserve">Yhteistyöllä </w:t>
      </w:r>
      <w:r w:rsidR="003042B4">
        <w:t xml:space="preserve">tietojen toimittamisessa </w:t>
      </w:r>
      <w:r>
        <w:t xml:space="preserve">pyritään varmistamaan </w:t>
      </w:r>
      <w:r w:rsidR="003B5867">
        <w:t xml:space="preserve">EU:n komission tietokannan ja WIPOn tietokannan </w:t>
      </w:r>
      <w:r>
        <w:t>yhteentoimivuus. Vastuu</w:t>
      </w:r>
      <w:r w:rsidR="00F8746E">
        <w:t>n</w:t>
      </w:r>
      <w:r>
        <w:t xml:space="preserve"> </w:t>
      </w:r>
      <w:r w:rsidR="00EA2203">
        <w:t xml:space="preserve">tietojen päivittämisestä komissiolle </w:t>
      </w:r>
      <w:r>
        <w:t xml:space="preserve">ei </w:t>
      </w:r>
      <w:r w:rsidR="00F8746E">
        <w:t xml:space="preserve">tule </w:t>
      </w:r>
      <w:r w:rsidR="003B5867">
        <w:t>jä</w:t>
      </w:r>
      <w:r w:rsidR="003B5867">
        <w:t>ä</w:t>
      </w:r>
      <w:r w:rsidR="003B5867">
        <w:t xml:space="preserve">dä </w:t>
      </w:r>
      <w:r w:rsidR="00F8746E">
        <w:t>opetus- ja kulttuuri</w:t>
      </w:r>
      <w:r w:rsidR="003B5867">
        <w:t>ministeriölle</w:t>
      </w:r>
      <w:r w:rsidR="00F8746E">
        <w:t>. Sen vuoksi</w:t>
      </w:r>
      <w:r w:rsidR="003B5867">
        <w:t xml:space="preserve"> </w:t>
      </w:r>
      <w:r w:rsidR="00F8746E">
        <w:t xml:space="preserve">jäljempänä </w:t>
      </w:r>
      <w:r>
        <w:t>yksityiskohtaisissa perusteluissa korostetaan, että valtuutettujen yhteisöjen menettelytapaohjeisiin tulisi sisältyä</w:t>
      </w:r>
      <w:r w:rsidR="00317DA1">
        <w:t xml:space="preserve"> </w:t>
      </w:r>
      <w:r>
        <w:t xml:space="preserve">myös velvoite </w:t>
      </w:r>
      <w:r w:rsidR="00D15ACE">
        <w:t>pitää saatavilla ajantasaisia tietoja direktiivin mukaisesta toiminnasta.</w:t>
      </w:r>
      <w:r w:rsidR="00317DA1">
        <w:t xml:space="preserve"> </w:t>
      </w:r>
    </w:p>
    <w:p w14:paraId="67DCD0EE" w14:textId="77777777" w:rsidR="00C25A28" w:rsidRDefault="00C25A28" w:rsidP="00FE7AF1">
      <w:pPr>
        <w:pStyle w:val="LLPerustelujenkappalejako"/>
      </w:pPr>
    </w:p>
    <w:p w14:paraId="1D482BE8" w14:textId="77777777" w:rsidR="00C25A28" w:rsidRDefault="00C25A28" w:rsidP="00FE7AF1">
      <w:pPr>
        <w:pStyle w:val="LLPerustelujenkappalejako"/>
      </w:pPr>
    </w:p>
    <w:p w14:paraId="268D12A3" w14:textId="77777777" w:rsidR="000955B5" w:rsidRDefault="00F10978" w:rsidP="00FE7AF1">
      <w:pPr>
        <w:pStyle w:val="LLYLP2Otsikkotaso"/>
      </w:pPr>
      <w:bookmarkStart w:id="57" w:name="_Toc511224424"/>
      <w:bookmarkStart w:id="58" w:name="_Toc511406472"/>
      <w:r>
        <w:rPr>
          <w:color w:val="000000"/>
        </w:rPr>
        <w:lastRenderedPageBreak/>
        <w:t>Saavutettavassa muodossa olevat kappaleet sisämarkkinoilla</w:t>
      </w:r>
      <w:bookmarkEnd w:id="57"/>
      <w:bookmarkEnd w:id="58"/>
    </w:p>
    <w:p w14:paraId="268D12A5" w14:textId="5BD179DD" w:rsidR="002A6862" w:rsidRDefault="00F8746E" w:rsidP="00E8405D">
      <w:pPr>
        <w:jc w:val="both"/>
        <w:rPr>
          <w:sz w:val="22"/>
        </w:rPr>
      </w:pPr>
      <w:r>
        <w:rPr>
          <w:sz w:val="22"/>
        </w:rPr>
        <w:t>Lukemiseste</w:t>
      </w:r>
      <w:r w:rsidR="002A6862" w:rsidRPr="005A4CF1">
        <w:rPr>
          <w:sz w:val="22"/>
        </w:rPr>
        <w:t>direktiivillä pyritään lisäämään painettujen kirjojen, sähköisten kirjojen</w:t>
      </w:r>
      <w:r>
        <w:rPr>
          <w:sz w:val="22"/>
        </w:rPr>
        <w:t>,</w:t>
      </w:r>
      <w:r w:rsidR="002A6862" w:rsidRPr="005A4CF1">
        <w:rPr>
          <w:sz w:val="22"/>
        </w:rPr>
        <w:t xml:space="preserve"> sanom</w:t>
      </w:r>
      <w:r w:rsidR="002A6862" w:rsidRPr="005A4CF1">
        <w:rPr>
          <w:sz w:val="22"/>
        </w:rPr>
        <w:t>a</w:t>
      </w:r>
      <w:r w:rsidR="002A6862" w:rsidRPr="005A4CF1">
        <w:rPr>
          <w:sz w:val="22"/>
        </w:rPr>
        <w:t>lehtien ja aikakausilehtien ja -julkaisujen sekä muiden kirjoitusten, merkkijärjestelmien, nuo</w:t>
      </w:r>
      <w:r w:rsidR="002A6862" w:rsidRPr="005A4CF1">
        <w:rPr>
          <w:sz w:val="22"/>
        </w:rPr>
        <w:t>t</w:t>
      </w:r>
      <w:r w:rsidR="002A6862" w:rsidRPr="005A4CF1">
        <w:rPr>
          <w:sz w:val="22"/>
        </w:rPr>
        <w:t xml:space="preserve">tilehtien ja muun painetun aineiston saatavuutta, myös äänimuodossa. </w:t>
      </w:r>
    </w:p>
    <w:p w14:paraId="5E61AD8D" w14:textId="77777777" w:rsidR="003042B4" w:rsidRDefault="003042B4" w:rsidP="00E8405D">
      <w:pPr>
        <w:jc w:val="both"/>
        <w:rPr>
          <w:sz w:val="22"/>
        </w:rPr>
      </w:pPr>
    </w:p>
    <w:p w14:paraId="268D12A6" w14:textId="650E4529" w:rsidR="008B3BD5" w:rsidRDefault="00CA350A" w:rsidP="00E8405D">
      <w:pPr>
        <w:jc w:val="both"/>
        <w:rPr>
          <w:sz w:val="22"/>
        </w:rPr>
      </w:pPr>
      <w:r w:rsidRPr="00245A99">
        <w:rPr>
          <w:sz w:val="22"/>
        </w:rPr>
        <w:t>Jäsenvaltioiden on varmistettava, että niiden alueelle sijoittautunut valtuutettu yhteisö voi t</w:t>
      </w:r>
      <w:r w:rsidRPr="00245A99">
        <w:rPr>
          <w:sz w:val="22"/>
        </w:rPr>
        <w:t>o</w:t>
      </w:r>
      <w:r w:rsidRPr="00245A99">
        <w:rPr>
          <w:sz w:val="22"/>
        </w:rPr>
        <w:t>teuttaa 3 artiklan 1 kohdan b alakohdassa tarkoitetut toimet edunsaajahenkilön tai mihin t</w:t>
      </w:r>
      <w:r w:rsidRPr="00245A99">
        <w:rPr>
          <w:sz w:val="22"/>
        </w:rPr>
        <w:t>a</w:t>
      </w:r>
      <w:r w:rsidRPr="00245A99">
        <w:rPr>
          <w:sz w:val="22"/>
        </w:rPr>
        <w:t xml:space="preserve">hansa jäsenvaltioon sijoittautuneen toisen valtuutetun yhteisön hyväksi. </w:t>
      </w:r>
      <w:r w:rsidR="0057644C" w:rsidRPr="005A4CF1">
        <w:rPr>
          <w:sz w:val="22"/>
        </w:rPr>
        <w:t>Saavutettaviin mu</w:t>
      </w:r>
      <w:r w:rsidR="0057644C" w:rsidRPr="005A4CF1">
        <w:rPr>
          <w:sz w:val="22"/>
        </w:rPr>
        <w:t>o</w:t>
      </w:r>
      <w:r w:rsidR="0057644C" w:rsidRPr="005A4CF1">
        <w:rPr>
          <w:sz w:val="22"/>
        </w:rPr>
        <w:t>toihin kuuluvat esimerkiksi pistekirjoitus, isokirjoitusteksti, sopeutetut sähköiset kirjat, ään</w:t>
      </w:r>
      <w:r w:rsidR="0057644C" w:rsidRPr="005A4CF1">
        <w:rPr>
          <w:sz w:val="22"/>
        </w:rPr>
        <w:t>i</w:t>
      </w:r>
      <w:r w:rsidR="0057644C" w:rsidRPr="005A4CF1">
        <w:rPr>
          <w:sz w:val="22"/>
        </w:rPr>
        <w:t xml:space="preserve">kirjat ja </w:t>
      </w:r>
      <w:r w:rsidR="00485100">
        <w:rPr>
          <w:sz w:val="22"/>
        </w:rPr>
        <w:t xml:space="preserve">joissakin maissa </w:t>
      </w:r>
      <w:r w:rsidR="0057644C" w:rsidRPr="005A4CF1">
        <w:rPr>
          <w:sz w:val="22"/>
        </w:rPr>
        <w:t>radiolähetykset.</w:t>
      </w:r>
      <w:r w:rsidR="0057644C">
        <w:rPr>
          <w:sz w:val="22"/>
        </w:rPr>
        <w:t xml:space="preserve"> </w:t>
      </w:r>
      <w:r w:rsidR="003042B4">
        <w:rPr>
          <w:sz w:val="22"/>
        </w:rPr>
        <w:t>Näkövammaisille suunnattujen r</w:t>
      </w:r>
      <w:r w:rsidR="00485100">
        <w:rPr>
          <w:sz w:val="22"/>
        </w:rPr>
        <w:t>adiolähetysten yle</w:t>
      </w:r>
      <w:r w:rsidR="00485100">
        <w:rPr>
          <w:sz w:val="22"/>
        </w:rPr>
        <w:t>i</w:t>
      </w:r>
      <w:r w:rsidR="00485100">
        <w:rPr>
          <w:sz w:val="22"/>
        </w:rPr>
        <w:t xml:space="preserve">syydestä </w:t>
      </w:r>
      <w:r w:rsidR="003042B4">
        <w:rPr>
          <w:sz w:val="22"/>
        </w:rPr>
        <w:t xml:space="preserve">Euroopan unionin jäsenvaltioissa </w:t>
      </w:r>
      <w:r w:rsidR="00485100">
        <w:rPr>
          <w:sz w:val="22"/>
        </w:rPr>
        <w:t xml:space="preserve">ei ole </w:t>
      </w:r>
      <w:r w:rsidR="003042B4">
        <w:rPr>
          <w:sz w:val="22"/>
        </w:rPr>
        <w:t xml:space="preserve">ollut käytettävissä </w:t>
      </w:r>
      <w:r w:rsidR="00485100">
        <w:rPr>
          <w:sz w:val="22"/>
        </w:rPr>
        <w:t>tietoa.</w:t>
      </w:r>
      <w:r w:rsidR="00461D6C">
        <w:rPr>
          <w:sz w:val="22"/>
        </w:rPr>
        <w:t xml:space="preserve"> </w:t>
      </w:r>
    </w:p>
    <w:p w14:paraId="268D12A7" w14:textId="77777777" w:rsidR="002A6862" w:rsidRDefault="002A6862" w:rsidP="00E8405D">
      <w:pPr>
        <w:jc w:val="both"/>
        <w:rPr>
          <w:sz w:val="22"/>
        </w:rPr>
      </w:pPr>
    </w:p>
    <w:p w14:paraId="268D12A8" w14:textId="77777777" w:rsidR="000955B5" w:rsidRDefault="00CA350A" w:rsidP="00E8405D">
      <w:pPr>
        <w:jc w:val="both"/>
        <w:rPr>
          <w:color w:val="000000"/>
          <w:sz w:val="22"/>
        </w:rPr>
      </w:pPr>
      <w:r w:rsidRPr="00245A99">
        <w:rPr>
          <w:sz w:val="22"/>
        </w:rPr>
        <w:t>Jäsenvaltioiden on myös varmistettava, että niiden alueelle sijoittautunut edunsaajahenkilö tai valtuutettu yhteisö voi hankkia tai saada saavutettavassa muodossa</w:t>
      </w:r>
      <w:r w:rsidRPr="00245A99">
        <w:rPr>
          <w:color w:val="000000"/>
          <w:sz w:val="22"/>
        </w:rPr>
        <w:t xml:space="preserve"> olevan kappaleen mihin tahansa jäsenvaltioon sijoittautuneelta valtuutetulta yhteisöltä.</w:t>
      </w:r>
    </w:p>
    <w:p w14:paraId="086C8257" w14:textId="77777777" w:rsidR="00A33970" w:rsidRPr="00A33970" w:rsidRDefault="00A33970" w:rsidP="00E8405D">
      <w:pPr>
        <w:jc w:val="both"/>
        <w:rPr>
          <w:sz w:val="22"/>
        </w:rPr>
      </w:pPr>
    </w:p>
    <w:p w14:paraId="698ED108" w14:textId="569D5956" w:rsidR="006E7958" w:rsidRDefault="002A6862" w:rsidP="00E8405D">
      <w:pPr>
        <w:jc w:val="both"/>
        <w:rPr>
          <w:color w:val="000000"/>
          <w:sz w:val="22"/>
        </w:rPr>
      </w:pPr>
      <w:r>
        <w:rPr>
          <w:color w:val="000000"/>
          <w:sz w:val="22"/>
        </w:rPr>
        <w:t>Tekijänoikeuslai</w:t>
      </w:r>
      <w:r w:rsidR="00F8746E">
        <w:rPr>
          <w:color w:val="000000"/>
          <w:sz w:val="22"/>
        </w:rPr>
        <w:t>ssa</w:t>
      </w:r>
      <w:r>
        <w:rPr>
          <w:color w:val="000000"/>
          <w:sz w:val="22"/>
        </w:rPr>
        <w:t xml:space="preserve"> ehdotetaan </w:t>
      </w:r>
      <w:r w:rsidR="00F8746E">
        <w:rPr>
          <w:color w:val="000000"/>
          <w:sz w:val="22"/>
        </w:rPr>
        <w:t xml:space="preserve">säädettäväksi </w:t>
      </w:r>
      <w:r w:rsidR="009D0612">
        <w:rPr>
          <w:color w:val="000000"/>
          <w:sz w:val="22"/>
        </w:rPr>
        <w:t>direktiivissä tarkoitettujen kappaleiden vapaa</w:t>
      </w:r>
      <w:r w:rsidR="00F8746E">
        <w:rPr>
          <w:color w:val="000000"/>
          <w:sz w:val="22"/>
        </w:rPr>
        <w:t>sta</w:t>
      </w:r>
      <w:r w:rsidR="009D0612">
        <w:rPr>
          <w:color w:val="000000"/>
          <w:sz w:val="22"/>
        </w:rPr>
        <w:t xml:space="preserve"> liikkumi</w:t>
      </w:r>
      <w:r w:rsidR="00F8746E">
        <w:rPr>
          <w:color w:val="000000"/>
          <w:sz w:val="22"/>
        </w:rPr>
        <w:t>sesta</w:t>
      </w:r>
      <w:r>
        <w:rPr>
          <w:color w:val="000000"/>
          <w:sz w:val="22"/>
        </w:rPr>
        <w:t xml:space="preserve"> sisämarkkinoilla.</w:t>
      </w:r>
      <w:r w:rsidR="008B3BD5">
        <w:rPr>
          <w:color w:val="000000"/>
          <w:sz w:val="22"/>
        </w:rPr>
        <w:t xml:space="preserve"> Ehdotettava säännös </w:t>
      </w:r>
      <w:r w:rsidR="00F8746E">
        <w:rPr>
          <w:color w:val="000000"/>
          <w:sz w:val="22"/>
        </w:rPr>
        <w:t xml:space="preserve">ei kuitenkaan </w:t>
      </w:r>
      <w:r w:rsidR="008B3BD5">
        <w:rPr>
          <w:color w:val="000000"/>
          <w:sz w:val="22"/>
        </w:rPr>
        <w:t>tul</w:t>
      </w:r>
      <w:r w:rsidR="00F8746E">
        <w:rPr>
          <w:color w:val="000000"/>
          <w:sz w:val="22"/>
        </w:rPr>
        <w:t>l</w:t>
      </w:r>
      <w:r w:rsidR="008B3BD5">
        <w:rPr>
          <w:color w:val="000000"/>
          <w:sz w:val="22"/>
        </w:rPr>
        <w:t>e laajentamaan valtu</w:t>
      </w:r>
      <w:r w:rsidR="008B3BD5">
        <w:rPr>
          <w:color w:val="000000"/>
          <w:sz w:val="22"/>
        </w:rPr>
        <w:t>u</w:t>
      </w:r>
      <w:r w:rsidR="008B3BD5">
        <w:rPr>
          <w:color w:val="000000"/>
          <w:sz w:val="22"/>
        </w:rPr>
        <w:t xml:space="preserve">tettujen yhteisöjen toimintaa tavalla, joka vaikuttaa suomalaisten tekijänoikeuksien haltijoiden oikeuksiin merkittävällä tavalla. </w:t>
      </w:r>
      <w:r w:rsidR="006E7958">
        <w:rPr>
          <w:sz w:val="22"/>
        </w:rPr>
        <w:t>Su</w:t>
      </w:r>
      <w:r w:rsidR="006E7958" w:rsidRPr="00A33970">
        <w:rPr>
          <w:sz w:val="22"/>
        </w:rPr>
        <w:t xml:space="preserve">omessa valmistettuja saavutettavassa </w:t>
      </w:r>
      <w:r w:rsidR="006E7958">
        <w:rPr>
          <w:sz w:val="22"/>
        </w:rPr>
        <w:t>muodossa olevia kappaleita voit</w:t>
      </w:r>
      <w:r w:rsidR="006E7958" w:rsidRPr="00A33970">
        <w:rPr>
          <w:sz w:val="22"/>
        </w:rPr>
        <w:t>a</w:t>
      </w:r>
      <w:r w:rsidR="006E7958">
        <w:rPr>
          <w:sz w:val="22"/>
        </w:rPr>
        <w:t>i</w:t>
      </w:r>
      <w:r w:rsidR="006E7958" w:rsidRPr="00A33970">
        <w:rPr>
          <w:sz w:val="22"/>
        </w:rPr>
        <w:t>siin vaihtaa ulko</w:t>
      </w:r>
      <w:r w:rsidR="006E7958">
        <w:rPr>
          <w:sz w:val="22"/>
        </w:rPr>
        <w:t xml:space="preserve">maiden valtuutettujen yhteisöjen kanssa </w:t>
      </w:r>
      <w:r w:rsidR="006E7958" w:rsidRPr="00A33970">
        <w:rPr>
          <w:sz w:val="22"/>
        </w:rPr>
        <w:t xml:space="preserve">ja käyttää </w:t>
      </w:r>
      <w:r w:rsidR="0035372E">
        <w:rPr>
          <w:sz w:val="22"/>
        </w:rPr>
        <w:t>esimerki</w:t>
      </w:r>
      <w:r w:rsidR="0035372E">
        <w:rPr>
          <w:sz w:val="22"/>
        </w:rPr>
        <w:t>k</w:t>
      </w:r>
      <w:r w:rsidR="0035372E">
        <w:rPr>
          <w:sz w:val="22"/>
        </w:rPr>
        <w:t xml:space="preserve">si </w:t>
      </w:r>
      <w:r w:rsidR="006E7958" w:rsidRPr="00A33970">
        <w:rPr>
          <w:sz w:val="22"/>
        </w:rPr>
        <w:t xml:space="preserve">ulkomailla </w:t>
      </w:r>
      <w:r w:rsidR="006E7958">
        <w:rPr>
          <w:sz w:val="22"/>
        </w:rPr>
        <w:t xml:space="preserve">asuvien edunsaajahenkilöille suunnatuissa </w:t>
      </w:r>
      <w:r w:rsidR="006E7958" w:rsidRPr="00A33970">
        <w:rPr>
          <w:sz w:val="22"/>
        </w:rPr>
        <w:t>radiolähetyksissä</w:t>
      </w:r>
      <w:r w:rsidR="006E7958">
        <w:rPr>
          <w:sz w:val="22"/>
        </w:rPr>
        <w:t>.</w:t>
      </w:r>
      <w:r w:rsidR="006E7958">
        <w:rPr>
          <w:color w:val="000000"/>
          <w:sz w:val="22"/>
        </w:rPr>
        <w:t xml:space="preserve"> Tällaisia voisivat olla esimeriksi selkokieliset uutiset </w:t>
      </w:r>
      <w:r w:rsidR="00F36F35">
        <w:rPr>
          <w:color w:val="000000"/>
          <w:sz w:val="22"/>
        </w:rPr>
        <w:t>Espanjan rannikolla asuville iäkkäille</w:t>
      </w:r>
      <w:r w:rsidR="0035372E">
        <w:rPr>
          <w:color w:val="000000"/>
          <w:sz w:val="22"/>
        </w:rPr>
        <w:t xml:space="preserve"> henkilöille</w:t>
      </w:r>
      <w:r w:rsidR="00F36F35">
        <w:rPr>
          <w:color w:val="000000"/>
          <w:sz w:val="22"/>
        </w:rPr>
        <w:t>.</w:t>
      </w:r>
    </w:p>
    <w:p w14:paraId="4A5A6DEE" w14:textId="77777777" w:rsidR="006E7958" w:rsidRDefault="006E7958" w:rsidP="00E8405D">
      <w:pPr>
        <w:jc w:val="both"/>
        <w:rPr>
          <w:color w:val="000000"/>
          <w:sz w:val="22"/>
        </w:rPr>
      </w:pPr>
    </w:p>
    <w:p w14:paraId="268D12AA" w14:textId="17AD2F89" w:rsidR="0094060B" w:rsidRPr="00245A99" w:rsidRDefault="008B3BD5" w:rsidP="00E8405D">
      <w:pPr>
        <w:jc w:val="both"/>
        <w:rPr>
          <w:color w:val="000000"/>
          <w:sz w:val="22"/>
        </w:rPr>
      </w:pPr>
      <w:r>
        <w:rPr>
          <w:color w:val="000000"/>
          <w:sz w:val="22"/>
        </w:rPr>
        <w:t xml:space="preserve">Suomessa asuville muita kuin kotimaisia kieliä puhuville lukemisesteisille </w:t>
      </w:r>
      <w:r w:rsidR="0035372E">
        <w:rPr>
          <w:color w:val="000000"/>
          <w:sz w:val="22"/>
        </w:rPr>
        <w:t xml:space="preserve">sen sijaan </w:t>
      </w:r>
      <w:r>
        <w:rPr>
          <w:color w:val="000000"/>
          <w:sz w:val="22"/>
        </w:rPr>
        <w:t>voi</w:t>
      </w:r>
      <w:r w:rsidR="0035372E">
        <w:rPr>
          <w:color w:val="000000"/>
          <w:sz w:val="22"/>
        </w:rPr>
        <w:t>taisii</w:t>
      </w:r>
      <w:r>
        <w:rPr>
          <w:color w:val="000000"/>
          <w:sz w:val="22"/>
        </w:rPr>
        <w:t xml:space="preserve">n tuoda </w:t>
      </w:r>
      <w:r w:rsidR="00F8746E">
        <w:rPr>
          <w:color w:val="000000"/>
          <w:sz w:val="22"/>
        </w:rPr>
        <w:t xml:space="preserve">nykyistä </w:t>
      </w:r>
      <w:r>
        <w:rPr>
          <w:color w:val="000000"/>
          <w:sz w:val="22"/>
        </w:rPr>
        <w:t>enemmän sisältöjä saavutettavassa muodossa, mikä paranta</w:t>
      </w:r>
      <w:r w:rsidR="0035372E">
        <w:rPr>
          <w:color w:val="000000"/>
          <w:sz w:val="22"/>
        </w:rPr>
        <w:t>isi</w:t>
      </w:r>
      <w:r>
        <w:rPr>
          <w:color w:val="000000"/>
          <w:sz w:val="22"/>
        </w:rPr>
        <w:t xml:space="preserve"> heidän kykyä</w:t>
      </w:r>
      <w:r w:rsidR="00F8746E">
        <w:rPr>
          <w:color w:val="000000"/>
          <w:sz w:val="22"/>
        </w:rPr>
        <w:t>än</w:t>
      </w:r>
      <w:r>
        <w:rPr>
          <w:color w:val="000000"/>
          <w:sz w:val="22"/>
        </w:rPr>
        <w:t xml:space="preserve"> seurata esimerkiksi kotimaansa tilannetta </w:t>
      </w:r>
      <w:r w:rsidR="00F8746E">
        <w:rPr>
          <w:color w:val="000000"/>
          <w:sz w:val="22"/>
        </w:rPr>
        <w:t xml:space="preserve">kyseisen </w:t>
      </w:r>
      <w:r>
        <w:rPr>
          <w:color w:val="000000"/>
          <w:sz w:val="22"/>
        </w:rPr>
        <w:t>maan kielellä</w:t>
      </w:r>
      <w:r w:rsidR="00A915A7">
        <w:rPr>
          <w:color w:val="000000"/>
          <w:sz w:val="22"/>
        </w:rPr>
        <w:t xml:space="preserve"> saatavilla olevien äänikirj</w:t>
      </w:r>
      <w:r w:rsidR="00A915A7">
        <w:rPr>
          <w:color w:val="000000"/>
          <w:sz w:val="22"/>
        </w:rPr>
        <w:t>o</w:t>
      </w:r>
      <w:r w:rsidR="00A915A7">
        <w:rPr>
          <w:color w:val="000000"/>
          <w:sz w:val="22"/>
        </w:rPr>
        <w:t>jen muodossa</w:t>
      </w:r>
      <w:r>
        <w:rPr>
          <w:color w:val="000000"/>
          <w:sz w:val="22"/>
        </w:rPr>
        <w:t>.</w:t>
      </w:r>
    </w:p>
    <w:p w14:paraId="268D12AB" w14:textId="2AF7081E" w:rsidR="005A4CF1" w:rsidRDefault="005A4CF1" w:rsidP="00245A99"/>
    <w:p w14:paraId="268D12AD" w14:textId="0AD312D3" w:rsidR="005A4CF1" w:rsidRDefault="005A4CF1" w:rsidP="00FE7AF1">
      <w:pPr>
        <w:pStyle w:val="LLYLP2Otsikkotaso"/>
      </w:pPr>
      <w:bookmarkStart w:id="59" w:name="_Toc511224425"/>
      <w:bookmarkStart w:id="60" w:name="_Toc511406473"/>
      <w:r>
        <w:t>Saavutettavassa muodossa olevien teoskappaleiden rajat ylittävä vaihto</w:t>
      </w:r>
      <w:r w:rsidR="00174CB5">
        <w:t xml:space="preserve"> kolmansien maiden kanssa</w:t>
      </w:r>
      <w:bookmarkEnd w:id="59"/>
      <w:bookmarkEnd w:id="60"/>
    </w:p>
    <w:p w14:paraId="1C323C8D" w14:textId="0699FB63" w:rsidR="00DC02F5" w:rsidRDefault="009D45AD" w:rsidP="00E8405D">
      <w:pPr>
        <w:pStyle w:val="LLNormaali"/>
        <w:jc w:val="both"/>
      </w:pPr>
      <w:r>
        <w:t>Euroopan unioni ei alun perin ollut näkövammaisten oikeuksia koskevan kansainvälisen s</w:t>
      </w:r>
      <w:r>
        <w:t>o</w:t>
      </w:r>
      <w:r>
        <w:t>pimuksen kannalla</w:t>
      </w:r>
      <w:r w:rsidR="00F8746E">
        <w:t>,</w:t>
      </w:r>
      <w:r>
        <w:t xml:space="preserve"> vaikka tarpeet teosten tekemisestä saavutettaviksi maailman näkövamma</w:t>
      </w:r>
      <w:r>
        <w:t>i</w:t>
      </w:r>
      <w:r>
        <w:t xml:space="preserve">sille henkilöille oli ilmeinen ja sinänsä kannatettava asia. </w:t>
      </w:r>
    </w:p>
    <w:p w14:paraId="1ABE8D8B" w14:textId="77777777" w:rsidR="00DC02F5" w:rsidRDefault="00DC02F5" w:rsidP="00E8405D">
      <w:pPr>
        <w:pStyle w:val="LLNormaali"/>
        <w:jc w:val="both"/>
      </w:pPr>
    </w:p>
    <w:p w14:paraId="268D12B1" w14:textId="70D56DA2" w:rsidR="009D45AD" w:rsidRDefault="009D45AD" w:rsidP="00E8405D">
      <w:pPr>
        <w:pStyle w:val="LLNormaali"/>
        <w:jc w:val="both"/>
      </w:pPr>
      <w:r>
        <w:t>Kansainvälinen sopimus pakottavasta rajoitussäännöksestä koettiin kielteisenä erityisesti nii</w:t>
      </w:r>
      <w:r>
        <w:t>s</w:t>
      </w:r>
      <w:r>
        <w:t xml:space="preserve">sä maissa, joissa tätä oikeutta tultaisiin käyttämään runsain määrin </w:t>
      </w:r>
      <w:r w:rsidR="00FA5315">
        <w:t xml:space="preserve">ja joissa se </w:t>
      </w:r>
      <w:r>
        <w:t>vaikutta</w:t>
      </w:r>
      <w:r w:rsidR="00FA5315">
        <w:t>isi</w:t>
      </w:r>
      <w:r>
        <w:t xml:space="preserve"> me</w:t>
      </w:r>
      <w:r>
        <w:t>r</w:t>
      </w:r>
      <w:r>
        <w:t>kittävällä tavalla tekijöiden oikeuksiin.</w:t>
      </w:r>
      <w:r w:rsidRPr="009D45AD">
        <w:t xml:space="preserve"> </w:t>
      </w:r>
    </w:p>
    <w:p w14:paraId="268D12B2" w14:textId="77777777" w:rsidR="009D45AD" w:rsidRDefault="009D45AD" w:rsidP="00E8405D">
      <w:pPr>
        <w:pStyle w:val="LLNormaali"/>
        <w:jc w:val="both"/>
      </w:pPr>
    </w:p>
    <w:p w14:paraId="268D12B5" w14:textId="55741AEB" w:rsidR="009D45AD" w:rsidRDefault="009D45AD" w:rsidP="00E8405D">
      <w:pPr>
        <w:pStyle w:val="LLNormaali"/>
        <w:jc w:val="both"/>
      </w:pPr>
      <w:r>
        <w:t xml:space="preserve">Sopimuksen tarve </w:t>
      </w:r>
      <w:r w:rsidR="00EA7EFD">
        <w:t>ymmärrettiin kuitenkin lopulta</w:t>
      </w:r>
      <w:r w:rsidR="00FA5315">
        <w:t xml:space="preserve"> </w:t>
      </w:r>
      <w:r>
        <w:t xml:space="preserve">ja </w:t>
      </w:r>
      <w:r w:rsidR="005A4CF1">
        <w:t>Euroopan unioni aikoo</w:t>
      </w:r>
      <w:r w:rsidR="00EA7EFD">
        <w:t>kin</w:t>
      </w:r>
      <w:r w:rsidR="005A4CF1">
        <w:t xml:space="preserve"> </w:t>
      </w:r>
      <w:r w:rsidR="00FA5315">
        <w:t xml:space="preserve">lähiaikoina </w:t>
      </w:r>
      <w:r w:rsidR="005A4CF1">
        <w:t>r</w:t>
      </w:r>
      <w:r w:rsidR="005A4CF1">
        <w:t>a</w:t>
      </w:r>
      <w:r w:rsidR="005A4CF1">
        <w:t xml:space="preserve">tifioida Marrakeshin sopimuksen jäsenvaltioidensa puolesta. </w:t>
      </w:r>
      <w:r w:rsidR="00814D07">
        <w:t>EU:n liit</w:t>
      </w:r>
      <w:r>
        <w:t>ty</w:t>
      </w:r>
      <w:r w:rsidR="00814D07">
        <w:t>misen jälkeen jäse</w:t>
      </w:r>
      <w:r w:rsidR="00814D07">
        <w:t>n</w:t>
      </w:r>
      <w:r w:rsidR="00814D07">
        <w:t xml:space="preserve">valtioon sijoittautuneella valtuutetulla yhteisöllä on </w:t>
      </w:r>
      <w:r w:rsidR="00096F93">
        <w:t>lukemiseste</w:t>
      </w:r>
      <w:r>
        <w:t xml:space="preserve">asetuksen mukaan </w:t>
      </w:r>
      <w:r w:rsidR="00814D07">
        <w:t xml:space="preserve">oikeus vaihtaa saavutettavassa muodossa olevia kappaleita sellaisen kolmannen maan kanssa, joka on liittynyt Marrakeshin sopimukseen. </w:t>
      </w:r>
      <w:r w:rsidR="004540FC">
        <w:t>H</w:t>
      </w:r>
      <w:r w:rsidR="00686475">
        <w:t>allituksen esity</w:t>
      </w:r>
      <w:r w:rsidR="004540FC">
        <w:t xml:space="preserve">ksen valmistelun aikaan </w:t>
      </w:r>
      <w:r w:rsidR="00686475">
        <w:t>Marrakeshin s</w:t>
      </w:r>
      <w:r w:rsidR="00686475">
        <w:t>o</w:t>
      </w:r>
      <w:r w:rsidR="00686475">
        <w:lastRenderedPageBreak/>
        <w:t>pimukseen o</w:t>
      </w:r>
      <w:r w:rsidR="004540FC">
        <w:t>li</w:t>
      </w:r>
      <w:r w:rsidR="00686475">
        <w:t xml:space="preserve"> liittynyt yhteensä 34 valtiota</w:t>
      </w:r>
      <w:r w:rsidR="00D62930">
        <w:t>, useimmat Afrikan ja Etelä-Amerikan mantereelta</w:t>
      </w:r>
      <w:r w:rsidR="00686475">
        <w:t>. Monissa niistä on paljon ranskaa ja espanjaa puhuvia.</w:t>
      </w:r>
    </w:p>
    <w:p w14:paraId="268D12B6" w14:textId="77777777" w:rsidR="00814D07" w:rsidRDefault="00814D07" w:rsidP="00E8405D">
      <w:pPr>
        <w:pStyle w:val="LLNormaali"/>
        <w:jc w:val="both"/>
      </w:pPr>
    </w:p>
    <w:p w14:paraId="1BA21283" w14:textId="5F57F623" w:rsidR="00DC02F5" w:rsidRDefault="00DC02F5" w:rsidP="00E8405D">
      <w:pPr>
        <w:pStyle w:val="LLNormaali"/>
        <w:jc w:val="both"/>
      </w:pPr>
      <w:r>
        <w:t xml:space="preserve">Oikeudesta vaihtaa </w:t>
      </w:r>
      <w:r w:rsidR="00A9467A">
        <w:t>lukemisesteisille valmistett</w:t>
      </w:r>
      <w:r w:rsidR="004540FC">
        <w:t>uja</w:t>
      </w:r>
      <w:r w:rsidR="00A9467A">
        <w:t xml:space="preserve"> teoskappalei</w:t>
      </w:r>
      <w:r w:rsidR="004540FC">
        <w:t>ta</w:t>
      </w:r>
      <w:r w:rsidR="00A9467A">
        <w:t xml:space="preserve"> </w:t>
      </w:r>
      <w:r w:rsidR="004540FC">
        <w:t xml:space="preserve">EU:n ulkopuolisten maiden kanssa </w:t>
      </w:r>
      <w:r>
        <w:t xml:space="preserve">on </w:t>
      </w:r>
      <w:r w:rsidR="00FA5315">
        <w:t xml:space="preserve">ollut </w:t>
      </w:r>
      <w:r>
        <w:t xml:space="preserve">perusteltua säätää </w:t>
      </w:r>
      <w:r w:rsidR="00FA5315">
        <w:t xml:space="preserve">EU:n osalta </w:t>
      </w:r>
      <w:r w:rsidR="005A4CF1">
        <w:t>suoraan sovellettava</w:t>
      </w:r>
      <w:r w:rsidR="00A9467A">
        <w:t>lla</w:t>
      </w:r>
      <w:r w:rsidR="005A4CF1">
        <w:t xml:space="preserve"> asetukse</w:t>
      </w:r>
      <w:r w:rsidR="00A9467A">
        <w:t>lla</w:t>
      </w:r>
      <w:r>
        <w:t xml:space="preserve">. </w:t>
      </w:r>
      <w:r w:rsidR="00A9467A">
        <w:t>Asetuksell</w:t>
      </w:r>
      <w:r w:rsidR="005A4CF1">
        <w:t xml:space="preserve">a varmistetaan, että kappaleet liikkuvat </w:t>
      </w:r>
      <w:r w:rsidR="00FA5315">
        <w:t xml:space="preserve">sujuvasti EU:n jäsenvaltioiden ja kolmansien </w:t>
      </w:r>
      <w:r w:rsidR="005A4CF1">
        <w:t>maiden välillä ja että näkövammaiset ja muut lukemisesteiset voivat todellisuudessa osallistua yhtei</w:t>
      </w:r>
      <w:r w:rsidR="005A4CF1">
        <w:t>s</w:t>
      </w:r>
      <w:r w:rsidR="005A4CF1">
        <w:t>kunnalliseen keskusteluun, opiskella ja nauttia kulttuurista samalla tavalla kuin henkilöt</w:t>
      </w:r>
      <w:r w:rsidR="00A11FA0">
        <w:t>,</w:t>
      </w:r>
      <w:r w:rsidR="005A4CF1">
        <w:t xml:space="preserve"> joilla ei ole tällaista vammaa tai rajoitetta.</w:t>
      </w:r>
      <w:r>
        <w:t xml:space="preserve"> </w:t>
      </w:r>
      <w:r w:rsidR="00A9467A">
        <w:t>Asetus sisältää direktiiviä vastaavat teokse</w:t>
      </w:r>
      <w:r w:rsidR="00A11FA0">
        <w:t>n</w:t>
      </w:r>
      <w:r w:rsidR="00A9467A">
        <w:t>, edunsaaj</w:t>
      </w:r>
      <w:r w:rsidR="00A9467A">
        <w:t>a</w:t>
      </w:r>
      <w:r w:rsidR="00A9467A">
        <w:t>henkilö</w:t>
      </w:r>
      <w:r w:rsidR="00A11FA0">
        <w:t>n</w:t>
      </w:r>
      <w:r w:rsidR="00A9467A">
        <w:t>, saavutettavassa muodossa oleva</w:t>
      </w:r>
      <w:r w:rsidR="00A11FA0">
        <w:t>n</w:t>
      </w:r>
      <w:r w:rsidR="00A9467A">
        <w:t xml:space="preserve"> kappalee</w:t>
      </w:r>
      <w:r w:rsidR="00A11FA0">
        <w:t>n</w:t>
      </w:r>
      <w:r w:rsidR="00A9467A">
        <w:t xml:space="preserve">a </w:t>
      </w:r>
      <w:r w:rsidR="00A11FA0">
        <w:t xml:space="preserve">ja </w:t>
      </w:r>
      <w:r w:rsidR="00A9467A">
        <w:t>valtuutetu</w:t>
      </w:r>
      <w:r w:rsidR="00A11FA0">
        <w:t>n</w:t>
      </w:r>
      <w:r w:rsidR="00A9467A">
        <w:t xml:space="preserve"> yhteisö</w:t>
      </w:r>
      <w:r w:rsidR="00A11FA0">
        <w:t>n määritelmät</w:t>
      </w:r>
      <w:r w:rsidR="00A9467A">
        <w:t xml:space="preserve">. </w:t>
      </w:r>
    </w:p>
    <w:p w14:paraId="0B04ABB3" w14:textId="77777777" w:rsidR="00DC02F5" w:rsidRDefault="00DC02F5" w:rsidP="00E8405D">
      <w:pPr>
        <w:pStyle w:val="LLNormaali"/>
        <w:jc w:val="both"/>
      </w:pPr>
    </w:p>
    <w:p w14:paraId="35979E0A" w14:textId="505A5842" w:rsidR="00A9467A" w:rsidRDefault="00BF6BE1" w:rsidP="00E8405D">
      <w:pPr>
        <w:pStyle w:val="LLNormaali"/>
        <w:jc w:val="both"/>
      </w:pPr>
      <w:r>
        <w:t>A</w:t>
      </w:r>
      <w:r w:rsidR="00A9467A">
        <w:t xml:space="preserve">setuksen </w:t>
      </w:r>
      <w:r>
        <w:t xml:space="preserve">3 ja 4 </w:t>
      </w:r>
      <w:r w:rsidR="00A9467A">
        <w:t>artikla</w:t>
      </w:r>
      <w:r>
        <w:t>ssa</w:t>
      </w:r>
      <w:r w:rsidR="00DB7CF2">
        <w:t xml:space="preserve"> säädetään valtuutettujen yhteisöjen oikeudesta </w:t>
      </w:r>
      <w:r w:rsidR="00D46254">
        <w:t>levittää tai välittää</w:t>
      </w:r>
      <w:r w:rsidR="00DB7CF2">
        <w:t xml:space="preserve"> saavutettavia kappaleita kolm</w:t>
      </w:r>
      <w:r w:rsidR="00D46254">
        <w:t>ansiin maihin sijoittautuneille valtuute</w:t>
      </w:r>
      <w:r w:rsidR="00174CB5">
        <w:t>t</w:t>
      </w:r>
      <w:r w:rsidR="00D46254">
        <w:t xml:space="preserve">uille yhteisöille </w:t>
      </w:r>
      <w:r>
        <w:t>sekä o</w:t>
      </w:r>
      <w:r>
        <w:t>i</w:t>
      </w:r>
      <w:r>
        <w:t xml:space="preserve">keudesta </w:t>
      </w:r>
      <w:r w:rsidR="00D46254">
        <w:t>tuoda tai muutoin hankkia tai saada</w:t>
      </w:r>
      <w:r w:rsidR="00DB7CF2">
        <w:t xml:space="preserve"> </w:t>
      </w:r>
      <w:r w:rsidR="00D46254">
        <w:t xml:space="preserve">saatavilleen saavutettavassa muodossa </w:t>
      </w:r>
      <w:r w:rsidR="00DB7CF2">
        <w:t>olevi</w:t>
      </w:r>
      <w:r w:rsidR="00D46254">
        <w:t>a t</w:t>
      </w:r>
      <w:r w:rsidR="00D46254">
        <w:t>e</w:t>
      </w:r>
      <w:r w:rsidR="00D46254">
        <w:t xml:space="preserve">oskappaleita, joita valtuutettu yhteisö on saattanut saataviin. Teoskappaleita voi hankkia </w:t>
      </w:r>
      <w:r>
        <w:t>to</w:t>
      </w:r>
      <w:r>
        <w:t>i</w:t>
      </w:r>
      <w:r>
        <w:t xml:space="preserve">sesta maasta </w:t>
      </w:r>
      <w:r w:rsidR="00D46254">
        <w:t xml:space="preserve">myös edunsaajahenkilö itse. Lisäksi </w:t>
      </w:r>
      <w:r>
        <w:t xml:space="preserve">asetuksen 5 </w:t>
      </w:r>
      <w:r w:rsidR="00D46254">
        <w:t xml:space="preserve">artiklassa </w:t>
      </w:r>
      <w:r>
        <w:t xml:space="preserve">ovat </w:t>
      </w:r>
      <w:r w:rsidR="00D46254">
        <w:t>säännökset vai</w:t>
      </w:r>
      <w:r w:rsidR="00D46254">
        <w:t>h</w:t>
      </w:r>
      <w:r w:rsidR="00D46254">
        <w:t xml:space="preserve">toa harjoittavien valtuutettujen yhteisöjen velvoitteista. Ne vastaavat </w:t>
      </w:r>
      <w:r w:rsidR="00FD1C31">
        <w:t>sisämarkkinoilla toim</w:t>
      </w:r>
      <w:r w:rsidR="00FD1C31">
        <w:t>i</w:t>
      </w:r>
      <w:r w:rsidR="00FD1C31">
        <w:t>ville valtuutetuille yhteisöille direktiivin perusteella asetettuja velvoitteita.</w:t>
      </w:r>
    </w:p>
    <w:p w14:paraId="268D12B8" w14:textId="77777777" w:rsidR="005A4CF1" w:rsidRDefault="005A4CF1" w:rsidP="00E8405D">
      <w:pPr>
        <w:pStyle w:val="LLNormaali"/>
        <w:jc w:val="both"/>
      </w:pPr>
    </w:p>
    <w:p w14:paraId="44698583" w14:textId="34F8C660" w:rsidR="00DC02F5" w:rsidRDefault="005A4CF1" w:rsidP="00E8405D">
      <w:pPr>
        <w:pStyle w:val="LLNormaali"/>
        <w:jc w:val="both"/>
      </w:pPr>
      <w:r>
        <w:t>Asetus teosten vaihdosta EU:n ja kolmansien maiden kesken tulee voimaan 12</w:t>
      </w:r>
      <w:r w:rsidR="00A11FA0">
        <w:t xml:space="preserve"> päivänä lok</w:t>
      </w:r>
      <w:r w:rsidR="00A11FA0">
        <w:t>a</w:t>
      </w:r>
      <w:r w:rsidR="00A11FA0">
        <w:t xml:space="preserve">kuuta </w:t>
      </w:r>
      <w:r>
        <w:t>2018 ja koskee EU:</w:t>
      </w:r>
      <w:r w:rsidR="00A11FA0">
        <w:t>n jäsenvaltioi</w:t>
      </w:r>
      <w:r>
        <w:t xml:space="preserve">ta, kun </w:t>
      </w:r>
      <w:r w:rsidR="00A11FA0">
        <w:t>n</w:t>
      </w:r>
      <w:r>
        <w:t xml:space="preserve">e </w:t>
      </w:r>
      <w:r w:rsidR="00DB7CF2">
        <w:t xml:space="preserve">EU:n ratifioitua </w:t>
      </w:r>
      <w:r>
        <w:t>Marrakeshin sopimuksen vaihta</w:t>
      </w:r>
      <w:r w:rsidR="00A11FA0">
        <w:t>vat</w:t>
      </w:r>
      <w:r>
        <w:t xml:space="preserve"> Marrakeshin sopimukse</w:t>
      </w:r>
      <w:r w:rsidR="00A11FA0">
        <w:t>e</w:t>
      </w:r>
      <w:r>
        <w:t xml:space="preserve">n </w:t>
      </w:r>
      <w:r w:rsidR="00A11FA0">
        <w:t xml:space="preserve">liittyneen </w:t>
      </w:r>
      <w:r>
        <w:t xml:space="preserve">maan kanssa saavutettavassa muodossa olevia </w:t>
      </w:r>
      <w:r w:rsidR="00A11FA0">
        <w:t>teos</w:t>
      </w:r>
      <w:r w:rsidR="00BF6BE1">
        <w:t>t</w:t>
      </w:r>
      <w:r w:rsidR="00A11FA0">
        <w:t xml:space="preserve">en </w:t>
      </w:r>
      <w:r>
        <w:t xml:space="preserve">kappaleita. </w:t>
      </w:r>
    </w:p>
    <w:p w14:paraId="1A3C22F1" w14:textId="77777777" w:rsidR="00DC02F5" w:rsidRDefault="00DC02F5" w:rsidP="00E8405D">
      <w:pPr>
        <w:pStyle w:val="LLNormaali"/>
        <w:jc w:val="both"/>
      </w:pPr>
    </w:p>
    <w:p w14:paraId="16B6631D" w14:textId="11B879FA" w:rsidR="00EA7EFD" w:rsidRDefault="006F64B5" w:rsidP="00E8405D">
      <w:pPr>
        <w:pStyle w:val="LLPerustelujenkappalejako"/>
      </w:pPr>
      <w:r>
        <w:t>Aiemmin mainittu kolmen kohdan testi on keskeinen osa Marrakeshin sopimusta</w:t>
      </w:r>
      <w:r w:rsidR="00BF6BE1">
        <w:t>, jonka</w:t>
      </w:r>
      <w:r>
        <w:t xml:space="preserve"> </w:t>
      </w:r>
      <w:r w:rsidR="00174CB5">
        <w:t>ylei</w:t>
      </w:r>
      <w:r w:rsidR="00174CB5">
        <w:t>s</w:t>
      </w:r>
      <w:r w:rsidR="00BF6BE1">
        <w:t>ten</w:t>
      </w:r>
      <w:r w:rsidR="00174CB5">
        <w:t xml:space="preserve"> </w:t>
      </w:r>
      <w:r w:rsidR="00BF6BE1">
        <w:t xml:space="preserve">ehtojen mukaan sopimusvaltion tulee </w:t>
      </w:r>
      <w:r w:rsidR="00174CB5">
        <w:t>noudattaa kolmen kohdan testiä. U</w:t>
      </w:r>
      <w:r>
        <w:t>seat EU</w:t>
      </w:r>
      <w:r w:rsidR="00D62930">
        <w:t>:n jäse</w:t>
      </w:r>
      <w:r w:rsidR="00D62930">
        <w:t>n</w:t>
      </w:r>
      <w:r w:rsidR="00D62930">
        <w:t xml:space="preserve">valtiot </w:t>
      </w:r>
      <w:r>
        <w:t xml:space="preserve">käyttävät </w:t>
      </w:r>
      <w:r w:rsidR="00BF6BE1">
        <w:t xml:space="preserve">kolmen kohdan </w:t>
      </w:r>
      <w:r w:rsidR="00174CB5">
        <w:t>testiä</w:t>
      </w:r>
      <w:r>
        <w:t xml:space="preserve"> myös soveltamisohjeena yksittäisissä rajoitussäännö</w:t>
      </w:r>
      <w:r>
        <w:t>k</w:t>
      </w:r>
      <w:r>
        <w:t>sen mukaan sallituissa käytöissä. Hallituksen esityksessä kolmen kohdan testiä</w:t>
      </w:r>
      <w:r w:rsidR="00BF6BE1">
        <w:t xml:space="preserve"> ei ehdoteta l</w:t>
      </w:r>
      <w:r w:rsidR="00BF6BE1">
        <w:t>i</w:t>
      </w:r>
      <w:r w:rsidR="00BF6BE1">
        <w:t>sättäväksi tekijänoikeuslakiin</w:t>
      </w:r>
      <w:r>
        <w:t xml:space="preserve">. </w:t>
      </w:r>
    </w:p>
    <w:p w14:paraId="5AB3AD23" w14:textId="6D2C163A" w:rsidR="00686475" w:rsidRDefault="00EA7EFD" w:rsidP="00E8405D">
      <w:pPr>
        <w:pStyle w:val="LLPerustelujenkappalejako"/>
      </w:pPr>
      <w:r>
        <w:t>Valtuutettujen yhteisöjen toiminta ja edunsaajahenkilöiden mahdollisuudet saada saataviinsa teoksen kappaleita sellaisessa muodossa</w:t>
      </w:r>
      <w:r w:rsidR="00C05731">
        <w:t>,</w:t>
      </w:r>
      <w:r>
        <w:t xml:space="preserve"> että he voivat niitä käyttää</w:t>
      </w:r>
      <w:r w:rsidR="00C05731">
        <w:t>,</w:t>
      </w:r>
      <w:r>
        <w:t xml:space="preserve"> vaikeutuisi merkittävästi, jos jokaisessa tilanteessa </w:t>
      </w:r>
      <w:r w:rsidR="00C05731">
        <w:t xml:space="preserve">pitäisi </w:t>
      </w:r>
      <w:r>
        <w:t xml:space="preserve">erikseen arvioida, onko kyse kolmen kohdan testin mukaisesti sallitusta käytöstä. </w:t>
      </w:r>
    </w:p>
    <w:p w14:paraId="01A74189" w14:textId="71E97A79" w:rsidR="00A95331" w:rsidRPr="00A95331" w:rsidRDefault="00EA7EFD" w:rsidP="00E8405D">
      <w:pPr>
        <w:pStyle w:val="LLPerustelujenkappalejako"/>
        <w:rPr>
          <w:b/>
          <w:szCs w:val="19"/>
        </w:rPr>
      </w:pPr>
      <w:r>
        <w:t xml:space="preserve">Kansainvälisen teoskappaleiden vaihdon ei katsota aiheuttavan Suomessa käytettyjen teosten oikeudenhaltijoille mitään sellaisia </w:t>
      </w:r>
      <w:r w:rsidR="007C798B">
        <w:t xml:space="preserve">vaikutuksia </w:t>
      </w:r>
      <w:r>
        <w:t>oikeudenhaltijoiden oikeuksien toteutumiseen, jonka vuoksi sovellettua tulkintaohjetta tulisi muuttaa.</w:t>
      </w:r>
    </w:p>
    <w:p w14:paraId="175E3B6D" w14:textId="77777777" w:rsidR="00EC2C2E" w:rsidRPr="00E12885" w:rsidRDefault="00EC2C2E" w:rsidP="0077669C">
      <w:pPr>
        <w:pStyle w:val="LLNormaali"/>
      </w:pPr>
    </w:p>
    <w:p w14:paraId="268D12C0" w14:textId="43F55C00" w:rsidR="000955B5" w:rsidRDefault="006F64B5" w:rsidP="00FE7AF1">
      <w:pPr>
        <w:pStyle w:val="LLYLP2Otsikkotaso"/>
      </w:pPr>
      <w:bookmarkStart w:id="61" w:name="_Toc511224426"/>
      <w:bookmarkStart w:id="62" w:name="_Toc511406474"/>
      <w:r>
        <w:t>Muut sovellettav</w:t>
      </w:r>
      <w:r w:rsidR="00EC2C2E">
        <w:t>i</w:t>
      </w:r>
      <w:r>
        <w:t>ksi tulevat säännökset</w:t>
      </w:r>
      <w:bookmarkEnd w:id="61"/>
      <w:bookmarkEnd w:id="62"/>
    </w:p>
    <w:p w14:paraId="5AD843AF" w14:textId="1859575B" w:rsidR="003D7EDA" w:rsidRDefault="003D7EDA" w:rsidP="00621F44">
      <w:pPr>
        <w:pStyle w:val="LLPerustelujenkappalejako"/>
      </w:pPr>
      <w:r>
        <w:t>Uudella vuonna 2014 voimaantulleella y</w:t>
      </w:r>
      <w:r w:rsidR="000A15B7">
        <w:t>hdenvertaisuuslailla</w:t>
      </w:r>
      <w:r w:rsidR="00621F44">
        <w:t xml:space="preserve"> </w:t>
      </w:r>
      <w:r w:rsidR="000A15B7">
        <w:t>(1325/2014)</w:t>
      </w:r>
      <w:r>
        <w:t xml:space="preserve"> saatettiin lukuisat lait ja muut säännökset vastaamaan </w:t>
      </w:r>
      <w:r w:rsidR="000A15B7">
        <w:t>Vammaisten oikeuksia koskevan yleissopimuksen</w:t>
      </w:r>
      <w:r>
        <w:t xml:space="preserve"> edell</w:t>
      </w:r>
      <w:r>
        <w:t>y</w:t>
      </w:r>
      <w:r>
        <w:t>tyksiä</w:t>
      </w:r>
      <w:r w:rsidR="000A15B7">
        <w:t xml:space="preserve">. </w:t>
      </w:r>
      <w:r>
        <w:t xml:space="preserve">Yhdenvertaisuuslain tavoite on edistää yhdenvertaisuuden toteutumista </w:t>
      </w:r>
      <w:r w:rsidR="004116FD">
        <w:t xml:space="preserve">ja </w:t>
      </w:r>
      <w:r w:rsidRPr="003D7EDA">
        <w:t>ehkäistä sy</w:t>
      </w:r>
      <w:r w:rsidRPr="003D7EDA">
        <w:t>r</w:t>
      </w:r>
      <w:r w:rsidRPr="003D7EDA">
        <w:t>jintää sekä tehostaa syrjinnän kohteeksi joutuneen oikeusturvaa.</w:t>
      </w:r>
    </w:p>
    <w:p w14:paraId="06FF92B2" w14:textId="3678F31C" w:rsidR="00621F44" w:rsidRDefault="000A15B7" w:rsidP="00621F44">
      <w:pPr>
        <w:pStyle w:val="LLPerustelujenkappalejako"/>
      </w:pPr>
      <w:r>
        <w:t xml:space="preserve">Tämän hallituksen esityksen kannalta keskeinen on lakiin sisältyvä 15 §, jonka </w:t>
      </w:r>
      <w:r w:rsidR="00621F44">
        <w:t>mukaan vira</w:t>
      </w:r>
      <w:r w:rsidR="00621F44">
        <w:t>n</w:t>
      </w:r>
      <w:r w:rsidR="00621F44">
        <w:t>omaisen, koulutuksen järjestäjän, työnantajan sekä tavaroiden tai palvelujen tarjoajan on te</w:t>
      </w:r>
      <w:r w:rsidR="00621F44">
        <w:t>h</w:t>
      </w:r>
      <w:r w:rsidR="00621F44">
        <w:t xml:space="preserve">tävä asianmukaiset ja kulloisessakin tilanteessa tarvittavat kohtuulliset mukautukset, jotta </w:t>
      </w:r>
      <w:r w:rsidR="00621F44">
        <w:lastRenderedPageBreak/>
        <w:t>vammainen henkilö voi yhdenvertaisesti muiden kanssa asioida viranomaisissa sekä saada koulutusta, työtä ja yleisesti tarjolla olevia tavaroita ja palveluita samoin kuin suoriutua ty</w:t>
      </w:r>
      <w:r w:rsidR="00621F44">
        <w:t>ö</w:t>
      </w:r>
      <w:r w:rsidR="00621F44">
        <w:t>tehtävistä ja edetä työuralla.</w:t>
      </w:r>
      <w:r>
        <w:t xml:space="preserve"> </w:t>
      </w:r>
    </w:p>
    <w:p w14:paraId="242AF913" w14:textId="5ACD9C0D" w:rsidR="00F635BD" w:rsidRDefault="0019744F" w:rsidP="00621F44">
      <w:pPr>
        <w:pStyle w:val="LLPerustelujenkappalejako"/>
      </w:pPr>
      <w:r>
        <w:t>Saavutettavuusdirektiivi</w:t>
      </w:r>
      <w:r w:rsidRPr="0019744F">
        <w:t xml:space="preserve"> </w:t>
      </w:r>
      <w:r w:rsidR="00242676" w:rsidRPr="00242676">
        <w:t>julkisen sektorin elinten verkkosivustojen ja mobiilisovellusten sa</w:t>
      </w:r>
      <w:r w:rsidR="00242676" w:rsidRPr="00242676">
        <w:t>a</w:t>
      </w:r>
      <w:r w:rsidR="00242676" w:rsidRPr="00242676">
        <w:t xml:space="preserve">vutettavuudesta </w:t>
      </w:r>
      <w:r w:rsidRPr="0019744F">
        <w:t>(2016/2102)</w:t>
      </w:r>
      <w:r w:rsidR="00086E4C">
        <w:t xml:space="preserve">, joka annettiin </w:t>
      </w:r>
      <w:r w:rsidR="00242676">
        <w:t>26</w:t>
      </w:r>
      <w:r w:rsidR="00086E4C">
        <w:t>.</w:t>
      </w:r>
      <w:r w:rsidR="00242676">
        <w:t>10</w:t>
      </w:r>
      <w:r w:rsidR="00086E4C">
        <w:t>.2016</w:t>
      </w:r>
      <w:r w:rsidR="00BF64F2">
        <w:t>,</w:t>
      </w:r>
      <w:r w:rsidRPr="0019744F">
        <w:t xml:space="preserve"> ei </w:t>
      </w:r>
      <w:r w:rsidR="00086E4C">
        <w:t>vaikuta merkittävästi</w:t>
      </w:r>
      <w:r w:rsidRPr="0019744F">
        <w:t xml:space="preserve"> </w:t>
      </w:r>
      <w:r w:rsidR="00EC2C2E">
        <w:t>lukemisest</w:t>
      </w:r>
      <w:r w:rsidR="00EC2C2E">
        <w:t>e</w:t>
      </w:r>
      <w:r w:rsidR="00EC2C2E">
        <w:t>direktiivi</w:t>
      </w:r>
      <w:r w:rsidR="00EC2C2E" w:rsidRPr="0019744F">
        <w:t>n</w:t>
      </w:r>
      <w:r w:rsidR="00EC2C2E">
        <w:t xml:space="preserve"> sovelt</w:t>
      </w:r>
      <w:r w:rsidR="00BF64F2">
        <w:t>a</w:t>
      </w:r>
      <w:r w:rsidR="00EC2C2E">
        <w:t>miseen</w:t>
      </w:r>
      <w:r w:rsidRPr="0019744F">
        <w:t xml:space="preserve">. </w:t>
      </w:r>
      <w:r w:rsidR="00C05731">
        <w:t>Saavutettavuus</w:t>
      </w:r>
      <w:r w:rsidR="00242676">
        <w:t xml:space="preserve">direktiivi koskee </w:t>
      </w:r>
      <w:r w:rsidR="00242676" w:rsidRPr="00242676">
        <w:t>periaatteita ja tekniikoita, joita on noudatettava verkkosivustojen ja mobiilisovellusten suunnittelussa, kehittämisessä, ylläpido</w:t>
      </w:r>
      <w:r w:rsidR="00242676" w:rsidRPr="00242676">
        <w:t>s</w:t>
      </w:r>
      <w:r w:rsidR="00242676" w:rsidRPr="00242676">
        <w:t>sa ja päivittämisessä, jotta ne olisivat paremmin käyttäjien, erityisesti vammaisten henkilö</w:t>
      </w:r>
      <w:r w:rsidR="00242676" w:rsidRPr="00242676">
        <w:t>i</w:t>
      </w:r>
      <w:r w:rsidR="00242676" w:rsidRPr="00242676">
        <w:t>den, saavutettavissa.</w:t>
      </w:r>
      <w:r w:rsidR="00242676">
        <w:t xml:space="preserve"> Direktiivin saavutettavuusvaatimukset koskevat ennen kaikkea </w:t>
      </w:r>
      <w:r w:rsidR="00462B2E">
        <w:t>julkista sektoria</w:t>
      </w:r>
      <w:r w:rsidR="00B02261">
        <w:t>.</w:t>
      </w:r>
    </w:p>
    <w:p w14:paraId="32A45F4A" w14:textId="6C70B17D" w:rsidR="00242676" w:rsidRDefault="00B02261" w:rsidP="00FE7AF1">
      <w:pPr>
        <w:pStyle w:val="LLPerustelujenkappalejako"/>
      </w:pPr>
      <w:r>
        <w:t xml:space="preserve">Julkisen sektorin toimijoiden on tehtävä kohtuulliset toimenpiteet, joilla parannetaan </w:t>
      </w:r>
      <w:r w:rsidR="00F635BD" w:rsidRPr="00F635BD">
        <w:t>ver</w:t>
      </w:r>
      <w:r w:rsidR="00F635BD" w:rsidRPr="00F635BD">
        <w:t>k</w:t>
      </w:r>
      <w:r w:rsidR="00F635BD" w:rsidRPr="00F635BD">
        <w:t>kosivustojen ja mobiilisovelluste</w:t>
      </w:r>
      <w:r>
        <w:t>n</w:t>
      </w:r>
      <w:r w:rsidR="00F635BD" w:rsidRPr="00F635BD">
        <w:t xml:space="preserve"> saavutettavuutta tekemällä niistä havaittavia, hallittavia, ymmärrettäviä ja toimintavarmoja</w:t>
      </w:r>
      <w:r w:rsidR="00F635BD">
        <w:t>.</w:t>
      </w:r>
      <w:r w:rsidR="00462B2E">
        <w:t xml:space="preserve"> </w:t>
      </w:r>
      <w:r>
        <w:t>Direktiivin perusteella on noudatettava yhteisiä standardeja ja julkaista saavutettavasti sivustojen sisältöjä koskeva saavutettavuusseloste.</w:t>
      </w:r>
    </w:p>
    <w:p w14:paraId="268D12C1" w14:textId="410FE146" w:rsidR="00086E4C" w:rsidRDefault="00086E4C" w:rsidP="00FE7AF1">
      <w:pPr>
        <w:pStyle w:val="LLPerustelujenkappalejako"/>
      </w:pPr>
      <w:r>
        <w:t>S</w:t>
      </w:r>
      <w:r w:rsidR="0019744F" w:rsidRPr="0019744F">
        <w:t>uurin osa valtuutetuista yhteisöistä, kuten kirjastot ja oppilaitokset, ovat saavutettavuusdire</w:t>
      </w:r>
      <w:r w:rsidR="0019744F" w:rsidRPr="0019744F">
        <w:t>k</w:t>
      </w:r>
      <w:r w:rsidR="0019744F" w:rsidRPr="0019744F">
        <w:t xml:space="preserve">tiivin piirissä ja noudattavat sitä sen voimaan tullessa. </w:t>
      </w:r>
      <w:r w:rsidR="00F635BD">
        <w:t>Direktiivi on saatettava voimaan vi</w:t>
      </w:r>
      <w:r w:rsidR="00F635BD">
        <w:t>i</w:t>
      </w:r>
      <w:r w:rsidR="00F635BD">
        <w:t xml:space="preserve">meistään 23 päivänä </w:t>
      </w:r>
      <w:r w:rsidR="00C05731">
        <w:t xml:space="preserve">syyskuuta </w:t>
      </w:r>
      <w:r w:rsidR="00F635BD">
        <w:t xml:space="preserve">2018. </w:t>
      </w:r>
      <w:r w:rsidR="0019744F" w:rsidRPr="0019744F">
        <w:t>Saavutettavuusdirektiivin vaatimusten noudattamisessa on siirtymäaikaa siten, että ennen sen voimaantuloa julkaistujen verkkopalveluiden on nouda</w:t>
      </w:r>
      <w:r w:rsidR="0019744F" w:rsidRPr="0019744F">
        <w:t>t</w:t>
      </w:r>
      <w:r w:rsidR="0019744F" w:rsidRPr="0019744F">
        <w:t xml:space="preserve">tava vaatimuksia 23.9.2020 alkaen. </w:t>
      </w:r>
    </w:p>
    <w:p w14:paraId="19E94E6F" w14:textId="1483EA19" w:rsidR="00D1375B" w:rsidRDefault="00B62639" w:rsidP="00D65880">
      <w:pPr>
        <w:pStyle w:val="LLPerustelujenkappalejako"/>
      </w:pPr>
      <w:r w:rsidRPr="00B62639">
        <w:t xml:space="preserve">EU:ssa </w:t>
      </w:r>
      <w:r w:rsidR="00BF64F2">
        <w:t xml:space="preserve">on </w:t>
      </w:r>
      <w:r w:rsidR="00EC2C2E">
        <w:t>valmisteilla</w:t>
      </w:r>
      <w:r w:rsidR="00BF64F2">
        <w:t xml:space="preserve"> myös E</w:t>
      </w:r>
      <w:r w:rsidR="00BF64F2" w:rsidRPr="00BF64F2">
        <w:t>uroopan parlamentin ja neuvoston direktiivi tuotteiden ja palv</w:t>
      </w:r>
      <w:r w:rsidR="00BF64F2" w:rsidRPr="00BF64F2">
        <w:t>e</w:t>
      </w:r>
      <w:r w:rsidR="00BF64F2" w:rsidRPr="00BF64F2">
        <w:t>lujen esteettömyysvaatimuksia koskevien jäsenvaltioiden lakien, asetusten ja hallinnollisten määräysten lähentämisestä</w:t>
      </w:r>
      <w:r w:rsidR="00BF64F2">
        <w:t xml:space="preserve"> (</w:t>
      </w:r>
      <w:r w:rsidRPr="00B62639">
        <w:t>esteettömyysdirektiivi</w:t>
      </w:r>
      <w:r w:rsidR="00BF64F2">
        <w:t xml:space="preserve">, </w:t>
      </w:r>
      <w:r w:rsidRPr="00B62639">
        <w:t>2015/0278 COD)</w:t>
      </w:r>
      <w:r w:rsidR="00BF64F2">
        <w:t>. Direktiivin tavoitteena on</w:t>
      </w:r>
      <w:r w:rsidR="00BF64F2" w:rsidRPr="00B62639">
        <w:t xml:space="preserve"> </w:t>
      </w:r>
      <w:r w:rsidR="00BF64F2">
        <w:t xml:space="preserve">lähentää tuotteiden ja palvelujen esteettömyysvaatimuksia koskevia jäsenvaltioiden lakeja, asetuksia ja hallinnollisia määräyksiä. </w:t>
      </w:r>
      <w:r w:rsidR="00D1375B">
        <w:t>Ehdotetulla direktiivillä autetaan jäsenvaltioita täytt</w:t>
      </w:r>
      <w:r w:rsidR="00D1375B">
        <w:t>ä</w:t>
      </w:r>
      <w:r w:rsidR="00D1375B">
        <w:t xml:space="preserve">mään esteettömyysvelvoitteensa, joihin ne ovat sitoutuneet kansallisella tasolla ja vammaisten henkilöiden oikeuksista tehdyssä YK:n vammaisten oikeuksia koskevassa yleissopimuksessa. </w:t>
      </w:r>
    </w:p>
    <w:p w14:paraId="268D12C2" w14:textId="5FA4111F" w:rsidR="006F64B5" w:rsidRDefault="00D1375B" w:rsidP="00D65880">
      <w:pPr>
        <w:pStyle w:val="LLPerustelujenkappalejako"/>
      </w:pPr>
      <w:r>
        <w:t>Direktiiviehdotus</w:t>
      </w:r>
      <w:r w:rsidR="00B62639" w:rsidRPr="00B62639">
        <w:t xml:space="preserve"> kattaa</w:t>
      </w:r>
      <w:r w:rsidR="00BF64F2">
        <w:t xml:space="preserve"> muun muassa</w:t>
      </w:r>
      <w:r w:rsidR="00B62639" w:rsidRPr="00B62639">
        <w:t xml:space="preserve"> </w:t>
      </w:r>
      <w:r w:rsidR="00BF64F2">
        <w:t>sähköiset kirjat (</w:t>
      </w:r>
      <w:r w:rsidR="00EC2C2E">
        <w:t>e-</w:t>
      </w:r>
      <w:r w:rsidR="00EC2C2E" w:rsidRPr="00B62639">
        <w:t>kirjat</w:t>
      </w:r>
      <w:r w:rsidR="00BF64F2">
        <w:t>)</w:t>
      </w:r>
      <w:r w:rsidR="00EC2C2E" w:rsidRPr="00B62639">
        <w:t xml:space="preserve"> </w:t>
      </w:r>
      <w:r w:rsidR="00B62639" w:rsidRPr="00B62639">
        <w:t xml:space="preserve">ja </w:t>
      </w:r>
      <w:r w:rsidR="00EC2C2E">
        <w:t xml:space="preserve">sisältää säännöksiä </w:t>
      </w:r>
      <w:r w:rsidR="00BF64F2">
        <w:t xml:space="preserve">niiden </w:t>
      </w:r>
      <w:r w:rsidR="00B62639" w:rsidRPr="00B62639">
        <w:t>saavutettavuudesta.</w:t>
      </w:r>
      <w:r w:rsidR="00B02261">
        <w:t xml:space="preserve"> </w:t>
      </w:r>
      <w:r w:rsidR="003F5E01">
        <w:t>D</w:t>
      </w:r>
      <w:r w:rsidR="00BF64F2">
        <w:t xml:space="preserve">irektiivin valmistelussa </w:t>
      </w:r>
      <w:r w:rsidR="00C05731">
        <w:t>o</w:t>
      </w:r>
      <w:r w:rsidR="003F5E01">
        <w:t>te</w:t>
      </w:r>
      <w:r w:rsidR="00C05731">
        <w:t>tta</w:t>
      </w:r>
      <w:r w:rsidR="003F5E01">
        <w:t xml:space="preserve">neen </w:t>
      </w:r>
      <w:r w:rsidR="00C05731">
        <w:t xml:space="preserve">huomioon </w:t>
      </w:r>
      <w:r w:rsidR="003F5E01">
        <w:t xml:space="preserve">myös </w:t>
      </w:r>
      <w:r w:rsidR="00C05731">
        <w:t>lukemisestedirekti</w:t>
      </w:r>
      <w:r w:rsidR="00C05731">
        <w:t>i</w:t>
      </w:r>
      <w:r w:rsidR="00C05731">
        <w:t xml:space="preserve">vin vaatimukset ja </w:t>
      </w:r>
      <w:r w:rsidR="00BF64F2">
        <w:t>varmis</w:t>
      </w:r>
      <w:r w:rsidR="003F5E01">
        <w:t>te</w:t>
      </w:r>
      <w:r w:rsidR="00BF64F2">
        <w:t>taa</w:t>
      </w:r>
      <w:r w:rsidR="003F5E01">
        <w:t>n</w:t>
      </w:r>
      <w:r w:rsidR="00BF64F2">
        <w:t xml:space="preserve">, että </w:t>
      </w:r>
      <w:r w:rsidR="00B62639" w:rsidRPr="00B62639">
        <w:t xml:space="preserve">saavutettavasta </w:t>
      </w:r>
      <w:r w:rsidR="00EC2C2E">
        <w:t>e-</w:t>
      </w:r>
      <w:r w:rsidR="00EC2C2E" w:rsidRPr="00B62639">
        <w:t xml:space="preserve">kirjasta </w:t>
      </w:r>
      <w:r w:rsidR="003F5E01">
        <w:t xml:space="preserve">on </w:t>
      </w:r>
      <w:r w:rsidR="00B62639" w:rsidRPr="00B62639">
        <w:t xml:space="preserve">sallittua tehdä mukautuksia </w:t>
      </w:r>
      <w:r w:rsidR="00BF64F2">
        <w:t xml:space="preserve">lukemisestedirektiivin </w:t>
      </w:r>
      <w:r>
        <w:t>mukaisesti esimerkiksi</w:t>
      </w:r>
      <w:r w:rsidR="00BF64F2">
        <w:t xml:space="preserve"> </w:t>
      </w:r>
      <w:r w:rsidR="00B62639" w:rsidRPr="00B62639">
        <w:t>sellaisille edunsaajahenkilöille, jotka ovat l</w:t>
      </w:r>
      <w:r w:rsidR="00B62639" w:rsidRPr="00B62639">
        <w:t>u</w:t>
      </w:r>
      <w:r w:rsidR="00B62639" w:rsidRPr="00B62639">
        <w:t>kemisesteisiä esimerkiksi kognitiivisten vaikeuksien takia.</w:t>
      </w:r>
      <w:r w:rsidR="00D65880" w:rsidRPr="00D65880">
        <w:t xml:space="preserve"> </w:t>
      </w:r>
    </w:p>
    <w:p w14:paraId="268D12C3" w14:textId="77777777" w:rsidR="000955B5" w:rsidRDefault="000955B5" w:rsidP="00FE7AF1">
      <w:pPr>
        <w:pStyle w:val="LLPerustelujenkappalejako"/>
      </w:pPr>
    </w:p>
    <w:p w14:paraId="268D12C4" w14:textId="77777777" w:rsidR="00110399" w:rsidRDefault="000955B5" w:rsidP="00110399">
      <w:pPr>
        <w:pStyle w:val="LLYLP1Otsikkotaso"/>
      </w:pPr>
      <w:bookmarkStart w:id="63" w:name="_Toc453607391"/>
      <w:bookmarkStart w:id="64" w:name="_Toc511224427"/>
      <w:bookmarkStart w:id="65" w:name="_Toc511406475"/>
      <w:r>
        <w:t>Esityksen vaikutukset</w:t>
      </w:r>
      <w:bookmarkStart w:id="66" w:name="_Toc453607392"/>
      <w:bookmarkEnd w:id="63"/>
      <w:bookmarkEnd w:id="64"/>
      <w:bookmarkEnd w:id="65"/>
    </w:p>
    <w:p w14:paraId="268D12C5" w14:textId="77777777" w:rsidR="00D260B2" w:rsidRPr="00D260B2" w:rsidRDefault="00D260B2" w:rsidP="00D260B2">
      <w:pPr>
        <w:pStyle w:val="LLNormaali"/>
      </w:pPr>
    </w:p>
    <w:p w14:paraId="268D12C6" w14:textId="77777777" w:rsidR="000955B5" w:rsidRDefault="00502717" w:rsidP="00024F15">
      <w:pPr>
        <w:pStyle w:val="LLYLP2Otsikkotaso"/>
      </w:pPr>
      <w:bookmarkStart w:id="67" w:name="_Toc511224428"/>
      <w:bookmarkStart w:id="68" w:name="_Toc511406476"/>
      <w:bookmarkEnd w:id="66"/>
      <w:r>
        <w:t>Taloudelliset vaikutukset</w:t>
      </w:r>
      <w:bookmarkEnd w:id="67"/>
      <w:bookmarkEnd w:id="68"/>
    </w:p>
    <w:p w14:paraId="268D12C7" w14:textId="48709B8A" w:rsidR="00BD1864" w:rsidRDefault="0078720D" w:rsidP="00C90777">
      <w:pPr>
        <w:pStyle w:val="LLPerustelujenkappalejako"/>
      </w:pPr>
      <w:r>
        <w:t xml:space="preserve">Ehdotuksilla </w:t>
      </w:r>
      <w:r w:rsidR="00C90777">
        <w:t xml:space="preserve">ei ole merkittäviä </w:t>
      </w:r>
      <w:r w:rsidR="00BF24F7">
        <w:t xml:space="preserve">suoria eikä epäsuoria </w:t>
      </w:r>
      <w:r w:rsidR="00C90777">
        <w:t>yritysvaikutuksia.</w:t>
      </w:r>
      <w:r w:rsidR="00BD1864">
        <w:t xml:space="preserve"> Voimassa olevan </w:t>
      </w:r>
      <w:r>
        <w:t>tek</w:t>
      </w:r>
      <w:r>
        <w:t>i</w:t>
      </w:r>
      <w:r>
        <w:t xml:space="preserve">jänoikeuden rajoituksen mukaisesti </w:t>
      </w:r>
      <w:r w:rsidR="00BD1864">
        <w:t xml:space="preserve">on </w:t>
      </w:r>
      <w:r w:rsidR="00045969">
        <w:t xml:space="preserve">jo nykyään </w:t>
      </w:r>
      <w:r w:rsidR="00BD1864">
        <w:t xml:space="preserve">mahdollista valmistaa kappaleita </w:t>
      </w:r>
      <w:r w:rsidR="00D1375B">
        <w:t>näk</w:t>
      </w:r>
      <w:r w:rsidR="00D1375B">
        <w:t>ö</w:t>
      </w:r>
      <w:r w:rsidR="00BD1864">
        <w:t xml:space="preserve">vammaisten </w:t>
      </w:r>
      <w:r w:rsidR="00D1375B">
        <w:t xml:space="preserve">ja lukemisesteisten </w:t>
      </w:r>
      <w:r w:rsidR="00BD1864">
        <w:t xml:space="preserve">käyttöön. </w:t>
      </w:r>
    </w:p>
    <w:p w14:paraId="268D12C8" w14:textId="42457934" w:rsidR="006B476E" w:rsidRDefault="00750EB4" w:rsidP="00C90777">
      <w:pPr>
        <w:pStyle w:val="LLPerustelujenkappalejako"/>
      </w:pPr>
      <w:r>
        <w:t xml:space="preserve">Suurin direktiivistä aiheutuva muutos on se, että direktiivi vapauttaa äänikirjojen valmistuksen muillekin kuin nykyisin asetuksella </w:t>
      </w:r>
      <w:r w:rsidR="00D1375B">
        <w:t xml:space="preserve">tarkemmin </w:t>
      </w:r>
      <w:r>
        <w:t xml:space="preserve">säädetyille laitoksille. </w:t>
      </w:r>
      <w:r w:rsidR="00122995">
        <w:t>P</w:t>
      </w:r>
      <w:r w:rsidR="008247A8">
        <w:t xml:space="preserve">ainettujen sisältöjen </w:t>
      </w:r>
      <w:r w:rsidR="006B476E">
        <w:lastRenderedPageBreak/>
        <w:t>k</w:t>
      </w:r>
      <w:r w:rsidR="0001016F">
        <w:t>ustantaji</w:t>
      </w:r>
      <w:r w:rsidR="0078720D">
        <w:t>en</w:t>
      </w:r>
      <w:r w:rsidR="0001016F">
        <w:t xml:space="preserve"> intressissä</w:t>
      </w:r>
      <w:r w:rsidR="0078720D">
        <w:t xml:space="preserve"> on</w:t>
      </w:r>
      <w:r w:rsidR="0001016F">
        <w:t xml:space="preserve"> rakentaa toimivia </w:t>
      </w:r>
      <w:r w:rsidR="003F5E01">
        <w:t xml:space="preserve">kaupallisia </w:t>
      </w:r>
      <w:r w:rsidR="0001016F">
        <w:t xml:space="preserve">verkkopalveluita niin e-kirjoille kuin äänikirjoillekin. </w:t>
      </w:r>
      <w:r w:rsidR="006B476E">
        <w:t>M</w:t>
      </w:r>
      <w:r w:rsidR="008247A8">
        <w:t xml:space="preserve">arkkinoiden koko </w:t>
      </w:r>
      <w:r w:rsidR="00A4525E">
        <w:t xml:space="preserve">on Suomessa </w:t>
      </w:r>
      <w:r w:rsidR="0078720D">
        <w:t xml:space="preserve">pieni, </w:t>
      </w:r>
      <w:r w:rsidR="00045969">
        <w:t xml:space="preserve">ja </w:t>
      </w:r>
      <w:r w:rsidR="00A4525E">
        <w:t>suomen kieli muodostaa</w:t>
      </w:r>
      <w:r w:rsidR="00122995">
        <w:t xml:space="preserve"> </w:t>
      </w:r>
      <w:r w:rsidR="00A4525E">
        <w:t>pienen</w:t>
      </w:r>
      <w:r w:rsidR="008247A8">
        <w:t xml:space="preserve"> kieliryhmä</w:t>
      </w:r>
      <w:r w:rsidR="00A4525E">
        <w:t>n</w:t>
      </w:r>
      <w:r w:rsidR="009E1F44">
        <w:t xml:space="preserve">. </w:t>
      </w:r>
    </w:p>
    <w:p w14:paraId="6C765B8C" w14:textId="3431AFEC" w:rsidR="008669BA" w:rsidRDefault="009E1F44" w:rsidP="00122995">
      <w:pPr>
        <w:pStyle w:val="LLPerustelujenkappalejako"/>
      </w:pPr>
      <w:r>
        <w:t>Direktiivi</w:t>
      </w:r>
      <w:r w:rsidR="006B476E">
        <w:t>n mukaist</w:t>
      </w:r>
      <w:r w:rsidR="00045969">
        <w:t>en</w:t>
      </w:r>
      <w:r w:rsidR="006B476E">
        <w:t xml:space="preserve"> muutost</w:t>
      </w:r>
      <w:r w:rsidR="00045969">
        <w:t>en</w:t>
      </w:r>
      <w:r>
        <w:t xml:space="preserve"> ei</w:t>
      </w:r>
      <w:r w:rsidR="00BD1864">
        <w:t xml:space="preserve"> kuitenkaan arvioida</w:t>
      </w:r>
      <w:r>
        <w:t xml:space="preserve"> </w:t>
      </w:r>
      <w:r w:rsidR="00045969">
        <w:t xml:space="preserve">suuresti </w:t>
      </w:r>
      <w:r w:rsidR="008669BA">
        <w:t>vaikutta</w:t>
      </w:r>
      <w:r w:rsidR="00045969">
        <w:t>van</w:t>
      </w:r>
      <w:r w:rsidR="008669BA">
        <w:t xml:space="preserve"> markkinoiden toimivuuteen eikä yritysten väliseen kilpailuun</w:t>
      </w:r>
      <w:r w:rsidR="00045969">
        <w:t>,</w:t>
      </w:r>
      <w:r w:rsidR="008669BA">
        <w:t xml:space="preserve"> sillä </w:t>
      </w:r>
      <w:r w:rsidR="00045969">
        <w:t xml:space="preserve">direktiivin mukainen </w:t>
      </w:r>
      <w:r w:rsidR="008669BA">
        <w:t>rajoitussäännös koskee vain voittoa tavoittelematt</w:t>
      </w:r>
      <w:r w:rsidR="003F5E01">
        <w:t>a</w:t>
      </w:r>
      <w:r w:rsidR="008669BA">
        <w:t xml:space="preserve"> toimivia yhteisöjä. </w:t>
      </w:r>
    </w:p>
    <w:p w14:paraId="268D12CA" w14:textId="022E7409" w:rsidR="00357264" w:rsidRDefault="00045969" w:rsidP="00122995">
      <w:pPr>
        <w:pStyle w:val="LLPerustelujenkappalejako"/>
      </w:pPr>
      <w:r>
        <w:t>V</w:t>
      </w:r>
      <w:r w:rsidR="006B476E">
        <w:t xml:space="preserve">altuutettuja yhteisöjä koskevilla </w:t>
      </w:r>
      <w:r>
        <w:t xml:space="preserve">direktiivin mukaisilla </w:t>
      </w:r>
      <w:r w:rsidR="006B476E">
        <w:t xml:space="preserve">velvoitteilla pyritään </w:t>
      </w:r>
      <w:r w:rsidR="00122995">
        <w:t>varmis</w:t>
      </w:r>
      <w:r w:rsidR="006B476E">
        <w:t>tamaan</w:t>
      </w:r>
      <w:r w:rsidR="00122995">
        <w:t xml:space="preserve">, että </w:t>
      </w:r>
      <w:r w:rsidR="006B476E">
        <w:t xml:space="preserve">saavutettavassa muodossa olevia </w:t>
      </w:r>
      <w:r w:rsidR="00122995">
        <w:t xml:space="preserve">kappaleita valmistetaan </w:t>
      </w:r>
      <w:r w:rsidR="006B476E">
        <w:t xml:space="preserve">vain </w:t>
      </w:r>
      <w:r w:rsidR="00122995">
        <w:t>edunsaajahenkilöiden y</w:t>
      </w:r>
      <w:r w:rsidR="00122995">
        <w:t>k</w:t>
      </w:r>
      <w:r w:rsidR="00122995">
        <w:t>sinomaiseen käyttöön</w:t>
      </w:r>
      <w:r>
        <w:t>, kuten nykyään</w:t>
      </w:r>
      <w:r w:rsidR="00122995">
        <w:t>.</w:t>
      </w:r>
      <w:r w:rsidR="004116FD">
        <w:t xml:space="preserve"> </w:t>
      </w:r>
      <w:r>
        <w:t>Vammaisille suunnattua t</w:t>
      </w:r>
      <w:r w:rsidR="00357264">
        <w:t>oimintaa saa voimassaolevan lain nojalla harjoittaa vain ei-kaupallisessa tarkoituksessa. Myös direktiivi</w:t>
      </w:r>
      <w:r>
        <w:t>n muka</w:t>
      </w:r>
      <w:r w:rsidR="00491B1F">
        <w:t>inen</w:t>
      </w:r>
      <w:r w:rsidR="00357264">
        <w:t xml:space="preserve"> </w:t>
      </w:r>
      <w:r>
        <w:t xml:space="preserve">teosten kappaleiden valmistaminen </w:t>
      </w:r>
      <w:r w:rsidR="00491B1F">
        <w:t xml:space="preserve">on sallittua </w:t>
      </w:r>
      <w:r>
        <w:t xml:space="preserve">vain </w:t>
      </w:r>
      <w:r w:rsidR="00357264">
        <w:t>voittoa tavoittelemat</w:t>
      </w:r>
      <w:r w:rsidR="00BF24F7">
        <w:t>onta toimintaa harjoittavi</w:t>
      </w:r>
      <w:r w:rsidR="00491B1F">
        <w:t>lle</w:t>
      </w:r>
      <w:r w:rsidR="00BF24F7">
        <w:t xml:space="preserve"> valtuutetu</w:t>
      </w:r>
      <w:r w:rsidR="00491B1F">
        <w:t>ille</w:t>
      </w:r>
      <w:r w:rsidR="00BF24F7">
        <w:t xml:space="preserve"> yhteisö</w:t>
      </w:r>
      <w:r w:rsidR="00491B1F">
        <w:t>ille</w:t>
      </w:r>
      <w:r w:rsidR="00BF24F7">
        <w:t>.</w:t>
      </w:r>
    </w:p>
    <w:p w14:paraId="648BBDC0" w14:textId="41F8BAD0" w:rsidR="00B01201" w:rsidRDefault="00B44963" w:rsidP="00B74518">
      <w:pPr>
        <w:pStyle w:val="LLPerustelujenkappalejako"/>
      </w:pPr>
      <w:r>
        <w:t>Kustannusmarkkinoihin rajoitussäännös voisi vaikuttaa ainoastaan</w:t>
      </w:r>
      <w:r w:rsidR="00152314">
        <w:t xml:space="preserve"> siinä tapauksessa</w:t>
      </w:r>
      <w:r>
        <w:t xml:space="preserve">, </w:t>
      </w:r>
      <w:r w:rsidR="00152314">
        <w:t xml:space="preserve">että </w:t>
      </w:r>
      <w:r w:rsidR="00AC6AD4">
        <w:t>es</w:t>
      </w:r>
      <w:r w:rsidR="00AC6AD4">
        <w:t>i</w:t>
      </w:r>
      <w:r w:rsidR="00AC6AD4">
        <w:t xml:space="preserve">merkiksi </w:t>
      </w:r>
      <w:r w:rsidR="0001016F">
        <w:t>ylei</w:t>
      </w:r>
      <w:r w:rsidR="00152314">
        <w:t>st</w:t>
      </w:r>
      <w:r w:rsidR="0001016F">
        <w:t>en</w:t>
      </w:r>
      <w:r w:rsidR="00110399">
        <w:t xml:space="preserve"> kirjasto</w:t>
      </w:r>
      <w:r w:rsidR="00152314">
        <w:t>jen puutteellisen opastuksen kautta Celian palveluiden käyttäjiksi t</w:t>
      </w:r>
      <w:r w:rsidR="00152314">
        <w:t>u</w:t>
      </w:r>
      <w:r w:rsidR="00152314">
        <w:t xml:space="preserve">lee </w:t>
      </w:r>
      <w:r w:rsidR="004116FD">
        <w:t xml:space="preserve">runsaasti </w:t>
      </w:r>
      <w:r w:rsidR="00152314">
        <w:t>sellaisia henkilöitä, jotka eivät ole direktiivissä tarkoitettuja edunsaajahenkilöitä</w:t>
      </w:r>
      <w:r w:rsidR="00110399">
        <w:t>.</w:t>
      </w:r>
      <w:r w:rsidR="0001016F">
        <w:t xml:space="preserve"> </w:t>
      </w:r>
      <w:r w:rsidR="00B01201">
        <w:t>Direktiivi edellyttää, että henkilöillä on rajoite, jonka vuoksi he eivät voi saada teosta saat</w:t>
      </w:r>
      <w:r w:rsidR="00B01201">
        <w:t>a</w:t>
      </w:r>
      <w:r w:rsidR="00B01201">
        <w:t xml:space="preserve">viin yhtä vaivattomasti kuin </w:t>
      </w:r>
      <w:r w:rsidR="00491B1F">
        <w:t xml:space="preserve">sellainen </w:t>
      </w:r>
      <w:r w:rsidR="00B01201">
        <w:t xml:space="preserve">henkilö, jolla ei ole tällaista rajoitetta. Rajoite </w:t>
      </w:r>
      <w:r w:rsidR="00491B1F">
        <w:t xml:space="preserve">voi olla </w:t>
      </w:r>
      <w:r w:rsidR="00B01201">
        <w:t xml:space="preserve">joko fyysinen tai kognitiivinen. Kyse ei voi </w:t>
      </w:r>
      <w:r w:rsidR="004116FD">
        <w:t>saa</w:t>
      </w:r>
      <w:r w:rsidR="00B01201">
        <w:t xml:space="preserve"> </w:t>
      </w:r>
      <w:r w:rsidR="004116FD">
        <w:t xml:space="preserve">olla </w:t>
      </w:r>
      <w:r w:rsidR="00B01201">
        <w:t xml:space="preserve">siitä, että äänikirja maksaisi enemmän </w:t>
      </w:r>
      <w:r w:rsidR="00491B1F">
        <w:t xml:space="preserve">normaalien </w:t>
      </w:r>
      <w:r w:rsidR="00B01201">
        <w:t>kaupallist</w:t>
      </w:r>
      <w:r w:rsidR="00491B1F">
        <w:t>en välityskanavien kautta</w:t>
      </w:r>
      <w:r w:rsidR="00B01201">
        <w:t xml:space="preserve"> hankittuna.</w:t>
      </w:r>
    </w:p>
    <w:p w14:paraId="268D12CB" w14:textId="7E239EF7" w:rsidR="00B74518" w:rsidRDefault="0001016F" w:rsidP="00B74518">
      <w:pPr>
        <w:pStyle w:val="LLPerustelujenkappalejako"/>
      </w:pPr>
      <w:r>
        <w:t>Celia</w:t>
      </w:r>
      <w:r w:rsidR="00F50209">
        <w:t>n</w:t>
      </w:r>
      <w:r>
        <w:t xml:space="preserve"> tulisi </w:t>
      </w:r>
      <w:r w:rsidR="00B01201">
        <w:t xml:space="preserve">siten </w:t>
      </w:r>
      <w:r>
        <w:t>varmistua siitä, että palvelu</w:t>
      </w:r>
      <w:r w:rsidR="00152314">
        <w:t xml:space="preserve">iden </w:t>
      </w:r>
      <w:r w:rsidR="00D44E14">
        <w:t>käyttä</w:t>
      </w:r>
      <w:r w:rsidR="00152314">
        <w:t>j</w:t>
      </w:r>
      <w:r w:rsidR="00D44E14">
        <w:t>iksi rekis</w:t>
      </w:r>
      <w:r w:rsidR="00AC6AD4">
        <w:t>teröityv</w:t>
      </w:r>
      <w:r w:rsidR="00491B1F">
        <w:t xml:space="preserve">ille annetaan </w:t>
      </w:r>
      <w:r w:rsidR="00AC6AD4">
        <w:t>riitt</w:t>
      </w:r>
      <w:r w:rsidR="00AC6AD4">
        <w:t>ä</w:t>
      </w:r>
      <w:r w:rsidR="00AC6AD4">
        <w:t>vät tiedot sen arvioimiseksi</w:t>
      </w:r>
      <w:r w:rsidR="00491B1F">
        <w:t>,</w:t>
      </w:r>
      <w:r w:rsidR="00AC6AD4">
        <w:t xml:space="preserve"> </w:t>
      </w:r>
      <w:r w:rsidR="00D44E14">
        <w:t xml:space="preserve">ovatko he </w:t>
      </w:r>
      <w:r w:rsidR="00152314">
        <w:t xml:space="preserve">direktiivissä tarkoitettuja </w:t>
      </w:r>
      <w:r>
        <w:t>edunsaaj</w:t>
      </w:r>
      <w:r w:rsidR="00152314">
        <w:t>ahenkilöitä</w:t>
      </w:r>
      <w:r>
        <w:t xml:space="preserve"> </w:t>
      </w:r>
      <w:r w:rsidR="00F50209">
        <w:t>ja oike</w:t>
      </w:r>
      <w:r w:rsidR="00F50209">
        <w:t>u</w:t>
      </w:r>
      <w:r w:rsidR="00F50209">
        <w:t>tettuja näiden palveluiden käyttöön</w:t>
      </w:r>
      <w:r w:rsidR="004116FD">
        <w:t>.</w:t>
      </w:r>
    </w:p>
    <w:p w14:paraId="268D12CC" w14:textId="2F52D589" w:rsidR="00126384" w:rsidRDefault="0096145D" w:rsidP="00126384">
      <w:pPr>
        <w:pStyle w:val="LLPerustelujenkappalejako"/>
      </w:pPr>
      <w:r>
        <w:t xml:space="preserve">Nykyisen lain mukaan </w:t>
      </w:r>
      <w:r w:rsidR="00566A48">
        <w:t xml:space="preserve">teoksen tekijällä on </w:t>
      </w:r>
      <w:r>
        <w:t xml:space="preserve">oikeus </w:t>
      </w:r>
      <w:r w:rsidR="00566A48">
        <w:t xml:space="preserve">saada </w:t>
      </w:r>
      <w:r w:rsidR="00240291">
        <w:t>näkövammaiselle tarkoitetun ääniki</w:t>
      </w:r>
      <w:r w:rsidR="00240291">
        <w:t>r</w:t>
      </w:r>
      <w:r w:rsidR="00240291">
        <w:t xml:space="preserve">jan valmistamisesta </w:t>
      </w:r>
      <w:r>
        <w:t>korvaus</w:t>
      </w:r>
      <w:r w:rsidR="00240291">
        <w:t xml:space="preserve"> kappaleen valmistaneelta laitokselta</w:t>
      </w:r>
      <w:r w:rsidR="005023ED">
        <w:t>, jos äänikirjan kappale jää pysyvästi näkövammaisen haltuun</w:t>
      </w:r>
      <w:r>
        <w:t xml:space="preserve">. </w:t>
      </w:r>
      <w:r w:rsidR="002E62FA">
        <w:t>Myös direktiivi sallii tämän.</w:t>
      </w:r>
      <w:r w:rsidR="005023ED">
        <w:t xml:space="preserve"> </w:t>
      </w:r>
      <w:r w:rsidR="002E62FA">
        <w:t xml:space="preserve">Nykyiseen korvausoikeuteen ei </w:t>
      </w:r>
      <w:r w:rsidR="00F50209">
        <w:t>esitetä muutosta.</w:t>
      </w:r>
      <w:r w:rsidR="00AC6AD4">
        <w:t xml:space="preserve"> Korvausoikeus koskee kuitenkin vain tekijöitä</w:t>
      </w:r>
      <w:r w:rsidR="00771A89">
        <w:t>.</w:t>
      </w:r>
      <w:r w:rsidR="00AC6AD4">
        <w:t xml:space="preserve"> </w:t>
      </w:r>
      <w:r w:rsidR="00771A89">
        <w:t>T</w:t>
      </w:r>
      <w:r w:rsidR="00AC6AD4">
        <w:t xml:space="preserve">ämä </w:t>
      </w:r>
      <w:r w:rsidR="00771A89">
        <w:t xml:space="preserve">otetaan huomioon </w:t>
      </w:r>
      <w:r w:rsidR="002232A8">
        <w:t>lä</w:t>
      </w:r>
      <w:r w:rsidR="00AC6AD4">
        <w:t>hioikeus</w:t>
      </w:r>
      <w:r w:rsidR="00771A89">
        <w:t>pykäl</w:t>
      </w:r>
      <w:r w:rsidR="00AC6AD4">
        <w:t>i</w:t>
      </w:r>
      <w:r w:rsidR="00771A89">
        <w:t>e</w:t>
      </w:r>
      <w:r w:rsidR="00AC6AD4">
        <w:t>n viittaussäännöksissä</w:t>
      </w:r>
      <w:r w:rsidR="00771A89">
        <w:t xml:space="preserve"> ja niiden perusteluissa</w:t>
      </w:r>
      <w:r w:rsidR="00AC6AD4">
        <w:t>. Myöskään</w:t>
      </w:r>
      <w:r>
        <w:t xml:space="preserve"> teoksen kustant</w:t>
      </w:r>
      <w:r>
        <w:t>a</w:t>
      </w:r>
      <w:r>
        <w:t xml:space="preserve">jalla korvausoikeutta </w:t>
      </w:r>
      <w:r w:rsidR="00F50209">
        <w:t xml:space="preserve">ei </w:t>
      </w:r>
      <w:r w:rsidR="00240291">
        <w:t xml:space="preserve">edelleenkään </w:t>
      </w:r>
      <w:r>
        <w:t>olisi. Jos edunsaaja</w:t>
      </w:r>
      <w:r w:rsidR="00F50209">
        <w:t>henkilö</w:t>
      </w:r>
      <w:r w:rsidR="00A02C67">
        <w:t xml:space="preserve"> lainaa</w:t>
      </w:r>
      <w:r w:rsidR="00B74518">
        <w:t xml:space="preserve"> </w:t>
      </w:r>
      <w:r w:rsidR="00A02C67">
        <w:t>oikeudenhaltijan luva</w:t>
      </w:r>
      <w:r w:rsidR="00A02C67">
        <w:t>l</w:t>
      </w:r>
      <w:r w:rsidR="00A02C67">
        <w:t xml:space="preserve">la </w:t>
      </w:r>
      <w:r w:rsidR="00B74518">
        <w:t>julkaistun äänikirjan yleis</w:t>
      </w:r>
      <w:r>
        <w:t>e</w:t>
      </w:r>
      <w:r w:rsidR="00B74518">
        <w:t>stä kirjastosta</w:t>
      </w:r>
      <w:r>
        <w:t xml:space="preserve">, </w:t>
      </w:r>
      <w:r w:rsidR="00950CFF">
        <w:t xml:space="preserve">teoksen tekijällä olisi oikeus </w:t>
      </w:r>
      <w:r w:rsidR="00240291">
        <w:t>valtion talousarvion määrärahasta maksettavaan lainaus</w:t>
      </w:r>
      <w:r w:rsidR="00950CFF">
        <w:t>korvaukseen.</w:t>
      </w:r>
      <w:r w:rsidR="00B74518">
        <w:t xml:space="preserve"> </w:t>
      </w:r>
    </w:p>
    <w:p w14:paraId="1E83FD03" w14:textId="6F4F8D86" w:rsidR="00126384" w:rsidRDefault="00F47B81" w:rsidP="00126384">
      <w:pPr>
        <w:pStyle w:val="LLPerustelujenkappalejako"/>
        <w:rPr>
          <w:szCs w:val="22"/>
        </w:rPr>
      </w:pPr>
      <w:r>
        <w:rPr>
          <w:szCs w:val="22"/>
        </w:rPr>
        <w:t>V</w:t>
      </w:r>
      <w:r w:rsidR="008669BA" w:rsidRPr="00EC2C2E">
        <w:rPr>
          <w:szCs w:val="22"/>
        </w:rPr>
        <w:t xml:space="preserve">altuutetut yhteisöt toimivat </w:t>
      </w:r>
      <w:r>
        <w:rPr>
          <w:szCs w:val="22"/>
        </w:rPr>
        <w:t xml:space="preserve">usein kokonaan tai osittain </w:t>
      </w:r>
      <w:r w:rsidR="008669BA" w:rsidRPr="00EC2C2E">
        <w:rPr>
          <w:szCs w:val="22"/>
        </w:rPr>
        <w:t>julkisen rahoituksen turvin.</w:t>
      </w:r>
      <w:r w:rsidR="001D2DF9" w:rsidRPr="00EC2C2E">
        <w:rPr>
          <w:szCs w:val="22"/>
        </w:rPr>
        <w:t xml:space="preserve"> </w:t>
      </w:r>
      <w:r w:rsidR="00950CFF">
        <w:rPr>
          <w:szCs w:val="22"/>
        </w:rPr>
        <w:t xml:space="preserve">Toiminta julkisella rahoituksella on </w:t>
      </w:r>
      <w:r w:rsidR="001D2DF9" w:rsidRPr="00EC2C2E">
        <w:rPr>
          <w:szCs w:val="22"/>
        </w:rPr>
        <w:t>kuitenkin mahdollista ainoastaan sillä edellytyksellä, ettei sillä a</w:t>
      </w:r>
      <w:r w:rsidR="001D2DF9" w:rsidRPr="00EC2C2E">
        <w:rPr>
          <w:szCs w:val="22"/>
        </w:rPr>
        <w:t>i</w:t>
      </w:r>
      <w:r w:rsidR="001D2DF9" w:rsidRPr="00EC2C2E">
        <w:rPr>
          <w:szCs w:val="22"/>
        </w:rPr>
        <w:t>heuteta muita kuin vähäisiä kilpailua ja markkinoiden toimintaa vääristäviä vaikutuksia.</w:t>
      </w:r>
      <w:r w:rsidR="000949A4" w:rsidRPr="00EC2C2E">
        <w:rPr>
          <w:szCs w:val="22"/>
        </w:rPr>
        <w:t xml:space="preserve"> </w:t>
      </w:r>
    </w:p>
    <w:p w14:paraId="48558023" w14:textId="07A1C843" w:rsidR="00126384" w:rsidRDefault="00122995" w:rsidP="00126384">
      <w:pPr>
        <w:pStyle w:val="LLPerustelujenkappalejako"/>
        <w:rPr>
          <w:szCs w:val="22"/>
        </w:rPr>
      </w:pPr>
      <w:r w:rsidRPr="00EC2C2E">
        <w:rPr>
          <w:szCs w:val="22"/>
        </w:rPr>
        <w:t xml:space="preserve">Kustantajat ovat esittäneet, että tekijöille </w:t>
      </w:r>
      <w:r w:rsidR="003C76C3">
        <w:rPr>
          <w:szCs w:val="22"/>
        </w:rPr>
        <w:t>ja muille oikeudenhaltijoille, erityisesti kirja</w:t>
      </w:r>
      <w:r w:rsidR="001379A5">
        <w:rPr>
          <w:szCs w:val="22"/>
        </w:rPr>
        <w:t>n</w:t>
      </w:r>
      <w:r w:rsidR="003C76C3">
        <w:rPr>
          <w:szCs w:val="22"/>
        </w:rPr>
        <w:t>kusta</w:t>
      </w:r>
      <w:r w:rsidR="003C76C3">
        <w:rPr>
          <w:szCs w:val="22"/>
        </w:rPr>
        <w:t>n</w:t>
      </w:r>
      <w:r w:rsidR="003C76C3">
        <w:rPr>
          <w:szCs w:val="22"/>
        </w:rPr>
        <w:t xml:space="preserve">tajille, </w:t>
      </w:r>
      <w:r w:rsidRPr="00EC2C2E">
        <w:rPr>
          <w:szCs w:val="22"/>
        </w:rPr>
        <w:t xml:space="preserve">pitäisi </w:t>
      </w:r>
      <w:r w:rsidR="00A4397D">
        <w:rPr>
          <w:szCs w:val="22"/>
        </w:rPr>
        <w:t>nyk</w:t>
      </w:r>
      <w:r w:rsidR="002232A8">
        <w:rPr>
          <w:szCs w:val="22"/>
        </w:rPr>
        <w:t xml:space="preserve">yisen </w:t>
      </w:r>
      <w:r w:rsidR="00A4397D">
        <w:rPr>
          <w:szCs w:val="22"/>
        </w:rPr>
        <w:t>äänikirjo</w:t>
      </w:r>
      <w:r w:rsidR="001379A5">
        <w:rPr>
          <w:szCs w:val="22"/>
        </w:rPr>
        <w:t>ist</w:t>
      </w:r>
      <w:r w:rsidR="00A4397D">
        <w:rPr>
          <w:szCs w:val="22"/>
        </w:rPr>
        <w:t xml:space="preserve">a </w:t>
      </w:r>
      <w:r w:rsidR="001379A5">
        <w:rPr>
          <w:szCs w:val="22"/>
        </w:rPr>
        <w:t xml:space="preserve">maksettavan </w:t>
      </w:r>
      <w:r w:rsidR="00A4397D">
        <w:rPr>
          <w:szCs w:val="22"/>
        </w:rPr>
        <w:t>korvau</w:t>
      </w:r>
      <w:r w:rsidR="001379A5">
        <w:rPr>
          <w:szCs w:val="22"/>
        </w:rPr>
        <w:t>ks</w:t>
      </w:r>
      <w:r w:rsidR="00A4397D">
        <w:rPr>
          <w:szCs w:val="22"/>
        </w:rPr>
        <w:t xml:space="preserve">en </w:t>
      </w:r>
      <w:r w:rsidR="002232A8">
        <w:rPr>
          <w:szCs w:val="22"/>
        </w:rPr>
        <w:t xml:space="preserve">lisäksi </w:t>
      </w:r>
      <w:r w:rsidR="001379A5">
        <w:rPr>
          <w:szCs w:val="22"/>
        </w:rPr>
        <w:t xml:space="preserve">maksaa </w:t>
      </w:r>
      <w:r w:rsidR="00A4397D">
        <w:rPr>
          <w:szCs w:val="22"/>
        </w:rPr>
        <w:t>korvausta myös</w:t>
      </w:r>
      <w:r w:rsidR="002232A8">
        <w:rPr>
          <w:szCs w:val="22"/>
        </w:rPr>
        <w:t xml:space="preserve"> suoratoistolla tarjotu</w:t>
      </w:r>
      <w:r w:rsidR="001379A5">
        <w:rPr>
          <w:szCs w:val="22"/>
        </w:rPr>
        <w:t>ista</w:t>
      </w:r>
      <w:r w:rsidR="002232A8">
        <w:rPr>
          <w:szCs w:val="22"/>
        </w:rPr>
        <w:t xml:space="preserve"> äänikirjapalvelui</w:t>
      </w:r>
      <w:r w:rsidR="001379A5">
        <w:rPr>
          <w:szCs w:val="22"/>
        </w:rPr>
        <w:t>sta</w:t>
      </w:r>
      <w:r w:rsidR="002232A8">
        <w:rPr>
          <w:szCs w:val="22"/>
        </w:rPr>
        <w:t xml:space="preserve">. </w:t>
      </w:r>
      <w:r w:rsidR="00A4397D">
        <w:rPr>
          <w:szCs w:val="22"/>
        </w:rPr>
        <w:t>Kustantajien edustajat ovat katsoneet, että ko</w:t>
      </w:r>
      <w:r w:rsidR="00A4397D">
        <w:rPr>
          <w:szCs w:val="22"/>
        </w:rPr>
        <w:t>r</w:t>
      </w:r>
      <w:r w:rsidR="00A4397D">
        <w:rPr>
          <w:szCs w:val="22"/>
        </w:rPr>
        <w:t xml:space="preserve">vaus tulisi maksaa suoraan </w:t>
      </w:r>
      <w:r w:rsidR="00A4397D" w:rsidRPr="00EC2C2E">
        <w:rPr>
          <w:szCs w:val="22"/>
        </w:rPr>
        <w:t>valtion</w:t>
      </w:r>
      <w:r w:rsidR="00A4397D">
        <w:rPr>
          <w:szCs w:val="22"/>
        </w:rPr>
        <w:t xml:space="preserve"> varoista.</w:t>
      </w:r>
    </w:p>
    <w:p w14:paraId="7038B282" w14:textId="1DF661ED" w:rsidR="00126384" w:rsidRDefault="00110399" w:rsidP="00126384">
      <w:pPr>
        <w:pStyle w:val="LLPerustelujenkappalejako"/>
        <w:rPr>
          <w:szCs w:val="22"/>
        </w:rPr>
      </w:pPr>
      <w:r w:rsidRPr="00EC2C2E">
        <w:rPr>
          <w:szCs w:val="22"/>
        </w:rPr>
        <w:t xml:space="preserve">Hallituksen esityksessä korvausoikeutta ei ole </w:t>
      </w:r>
      <w:r w:rsidR="00634F48">
        <w:rPr>
          <w:szCs w:val="22"/>
        </w:rPr>
        <w:t xml:space="preserve">nykyisestä kavennettu </w:t>
      </w:r>
      <w:r w:rsidRPr="00EC2C2E">
        <w:rPr>
          <w:szCs w:val="22"/>
        </w:rPr>
        <w:t>mut</w:t>
      </w:r>
      <w:r w:rsidR="0001016F" w:rsidRPr="00EC2C2E">
        <w:rPr>
          <w:szCs w:val="22"/>
        </w:rPr>
        <w:t>ta sitä ei ole myö</w:t>
      </w:r>
      <w:r w:rsidR="0001016F" w:rsidRPr="00EC2C2E">
        <w:rPr>
          <w:szCs w:val="22"/>
        </w:rPr>
        <w:t>s</w:t>
      </w:r>
      <w:r w:rsidR="0001016F" w:rsidRPr="00EC2C2E">
        <w:rPr>
          <w:szCs w:val="22"/>
        </w:rPr>
        <w:t>kään laajenne</w:t>
      </w:r>
      <w:r w:rsidRPr="00EC2C2E">
        <w:rPr>
          <w:szCs w:val="22"/>
        </w:rPr>
        <w:t>t</w:t>
      </w:r>
      <w:r w:rsidR="0001016F" w:rsidRPr="00EC2C2E">
        <w:rPr>
          <w:szCs w:val="22"/>
        </w:rPr>
        <w:t>t</w:t>
      </w:r>
      <w:r w:rsidRPr="00EC2C2E">
        <w:rPr>
          <w:szCs w:val="22"/>
        </w:rPr>
        <w:t xml:space="preserve">u. </w:t>
      </w:r>
      <w:r w:rsidR="00A4397D" w:rsidRPr="00EC2C2E">
        <w:rPr>
          <w:szCs w:val="22"/>
        </w:rPr>
        <w:t>Valtio kustantaa</w:t>
      </w:r>
      <w:r w:rsidR="00A4397D">
        <w:rPr>
          <w:szCs w:val="22"/>
        </w:rPr>
        <w:t xml:space="preserve"> </w:t>
      </w:r>
      <w:r w:rsidR="00A4397D" w:rsidRPr="00EC2C2E">
        <w:rPr>
          <w:szCs w:val="22"/>
        </w:rPr>
        <w:t xml:space="preserve">jo nyt suurelta osin vammaisille tarjottavat palvelut. </w:t>
      </w:r>
      <w:r w:rsidR="00634F48">
        <w:rPr>
          <w:szCs w:val="22"/>
        </w:rPr>
        <w:t>Dire</w:t>
      </w:r>
      <w:r w:rsidR="00634F48">
        <w:rPr>
          <w:szCs w:val="22"/>
        </w:rPr>
        <w:t>k</w:t>
      </w:r>
      <w:r w:rsidR="00634F48">
        <w:rPr>
          <w:szCs w:val="22"/>
        </w:rPr>
        <w:t>tiivin tarkoituksen kannalta on tärkeää</w:t>
      </w:r>
      <w:r w:rsidRPr="00EC2C2E">
        <w:rPr>
          <w:szCs w:val="22"/>
        </w:rPr>
        <w:t>, että edunsaajahenkilöitä voidaan palvella tavalla, joka ei kohtuuttomasti vaikuta kustan</w:t>
      </w:r>
      <w:r w:rsidR="0001016F" w:rsidRPr="00EC2C2E">
        <w:rPr>
          <w:szCs w:val="22"/>
        </w:rPr>
        <w:t>ta</w:t>
      </w:r>
      <w:r w:rsidRPr="00EC2C2E">
        <w:rPr>
          <w:szCs w:val="22"/>
        </w:rPr>
        <w:t>jien ja tekijöide</w:t>
      </w:r>
      <w:r w:rsidR="00D15ACE" w:rsidRPr="00EC2C2E">
        <w:rPr>
          <w:szCs w:val="22"/>
        </w:rPr>
        <w:t xml:space="preserve">n oikeutettuihin intresseihin. </w:t>
      </w:r>
      <w:r w:rsidR="00FE66FB">
        <w:rPr>
          <w:szCs w:val="22"/>
        </w:rPr>
        <w:t>Olisi myös p</w:t>
      </w:r>
      <w:r w:rsidR="00FE66FB">
        <w:rPr>
          <w:szCs w:val="22"/>
        </w:rPr>
        <w:t>y</w:t>
      </w:r>
      <w:r w:rsidR="00FE66FB">
        <w:rPr>
          <w:szCs w:val="22"/>
        </w:rPr>
        <w:t xml:space="preserve">rittävä pitämään huolta siitä, että teoskappaleiden valmistaminen saavutettavassa muodossa ei </w:t>
      </w:r>
      <w:r w:rsidR="00832839">
        <w:rPr>
          <w:szCs w:val="22"/>
        </w:rPr>
        <w:lastRenderedPageBreak/>
        <w:t xml:space="preserve">kohtuuttomasti vaikuta kaupallisiin äänikirjamarkkinoihin ja sitä kautta kustantajien </w:t>
      </w:r>
      <w:r w:rsidR="001379A5">
        <w:rPr>
          <w:szCs w:val="22"/>
        </w:rPr>
        <w:t>ja tekijö</w:t>
      </w:r>
      <w:r w:rsidR="001379A5">
        <w:rPr>
          <w:szCs w:val="22"/>
        </w:rPr>
        <w:t>i</w:t>
      </w:r>
      <w:r w:rsidR="001379A5">
        <w:rPr>
          <w:szCs w:val="22"/>
        </w:rPr>
        <w:t xml:space="preserve">den </w:t>
      </w:r>
      <w:r w:rsidR="00832839">
        <w:rPr>
          <w:szCs w:val="22"/>
        </w:rPr>
        <w:t>saamiin tuloihin.</w:t>
      </w:r>
    </w:p>
    <w:p w14:paraId="080150C3" w14:textId="318C4905" w:rsidR="00126384" w:rsidRDefault="00122995" w:rsidP="00126384">
      <w:pPr>
        <w:pStyle w:val="LLPerustelujenkappalejako"/>
        <w:rPr>
          <w:szCs w:val="22"/>
        </w:rPr>
      </w:pPr>
      <w:r w:rsidRPr="00EC2C2E">
        <w:rPr>
          <w:szCs w:val="22"/>
        </w:rPr>
        <w:t>Saavutettavuusdirek</w:t>
      </w:r>
      <w:r w:rsidR="0001016F" w:rsidRPr="00EC2C2E">
        <w:rPr>
          <w:szCs w:val="22"/>
        </w:rPr>
        <w:t>t</w:t>
      </w:r>
      <w:r w:rsidRPr="00EC2C2E">
        <w:rPr>
          <w:szCs w:val="22"/>
        </w:rPr>
        <w:t xml:space="preserve">iivin </w:t>
      </w:r>
      <w:r w:rsidR="007C57AD">
        <w:rPr>
          <w:szCs w:val="22"/>
        </w:rPr>
        <w:t xml:space="preserve">ja </w:t>
      </w:r>
      <w:r w:rsidRPr="00EC2C2E">
        <w:rPr>
          <w:szCs w:val="22"/>
        </w:rPr>
        <w:t xml:space="preserve">esteettömyysdirektiivin </w:t>
      </w:r>
      <w:r w:rsidR="002443A9">
        <w:rPr>
          <w:szCs w:val="22"/>
        </w:rPr>
        <w:t xml:space="preserve">seurauksena </w:t>
      </w:r>
      <w:r w:rsidRPr="00EC2C2E">
        <w:rPr>
          <w:szCs w:val="22"/>
        </w:rPr>
        <w:t xml:space="preserve">julkaistusta aineistosta </w:t>
      </w:r>
      <w:r w:rsidR="00832839">
        <w:rPr>
          <w:szCs w:val="22"/>
        </w:rPr>
        <w:t>enti</w:t>
      </w:r>
      <w:r w:rsidR="00832839">
        <w:rPr>
          <w:szCs w:val="22"/>
        </w:rPr>
        <w:t>s</w:t>
      </w:r>
      <w:r w:rsidR="00832839">
        <w:rPr>
          <w:szCs w:val="22"/>
        </w:rPr>
        <w:t xml:space="preserve">tä </w:t>
      </w:r>
      <w:r w:rsidR="00832839" w:rsidRPr="00EC2C2E">
        <w:rPr>
          <w:szCs w:val="22"/>
        </w:rPr>
        <w:t>suurem</w:t>
      </w:r>
      <w:r w:rsidR="00832839">
        <w:rPr>
          <w:szCs w:val="22"/>
        </w:rPr>
        <w:t>man</w:t>
      </w:r>
      <w:r w:rsidR="00832839" w:rsidRPr="00EC2C2E">
        <w:rPr>
          <w:szCs w:val="22"/>
        </w:rPr>
        <w:t xml:space="preserve"> osa</w:t>
      </w:r>
      <w:r w:rsidR="00832839">
        <w:rPr>
          <w:szCs w:val="22"/>
        </w:rPr>
        <w:t>n</w:t>
      </w:r>
      <w:r w:rsidR="00832839" w:rsidRPr="00EC2C2E">
        <w:rPr>
          <w:szCs w:val="22"/>
        </w:rPr>
        <w:t xml:space="preserve"> </w:t>
      </w:r>
      <w:r w:rsidR="0001016F" w:rsidRPr="00EC2C2E">
        <w:rPr>
          <w:szCs w:val="22"/>
        </w:rPr>
        <w:t xml:space="preserve">tulee olla </w:t>
      </w:r>
      <w:r w:rsidRPr="00EC2C2E">
        <w:rPr>
          <w:szCs w:val="22"/>
        </w:rPr>
        <w:t>jo valmiiksi saavutettava</w:t>
      </w:r>
      <w:r w:rsidR="00634F48">
        <w:rPr>
          <w:szCs w:val="22"/>
        </w:rPr>
        <w:t>ss</w:t>
      </w:r>
      <w:r w:rsidRPr="00EC2C2E">
        <w:rPr>
          <w:szCs w:val="22"/>
        </w:rPr>
        <w:t>a</w:t>
      </w:r>
      <w:r w:rsidR="00634F48">
        <w:rPr>
          <w:szCs w:val="22"/>
        </w:rPr>
        <w:t xml:space="preserve"> muodossa</w:t>
      </w:r>
      <w:r w:rsidR="0001016F" w:rsidRPr="00EC2C2E">
        <w:rPr>
          <w:szCs w:val="22"/>
        </w:rPr>
        <w:t xml:space="preserve"> tasavertaisesti kaikille käyttäjille</w:t>
      </w:r>
      <w:r w:rsidRPr="00EC2C2E">
        <w:rPr>
          <w:szCs w:val="22"/>
        </w:rPr>
        <w:t xml:space="preserve">. </w:t>
      </w:r>
    </w:p>
    <w:p w14:paraId="6DDA0806" w14:textId="76D4EF7F" w:rsidR="00126384" w:rsidRDefault="00B44963" w:rsidP="00126384">
      <w:pPr>
        <w:pStyle w:val="LLPerustelujenkappalejako"/>
        <w:rPr>
          <w:szCs w:val="22"/>
        </w:rPr>
      </w:pPr>
      <w:r w:rsidRPr="00EC2C2E">
        <w:rPr>
          <w:szCs w:val="22"/>
        </w:rPr>
        <w:t xml:space="preserve">Useat valtuutetut yhteisöt pyrkivätkin tekemään yhteistyötä kustantajien kanssa niin, että </w:t>
      </w:r>
      <w:r w:rsidR="001379A5">
        <w:rPr>
          <w:szCs w:val="22"/>
        </w:rPr>
        <w:t>ka</w:t>
      </w:r>
      <w:r w:rsidR="001379A5">
        <w:rPr>
          <w:szCs w:val="22"/>
        </w:rPr>
        <w:t>u</w:t>
      </w:r>
      <w:r w:rsidR="001379A5">
        <w:rPr>
          <w:szCs w:val="22"/>
        </w:rPr>
        <w:t xml:space="preserve">pallisesti </w:t>
      </w:r>
      <w:r w:rsidRPr="00EC2C2E">
        <w:rPr>
          <w:szCs w:val="22"/>
        </w:rPr>
        <w:t>julkaistava</w:t>
      </w:r>
      <w:r w:rsidR="00832839">
        <w:rPr>
          <w:szCs w:val="22"/>
        </w:rPr>
        <w:t>t</w:t>
      </w:r>
      <w:r w:rsidRPr="00EC2C2E">
        <w:rPr>
          <w:szCs w:val="22"/>
        </w:rPr>
        <w:t xml:space="preserve"> äänikirj</w:t>
      </w:r>
      <w:r w:rsidR="00832839">
        <w:rPr>
          <w:szCs w:val="22"/>
        </w:rPr>
        <w:t>at</w:t>
      </w:r>
      <w:r w:rsidRPr="00EC2C2E">
        <w:rPr>
          <w:szCs w:val="22"/>
        </w:rPr>
        <w:t xml:space="preserve"> </w:t>
      </w:r>
      <w:r w:rsidR="00832839">
        <w:rPr>
          <w:szCs w:val="22"/>
        </w:rPr>
        <w:t>sisältä</w:t>
      </w:r>
      <w:r w:rsidR="00D009AF">
        <w:rPr>
          <w:szCs w:val="22"/>
        </w:rPr>
        <w:t>is</w:t>
      </w:r>
      <w:r w:rsidR="001379A5">
        <w:rPr>
          <w:szCs w:val="22"/>
        </w:rPr>
        <w:t>i</w:t>
      </w:r>
      <w:r w:rsidR="00832839">
        <w:rPr>
          <w:szCs w:val="22"/>
        </w:rPr>
        <w:t xml:space="preserve">vät </w:t>
      </w:r>
      <w:r w:rsidR="001379A5">
        <w:rPr>
          <w:szCs w:val="22"/>
        </w:rPr>
        <w:t xml:space="preserve">jo valmiiksi </w:t>
      </w:r>
      <w:r w:rsidR="00957EE5">
        <w:rPr>
          <w:szCs w:val="22"/>
        </w:rPr>
        <w:t xml:space="preserve">kaikki </w:t>
      </w:r>
      <w:r w:rsidR="001379A5">
        <w:rPr>
          <w:szCs w:val="22"/>
        </w:rPr>
        <w:t xml:space="preserve">keskeiset </w:t>
      </w:r>
      <w:r w:rsidRPr="00EC2C2E">
        <w:rPr>
          <w:szCs w:val="22"/>
        </w:rPr>
        <w:t>saavutettavuuden edellyttämä</w:t>
      </w:r>
      <w:r w:rsidR="00832839">
        <w:rPr>
          <w:szCs w:val="22"/>
        </w:rPr>
        <w:t>t</w:t>
      </w:r>
      <w:r w:rsidRPr="00EC2C2E">
        <w:rPr>
          <w:szCs w:val="22"/>
        </w:rPr>
        <w:t xml:space="preserve"> ominaisuudet.</w:t>
      </w:r>
      <w:r w:rsidR="00832839">
        <w:rPr>
          <w:szCs w:val="22"/>
        </w:rPr>
        <w:t xml:space="preserve"> Näin </w:t>
      </w:r>
      <w:r w:rsidR="002443A9">
        <w:rPr>
          <w:szCs w:val="22"/>
        </w:rPr>
        <w:t xml:space="preserve">vähennettäisiin myös </w:t>
      </w:r>
      <w:r w:rsidR="00832839">
        <w:rPr>
          <w:szCs w:val="22"/>
        </w:rPr>
        <w:t>tarve</w:t>
      </w:r>
      <w:r w:rsidR="002443A9">
        <w:rPr>
          <w:szCs w:val="22"/>
        </w:rPr>
        <w:t>tta</w:t>
      </w:r>
      <w:r w:rsidR="00832839">
        <w:rPr>
          <w:szCs w:val="22"/>
        </w:rPr>
        <w:t xml:space="preserve"> valmistaa äänikirjoja tekijäno</w:t>
      </w:r>
      <w:r w:rsidR="00832839">
        <w:rPr>
          <w:szCs w:val="22"/>
        </w:rPr>
        <w:t>i</w:t>
      </w:r>
      <w:r w:rsidR="00832839">
        <w:rPr>
          <w:szCs w:val="22"/>
        </w:rPr>
        <w:t>keuden rajoituksen nojalla.</w:t>
      </w:r>
      <w:r w:rsidR="000949A4" w:rsidRPr="00EC2C2E">
        <w:rPr>
          <w:szCs w:val="22"/>
        </w:rPr>
        <w:t xml:space="preserve"> </w:t>
      </w:r>
    </w:p>
    <w:p w14:paraId="1F360F2B" w14:textId="05B85696" w:rsidR="00126384" w:rsidRDefault="00957EE5" w:rsidP="00126384">
      <w:pPr>
        <w:pStyle w:val="LLPerustelujenkappalejako"/>
        <w:rPr>
          <w:szCs w:val="22"/>
        </w:rPr>
      </w:pPr>
      <w:r w:rsidRPr="00EC2C2E">
        <w:rPr>
          <w:szCs w:val="22"/>
        </w:rPr>
        <w:t xml:space="preserve">Kun </w:t>
      </w:r>
      <w:r>
        <w:rPr>
          <w:szCs w:val="22"/>
        </w:rPr>
        <w:t xml:space="preserve">lukemisesteisten henkilöiden </w:t>
      </w:r>
      <w:r w:rsidRPr="00EC2C2E">
        <w:rPr>
          <w:szCs w:val="22"/>
        </w:rPr>
        <w:t xml:space="preserve">määrä </w:t>
      </w:r>
      <w:r>
        <w:rPr>
          <w:szCs w:val="22"/>
        </w:rPr>
        <w:t xml:space="preserve">tulevaisuudessa </w:t>
      </w:r>
      <w:r w:rsidRPr="00EC2C2E">
        <w:rPr>
          <w:szCs w:val="22"/>
        </w:rPr>
        <w:t>lisäänty</w:t>
      </w:r>
      <w:r w:rsidR="002443A9">
        <w:rPr>
          <w:szCs w:val="22"/>
        </w:rPr>
        <w:t>y</w:t>
      </w:r>
      <w:r>
        <w:rPr>
          <w:szCs w:val="22"/>
        </w:rPr>
        <w:t xml:space="preserve"> muun muassa ikääntymisen </w:t>
      </w:r>
      <w:r w:rsidR="00D009AF">
        <w:rPr>
          <w:szCs w:val="22"/>
        </w:rPr>
        <w:t>vuoksi</w:t>
      </w:r>
      <w:r>
        <w:rPr>
          <w:szCs w:val="22"/>
        </w:rPr>
        <w:t>,</w:t>
      </w:r>
      <w:r w:rsidRPr="00EC2C2E">
        <w:rPr>
          <w:szCs w:val="22"/>
        </w:rPr>
        <w:t xml:space="preserve"> direktiivi</w:t>
      </w:r>
      <w:r>
        <w:rPr>
          <w:szCs w:val="22"/>
        </w:rPr>
        <w:t xml:space="preserve"> mahdollistaa </w:t>
      </w:r>
      <w:r w:rsidR="002443A9">
        <w:rPr>
          <w:szCs w:val="22"/>
        </w:rPr>
        <w:t xml:space="preserve">valmiiksi </w:t>
      </w:r>
      <w:r w:rsidRPr="00EC2C2E">
        <w:rPr>
          <w:szCs w:val="22"/>
        </w:rPr>
        <w:t>saavutettav</w:t>
      </w:r>
      <w:r>
        <w:rPr>
          <w:szCs w:val="22"/>
        </w:rPr>
        <w:t>assa muodossa olevien</w:t>
      </w:r>
      <w:r w:rsidRPr="00EC2C2E">
        <w:rPr>
          <w:szCs w:val="22"/>
        </w:rPr>
        <w:t xml:space="preserve"> kappaleiden ede</w:t>
      </w:r>
      <w:r w:rsidRPr="00EC2C2E">
        <w:rPr>
          <w:szCs w:val="22"/>
        </w:rPr>
        <w:t>l</w:t>
      </w:r>
      <w:r w:rsidRPr="00EC2C2E">
        <w:rPr>
          <w:szCs w:val="22"/>
        </w:rPr>
        <w:t>leen muokkaami</w:t>
      </w:r>
      <w:r>
        <w:rPr>
          <w:szCs w:val="22"/>
        </w:rPr>
        <w:t>s</w:t>
      </w:r>
      <w:r w:rsidR="002443A9">
        <w:rPr>
          <w:szCs w:val="22"/>
        </w:rPr>
        <w:t>en</w:t>
      </w:r>
      <w:r>
        <w:rPr>
          <w:szCs w:val="22"/>
        </w:rPr>
        <w:t xml:space="preserve"> entistä paremmin edunsaajahenkilölle sopiv</w:t>
      </w:r>
      <w:r w:rsidR="00D009AF">
        <w:rPr>
          <w:szCs w:val="22"/>
        </w:rPr>
        <w:t>i</w:t>
      </w:r>
      <w:r>
        <w:rPr>
          <w:szCs w:val="22"/>
        </w:rPr>
        <w:t xml:space="preserve">ksi. </w:t>
      </w:r>
      <w:r w:rsidR="000949A4" w:rsidRPr="00EC2C2E">
        <w:rPr>
          <w:szCs w:val="22"/>
        </w:rPr>
        <w:t xml:space="preserve">Oikeudenhaltijat voivat itse </w:t>
      </w:r>
      <w:r w:rsidR="007C57AD">
        <w:rPr>
          <w:szCs w:val="22"/>
        </w:rPr>
        <w:t xml:space="preserve">sisältöä </w:t>
      </w:r>
      <w:r w:rsidR="00A4397D">
        <w:rPr>
          <w:szCs w:val="22"/>
        </w:rPr>
        <w:t>julkais</w:t>
      </w:r>
      <w:r w:rsidR="007C57AD">
        <w:rPr>
          <w:szCs w:val="22"/>
        </w:rPr>
        <w:t xml:space="preserve">tessaan </w:t>
      </w:r>
      <w:r w:rsidR="000949A4" w:rsidRPr="00EC2C2E">
        <w:rPr>
          <w:szCs w:val="22"/>
        </w:rPr>
        <w:t>valita</w:t>
      </w:r>
      <w:r w:rsidR="00634F48">
        <w:rPr>
          <w:szCs w:val="22"/>
        </w:rPr>
        <w:t>,</w:t>
      </w:r>
      <w:r w:rsidR="000949A4" w:rsidRPr="00EC2C2E">
        <w:rPr>
          <w:szCs w:val="22"/>
        </w:rPr>
        <w:t xml:space="preserve"> kuinka nopeasti ne siirtyvät noudattamaan saavutettavuusd</w:t>
      </w:r>
      <w:r w:rsidR="000949A4" w:rsidRPr="00EC2C2E">
        <w:rPr>
          <w:szCs w:val="22"/>
        </w:rPr>
        <w:t>i</w:t>
      </w:r>
      <w:r w:rsidR="000949A4" w:rsidRPr="00EC2C2E">
        <w:rPr>
          <w:szCs w:val="22"/>
        </w:rPr>
        <w:t>rektiiviä</w:t>
      </w:r>
      <w:r w:rsidR="007C57AD">
        <w:rPr>
          <w:szCs w:val="22"/>
        </w:rPr>
        <w:t xml:space="preserve">. </w:t>
      </w:r>
    </w:p>
    <w:p w14:paraId="5DAA0B1E" w14:textId="0BDE6873" w:rsidR="00126384" w:rsidRDefault="00D009AF" w:rsidP="00126384">
      <w:pPr>
        <w:pStyle w:val="LLPerustelujenkappalejako"/>
      </w:pPr>
      <w:r>
        <w:t>Lukemisested</w:t>
      </w:r>
      <w:r w:rsidR="00957EE5" w:rsidRPr="007C57AD">
        <w:t>irektiivi ei velvoita valtuutettuja yhteisöjä tarjoamaan palveluita vaan antaa si</w:t>
      </w:r>
      <w:r w:rsidR="00957EE5" w:rsidRPr="007C57AD">
        <w:t>i</w:t>
      </w:r>
      <w:r w:rsidR="00957EE5" w:rsidRPr="007C57AD">
        <w:t>hen mahdollisuuden tekijänoikeuden sitä estämättä.</w:t>
      </w:r>
    </w:p>
    <w:p w14:paraId="724CEA07" w14:textId="51D3B1D3" w:rsidR="007C57AD" w:rsidRDefault="007C57AD" w:rsidP="00126384">
      <w:pPr>
        <w:pStyle w:val="LLPerustelujenkappalejako"/>
      </w:pPr>
      <w:r>
        <w:t>Myös kansainvälisen v</w:t>
      </w:r>
      <w:r w:rsidR="00957EE5">
        <w:t>aihdon mahdollistama sisällön laajempi saatavuus näkövammaisille ja muille lukemisesteisille muiden maiden valtuutetuilta yhteisöiltä voi vähentää joltain osin sa</w:t>
      </w:r>
      <w:r w:rsidR="00957EE5">
        <w:t>a</w:t>
      </w:r>
      <w:r w:rsidR="00957EE5">
        <w:t>vutettavassa muodossa olevien teoskappaleiden valmistuskustannuksia. Direktiivin voimaa</w:t>
      </w:r>
      <w:r w:rsidR="00957EE5">
        <w:t>n</w:t>
      </w:r>
      <w:r w:rsidR="00957EE5">
        <w:t>saattaminen voi toisaalta aiheuttaa Näkövammaisten kirjasto Celialle lisäkustannuksia halli</w:t>
      </w:r>
      <w:r w:rsidR="00957EE5">
        <w:t>n</w:t>
      </w:r>
      <w:r w:rsidR="00957EE5">
        <w:t>nollisen työn lisääntymisen johdosta. Hallinnollisten vaikutusten ei arvioida nousevan su</w:t>
      </w:r>
      <w:r w:rsidR="00957EE5">
        <w:t>u</w:t>
      </w:r>
      <w:r w:rsidR="00957EE5">
        <w:t>remmiksi kuin mitä kulloinkin käytössä oleva valtion</w:t>
      </w:r>
      <w:r w:rsidR="00D009AF">
        <w:t xml:space="preserve"> rahoitus</w:t>
      </w:r>
      <w:r w:rsidR="00957EE5">
        <w:t xml:space="preserve"> mahdollistaa. </w:t>
      </w:r>
      <w:r>
        <w:t>Valtion rahoitu</w:t>
      </w:r>
      <w:r>
        <w:t>k</w:t>
      </w:r>
      <w:r>
        <w:t>sella tapahtuvaa laissa näkövammaisten kirjastossa sääde</w:t>
      </w:r>
      <w:r w:rsidR="00D009AF">
        <w:t>t</w:t>
      </w:r>
      <w:r>
        <w:t>tyä toimintaa varten tarvitaan riitt</w:t>
      </w:r>
      <w:r>
        <w:t>ä</w:t>
      </w:r>
      <w:r>
        <w:t>vä rahoitus.</w:t>
      </w:r>
      <w:r w:rsidRPr="004A7274">
        <w:t xml:space="preserve"> </w:t>
      </w:r>
      <w:r>
        <w:t>Valtion on siten pyrittävä varmist</w:t>
      </w:r>
      <w:r w:rsidR="00D009AF">
        <w:t>amaan</w:t>
      </w:r>
      <w:r>
        <w:t>, että Celia ja muut valtuutetut yhteisöt saavat tarvitsemansa rahoituksen laissa säädettyjen tehtävien toteuttamiseksi.</w:t>
      </w:r>
    </w:p>
    <w:p w14:paraId="35345CFB" w14:textId="3F92BB5B" w:rsidR="00957EE5" w:rsidRDefault="00957EE5" w:rsidP="00E8405D">
      <w:pPr>
        <w:pStyle w:val="LLNormaali"/>
        <w:jc w:val="both"/>
      </w:pPr>
      <w:r>
        <w:t xml:space="preserve">Suomessa toimivat laitokset valmistavat </w:t>
      </w:r>
      <w:r w:rsidR="00D009AF">
        <w:t xml:space="preserve">kirjojen lisäksi </w:t>
      </w:r>
      <w:r>
        <w:t xml:space="preserve">myös </w:t>
      </w:r>
      <w:r w:rsidR="00D009AF">
        <w:t xml:space="preserve">muita </w:t>
      </w:r>
      <w:r>
        <w:t>materiaal</w:t>
      </w:r>
      <w:r w:rsidR="00D009AF">
        <w:t>ej</w:t>
      </w:r>
      <w:r>
        <w:t>a saavutett</w:t>
      </w:r>
      <w:r>
        <w:t>a</w:t>
      </w:r>
      <w:r>
        <w:t>vassa muodossa näkövammaisten ja lukemisesteisten peruskouluopintoja ja opiskelua varten. Näille materiaaleille ei liene suurta kiinnostusta ulkomaill</w:t>
      </w:r>
      <w:r w:rsidR="00D009AF">
        <w:t>a</w:t>
      </w:r>
      <w:r>
        <w:t xml:space="preserve">, </w:t>
      </w:r>
      <w:r w:rsidR="00D009AF">
        <w:t xml:space="preserve">minkä </w:t>
      </w:r>
      <w:r>
        <w:t xml:space="preserve">vuoksi direktiivi ei tältä osin aiheuta painetta </w:t>
      </w:r>
      <w:r w:rsidR="00D009AF">
        <w:t xml:space="preserve">lisätä </w:t>
      </w:r>
      <w:r>
        <w:t>Näkövammaisten kirjasto</w:t>
      </w:r>
      <w:r w:rsidR="00D009AF">
        <w:t>n rahoitusta</w:t>
      </w:r>
      <w:r>
        <w:t xml:space="preserve">. </w:t>
      </w:r>
    </w:p>
    <w:p w14:paraId="34DFDE87" w14:textId="77777777" w:rsidR="00957EE5" w:rsidRDefault="00957EE5" w:rsidP="00957EE5">
      <w:pPr>
        <w:pStyle w:val="LLNormaali"/>
      </w:pPr>
    </w:p>
    <w:p w14:paraId="268D12D0" w14:textId="6F849DAD" w:rsidR="00F160CF" w:rsidRDefault="00957EE5" w:rsidP="00957EE5">
      <w:pPr>
        <w:pStyle w:val="LLPerustelujenkappalejako"/>
      </w:pPr>
      <w:r w:rsidRPr="00A44EA5">
        <w:t>Luetteloiden ajan tasalla pitäminen ja muissa maissa sijaitsevien valtuutettujen yhteisöjen y</w:t>
      </w:r>
      <w:r w:rsidRPr="00A44EA5">
        <w:t>h</w:t>
      </w:r>
      <w:r w:rsidRPr="00A44EA5">
        <w:t xml:space="preserve">teystietojen jatkuva päivittäminen voisi jossain tilanteessa muodostua valtuutetun yhteisön kannalta </w:t>
      </w:r>
      <w:r w:rsidR="00373E7F">
        <w:t>varsin työlääksi</w:t>
      </w:r>
      <w:r w:rsidR="00373E7F" w:rsidRPr="00A44EA5">
        <w:t xml:space="preserve"> </w:t>
      </w:r>
      <w:r w:rsidRPr="00A44EA5">
        <w:t>ottaen huomioon tämän direktiivin mukaisen toiminnan suhde yhte</w:t>
      </w:r>
      <w:r w:rsidRPr="00A44EA5">
        <w:t>i</w:t>
      </w:r>
      <w:r w:rsidRPr="00A44EA5">
        <w:t>sön muuhun toimintaan. Jos valtuutettu yhteisö kuitenkin aktiivisesti harjoittaa saavutettava</w:t>
      </w:r>
      <w:r w:rsidRPr="00A44EA5">
        <w:t>s</w:t>
      </w:r>
      <w:r w:rsidRPr="00A44EA5">
        <w:t>sa muodossa olevien teoskappaleiden vaihtoa, direktiivin tavoitteiden mukaista on, että kaiki</w:t>
      </w:r>
      <w:r w:rsidRPr="00A44EA5">
        <w:t>s</w:t>
      </w:r>
      <w:r w:rsidRPr="00A44EA5">
        <w:t>ta sisämarkkinoilla jo olevista saavutettavassa muodossa olevista teoksen kappaleista on sa</w:t>
      </w:r>
      <w:r w:rsidRPr="00A44EA5">
        <w:t>a</w:t>
      </w:r>
      <w:r w:rsidRPr="00A44EA5">
        <w:t>tavilla riittävät tiedot</w:t>
      </w:r>
      <w:r w:rsidR="00477E56">
        <w:t>.</w:t>
      </w:r>
    </w:p>
    <w:p w14:paraId="268D12D1" w14:textId="77777777" w:rsidR="00A46FE3" w:rsidRDefault="00A46FE3" w:rsidP="00A46FE3">
      <w:pPr>
        <w:pStyle w:val="LLYLP2Otsikkotaso"/>
      </w:pPr>
      <w:bookmarkStart w:id="69" w:name="_Toc511224429"/>
      <w:bookmarkStart w:id="70" w:name="_Toc511406477"/>
      <w:r>
        <w:t>Viranomaisvaikutukset</w:t>
      </w:r>
      <w:bookmarkEnd w:id="69"/>
      <w:bookmarkEnd w:id="70"/>
    </w:p>
    <w:p w14:paraId="268D12D6" w14:textId="77D82356" w:rsidR="00565E40" w:rsidRDefault="00666786" w:rsidP="00E8405D">
      <w:pPr>
        <w:pStyle w:val="LLNormaali"/>
        <w:jc w:val="both"/>
      </w:pPr>
      <w:r>
        <w:t>E</w:t>
      </w:r>
      <w:r w:rsidR="006B29CE">
        <w:t>sityksen vaikutukset viranomaisiin ovat vähäiset.</w:t>
      </w:r>
      <w:r w:rsidR="0020203F" w:rsidRPr="0020203F">
        <w:t xml:space="preserve"> </w:t>
      </w:r>
      <w:r>
        <w:t>Opetus- ja kulttuuriministeriöllä on vain vähäisiä tehtäviä, jotka liittyvät direktiivin ja lain toimeenpanoon.</w:t>
      </w:r>
      <w:r w:rsidR="00D7433E">
        <w:t xml:space="preserve"> </w:t>
      </w:r>
      <w:r w:rsidR="00957EE5">
        <w:t xml:space="preserve">Direktiivi </w:t>
      </w:r>
      <w:r w:rsidR="00D7433E">
        <w:t>kannustaa sis</w:t>
      </w:r>
      <w:r w:rsidR="00D7433E">
        <w:t>ä</w:t>
      </w:r>
      <w:r w:rsidR="00D7433E">
        <w:t>markkinoilla toimivia</w:t>
      </w:r>
      <w:r w:rsidR="00487056">
        <w:t xml:space="preserve">, </w:t>
      </w:r>
      <w:r w:rsidR="00072655">
        <w:t xml:space="preserve">jäsenvaltion alueelle </w:t>
      </w:r>
      <w:r w:rsidR="00487056">
        <w:t>sijoittautuneita</w:t>
      </w:r>
      <w:r w:rsidR="00D7433E">
        <w:t xml:space="preserve"> valtuutettuja yhteisöjä toimitt</w:t>
      </w:r>
      <w:r w:rsidR="00D7433E">
        <w:t>a</w:t>
      </w:r>
      <w:r w:rsidR="00D7433E">
        <w:t xml:space="preserve">maan </w:t>
      </w:r>
      <w:r w:rsidR="00957EE5">
        <w:t>nime</w:t>
      </w:r>
      <w:r w:rsidR="00487056">
        <w:t>nsä</w:t>
      </w:r>
      <w:r w:rsidR="00957EE5">
        <w:t xml:space="preserve"> ja yhteystiet</w:t>
      </w:r>
      <w:r w:rsidR="00487056">
        <w:t>onsa</w:t>
      </w:r>
      <w:r w:rsidR="00072655">
        <w:t>, jos yhteisö toteuttaa direktiivin mukaisia toimia sisämarkk</w:t>
      </w:r>
      <w:r w:rsidR="00072655">
        <w:t>i</w:t>
      </w:r>
      <w:r w:rsidR="00072655">
        <w:lastRenderedPageBreak/>
        <w:t>noilla</w:t>
      </w:r>
      <w:r w:rsidR="00A7080B">
        <w:t>.</w:t>
      </w:r>
      <w:r w:rsidR="00D7433E">
        <w:t xml:space="preserve"> </w:t>
      </w:r>
      <w:r w:rsidR="00487056">
        <w:t>Opetus- ja kulttuurim</w:t>
      </w:r>
      <w:r w:rsidR="00D7433E">
        <w:t xml:space="preserve">inisteriön </w:t>
      </w:r>
      <w:r w:rsidR="00072655">
        <w:t xml:space="preserve">tulisi </w:t>
      </w:r>
      <w:r w:rsidR="00D7433E">
        <w:t xml:space="preserve">toimittaa saamansa tiedot eteenpäin komissiolle. </w:t>
      </w:r>
      <w:r w:rsidR="00072655">
        <w:t xml:space="preserve">Ministeriön </w:t>
      </w:r>
      <w:r w:rsidR="00D7433E">
        <w:t xml:space="preserve">ei </w:t>
      </w:r>
      <w:r w:rsidR="00072655">
        <w:t xml:space="preserve">kuitenkaan </w:t>
      </w:r>
      <w:r w:rsidR="00D7433E">
        <w:t>tarvits</w:t>
      </w:r>
      <w:r w:rsidR="00072655">
        <w:t>isi</w:t>
      </w:r>
      <w:r w:rsidR="00D7433E">
        <w:t xml:space="preserve"> </w:t>
      </w:r>
      <w:r w:rsidR="00072655">
        <w:t xml:space="preserve">erityisesti </w:t>
      </w:r>
      <w:r w:rsidR="00D7433E">
        <w:t>arvioida</w:t>
      </w:r>
      <w:r w:rsidR="00072655">
        <w:t xml:space="preserve"> sitä,</w:t>
      </w:r>
      <w:r w:rsidR="00D7433E">
        <w:t xml:space="preserve"> </w:t>
      </w:r>
      <w:r w:rsidR="00072655">
        <w:t xml:space="preserve">onko </w:t>
      </w:r>
      <w:r w:rsidR="00D7433E">
        <w:t>tietojen toimittaja direktiivin mukai</w:t>
      </w:r>
      <w:r w:rsidR="00072655">
        <w:t>n</w:t>
      </w:r>
      <w:r w:rsidR="00D7433E">
        <w:t>en valtuutet</w:t>
      </w:r>
      <w:r w:rsidR="00072655">
        <w:t>t</w:t>
      </w:r>
      <w:r w:rsidR="00D7433E">
        <w:t>u yhteisö.</w:t>
      </w:r>
    </w:p>
    <w:p w14:paraId="4A11BF23" w14:textId="77777777" w:rsidR="00421F85" w:rsidRDefault="00421F85" w:rsidP="00E8405D">
      <w:pPr>
        <w:pStyle w:val="LLNormaali"/>
        <w:jc w:val="both"/>
      </w:pPr>
    </w:p>
    <w:p w14:paraId="2082E2E8" w14:textId="39D0A0AA" w:rsidR="00A7080B" w:rsidRDefault="00421F85" w:rsidP="00E8405D">
      <w:pPr>
        <w:pStyle w:val="LLNormaali"/>
        <w:jc w:val="both"/>
      </w:pPr>
      <w:r>
        <w:t xml:space="preserve">Asetuksessa </w:t>
      </w:r>
      <w:r w:rsidR="00072655">
        <w:t xml:space="preserve">mukaan </w:t>
      </w:r>
      <w:r>
        <w:t xml:space="preserve">jäsenvaltioiden tulisi tukea </w:t>
      </w:r>
      <w:r w:rsidR="00D7433E">
        <w:t>valtuutettujen yhteisöjen työtä muun muassa laatimalla parhaita käytäntöjä direktiivin ja asetuksen sallimien käyttöjen toteuttamiseksi kaikkia osapuolia kuullen.</w:t>
      </w:r>
      <w:r w:rsidR="00072655">
        <w:t xml:space="preserve"> Tämä kuuluisi luontevasti ministeriön tehtäviin.</w:t>
      </w:r>
    </w:p>
    <w:p w14:paraId="7AF31897" w14:textId="7D70F001" w:rsidR="00B11865" w:rsidRDefault="00B11865" w:rsidP="00B11865">
      <w:pPr>
        <w:pStyle w:val="LLNormaali"/>
      </w:pPr>
    </w:p>
    <w:p w14:paraId="268D12D9" w14:textId="77777777" w:rsidR="00A46FE3" w:rsidRPr="00A46FE3" w:rsidRDefault="00A46FE3" w:rsidP="00A46FE3">
      <w:pPr>
        <w:pStyle w:val="LLNormaali"/>
      </w:pPr>
    </w:p>
    <w:p w14:paraId="268D12DA" w14:textId="77777777" w:rsidR="00A46FE3" w:rsidRPr="00A46FE3" w:rsidRDefault="004A71B8" w:rsidP="00A46FE3">
      <w:pPr>
        <w:pStyle w:val="LLYLP2Otsikkotaso"/>
      </w:pPr>
      <w:bookmarkStart w:id="71" w:name="_Toc511224430"/>
      <w:bookmarkStart w:id="72" w:name="_Toc511406478"/>
      <w:r>
        <w:t>Muut yhteiskunnalliset vaikutukset</w:t>
      </w:r>
      <w:bookmarkEnd w:id="71"/>
      <w:bookmarkEnd w:id="72"/>
    </w:p>
    <w:p w14:paraId="268D12DB" w14:textId="4ADB474A" w:rsidR="00A46FE3" w:rsidRDefault="00A46FE3" w:rsidP="00E8405D">
      <w:pPr>
        <w:pStyle w:val="LLNormaali"/>
        <w:jc w:val="both"/>
      </w:pPr>
      <w:r>
        <w:t>Tekijänoikeusjärjestelmällä suojataan luovaa työtä</w:t>
      </w:r>
      <w:r w:rsidR="006A1067">
        <w:t>. Tekijänoikeuslaissa</w:t>
      </w:r>
      <w:r>
        <w:t xml:space="preserve"> myön</w:t>
      </w:r>
      <w:r w:rsidR="006A1067">
        <w:t>ne</w:t>
      </w:r>
      <w:r>
        <w:t>tää</w:t>
      </w:r>
      <w:r w:rsidR="006A1067">
        <w:t>n</w:t>
      </w:r>
      <w:r>
        <w:t xml:space="preserve"> tekijälle yksinoikeu</w:t>
      </w:r>
      <w:r w:rsidR="006A1067">
        <w:t>s</w:t>
      </w:r>
      <w:r>
        <w:t xml:space="preserve"> päättää siitä, miten teosta käytetään. Kyse on perustuslaissa suojatusta oikeudesta </w:t>
      </w:r>
      <w:r w:rsidR="006A1067">
        <w:t xml:space="preserve">tekijän </w:t>
      </w:r>
      <w:r>
        <w:t xml:space="preserve">aineettomaan omaisuuteen. </w:t>
      </w:r>
    </w:p>
    <w:p w14:paraId="52763E29" w14:textId="77777777" w:rsidR="00533295" w:rsidRDefault="00533295" w:rsidP="00E8405D">
      <w:pPr>
        <w:pStyle w:val="LLNormaali"/>
        <w:jc w:val="both"/>
      </w:pPr>
    </w:p>
    <w:p w14:paraId="268D12DC" w14:textId="594AB547" w:rsidR="00A46FE3" w:rsidRDefault="006A1067" w:rsidP="00E8405D">
      <w:pPr>
        <w:pStyle w:val="LLNormaali"/>
        <w:jc w:val="both"/>
      </w:pPr>
      <w:r>
        <w:t>P</w:t>
      </w:r>
      <w:r w:rsidR="00A46FE3">
        <w:t>erusoikeutena suojataan myös sivistyksellisiä oikeuksia ja tasavertaisuutta. Rajoitusten sä</w:t>
      </w:r>
      <w:r w:rsidR="00A46FE3">
        <w:t>ä</w:t>
      </w:r>
      <w:r w:rsidR="00A46FE3">
        <w:t xml:space="preserve">täminen </w:t>
      </w:r>
      <w:r w:rsidR="0020203F">
        <w:t>näkö</w:t>
      </w:r>
      <w:r w:rsidR="00A46FE3">
        <w:t>vammaisten</w:t>
      </w:r>
      <w:r w:rsidR="0020203F">
        <w:t xml:space="preserve"> ja muiden lukemisesteisten</w:t>
      </w:r>
      <w:r w:rsidR="00A46FE3">
        <w:t xml:space="preserve"> hyväksi tasapainottaa oikeuksia suhtee</w:t>
      </w:r>
      <w:r w:rsidR="00A46FE3">
        <w:t>s</w:t>
      </w:r>
      <w:r w:rsidR="00A46FE3">
        <w:t>sa oikeudenhaltijoiden taloudellisiin intresseihin.</w:t>
      </w:r>
    </w:p>
    <w:p w14:paraId="6DAD3468" w14:textId="77777777" w:rsidR="00533295" w:rsidRDefault="00533295" w:rsidP="00E8405D">
      <w:pPr>
        <w:pStyle w:val="LLNormaali"/>
        <w:jc w:val="both"/>
      </w:pPr>
    </w:p>
    <w:p w14:paraId="268D12DD" w14:textId="798D39A5" w:rsidR="00A46FE3" w:rsidRDefault="00A46FE3" w:rsidP="00E8405D">
      <w:pPr>
        <w:pStyle w:val="LLNormaali"/>
        <w:jc w:val="both"/>
      </w:pPr>
      <w:r>
        <w:t>Uusilla säännöksillä mahdollistetaan teosten saattaminen lukemisesteisten henkilöiden saat</w:t>
      </w:r>
      <w:r>
        <w:t>a</w:t>
      </w:r>
      <w:r>
        <w:t xml:space="preserve">viin </w:t>
      </w:r>
      <w:r w:rsidR="00AC3145">
        <w:t xml:space="preserve">Euroopan unionin alueella </w:t>
      </w:r>
      <w:r>
        <w:t xml:space="preserve">entistä helpommin ja </w:t>
      </w:r>
      <w:r w:rsidR="00AC3145">
        <w:t xml:space="preserve">siten, että vältetään </w:t>
      </w:r>
      <w:r>
        <w:t>turhia ja päällekkä</w:t>
      </w:r>
      <w:r>
        <w:t>i</w:t>
      </w:r>
      <w:r>
        <w:t xml:space="preserve">siä kustannuksia </w:t>
      </w:r>
      <w:r w:rsidR="00072655">
        <w:t>kappaleiden valmistamisessa</w:t>
      </w:r>
      <w:r>
        <w:t>.</w:t>
      </w:r>
    </w:p>
    <w:p w14:paraId="5B5C5B71" w14:textId="69BC40FB" w:rsidR="00533295" w:rsidRDefault="00533295" w:rsidP="00E8405D">
      <w:pPr>
        <w:pStyle w:val="LLNormaali"/>
        <w:jc w:val="both"/>
      </w:pPr>
    </w:p>
    <w:p w14:paraId="268D12DE" w14:textId="093B1D75" w:rsidR="00A46FE3" w:rsidRDefault="00A46FE3" w:rsidP="00E8405D">
      <w:pPr>
        <w:pStyle w:val="LLNormaali"/>
        <w:jc w:val="both"/>
      </w:pPr>
      <w:r>
        <w:t xml:space="preserve">Direktiivi korostaa </w:t>
      </w:r>
      <w:r w:rsidR="00AC3145">
        <w:t xml:space="preserve">vammaisten ja ei-vammaisten henkilöiden </w:t>
      </w:r>
      <w:r w:rsidR="0020203F">
        <w:t xml:space="preserve">yhtäläisten </w:t>
      </w:r>
      <w:r w:rsidR="00230F1E">
        <w:t xml:space="preserve">mahdollisuuksien turvaamista ja sallii muun muassa </w:t>
      </w:r>
      <w:r w:rsidR="006A1067">
        <w:t>e</w:t>
      </w:r>
      <w:r>
        <w:t>dunsaajahenkilön oma</w:t>
      </w:r>
      <w:r w:rsidR="00230F1E">
        <w:t>n</w:t>
      </w:r>
      <w:r>
        <w:t xml:space="preserve"> näkökulma</w:t>
      </w:r>
      <w:r w:rsidR="00230F1E">
        <w:t>n ottamisen huomioon</w:t>
      </w:r>
      <w:r w:rsidR="006A1067">
        <w:t>,</w:t>
      </w:r>
      <w:r w:rsidR="00230F1E">
        <w:t xml:space="preserve"> kun teoskappaleen</w:t>
      </w:r>
      <w:r>
        <w:t xml:space="preserve"> saavutettavuu</w:t>
      </w:r>
      <w:r w:rsidR="00230F1E">
        <w:t xml:space="preserve">tta arvioidaan. Tämä ilmenee konkreettisesti </w:t>
      </w:r>
      <w:r w:rsidR="006A1067">
        <w:t>s</w:t>
      </w:r>
      <w:r w:rsidR="00230F1E">
        <w:t xml:space="preserve">iten, että </w:t>
      </w:r>
      <w:r w:rsidR="005B41BC">
        <w:t xml:space="preserve">oikeus muuntaa teos </w:t>
      </w:r>
      <w:r w:rsidR="00230F1E">
        <w:t xml:space="preserve">edunsaajahenkilön </w:t>
      </w:r>
      <w:r w:rsidR="005B41BC">
        <w:t xml:space="preserve">käyttöä varten </w:t>
      </w:r>
      <w:r>
        <w:t xml:space="preserve">koskee myös jo </w:t>
      </w:r>
      <w:r w:rsidR="005B41BC">
        <w:t xml:space="preserve">saavutettavaan muotoon </w:t>
      </w:r>
      <w:r>
        <w:t>va</w:t>
      </w:r>
      <w:r>
        <w:t>l</w:t>
      </w:r>
      <w:r>
        <w:t xml:space="preserve">mistettuja teoskappaleita, mikäli ne eivät ole </w:t>
      </w:r>
      <w:r w:rsidR="005B41BC">
        <w:t>edunsaaja</w:t>
      </w:r>
      <w:r>
        <w:t xml:space="preserve">henkilön </w:t>
      </w:r>
      <w:r w:rsidR="005B41BC">
        <w:t xml:space="preserve">kannalta </w:t>
      </w:r>
      <w:r>
        <w:t>saavutettav</w:t>
      </w:r>
      <w:r w:rsidR="005B41BC">
        <w:t>a</w:t>
      </w:r>
      <w:r>
        <w:t>ssa</w:t>
      </w:r>
      <w:r w:rsidR="005B41BC">
        <w:t xml:space="preserve"> muodossa</w:t>
      </w:r>
      <w:r>
        <w:t xml:space="preserve">. </w:t>
      </w:r>
    </w:p>
    <w:p w14:paraId="6FC65F67" w14:textId="7A4F00F5" w:rsidR="00533295" w:rsidRDefault="00533295" w:rsidP="00E8405D">
      <w:pPr>
        <w:pStyle w:val="LLNormaali"/>
        <w:jc w:val="both"/>
      </w:pPr>
    </w:p>
    <w:p w14:paraId="24342692" w14:textId="5F1929C5" w:rsidR="005B41BC" w:rsidRDefault="00A46FE3" w:rsidP="00E8405D">
      <w:pPr>
        <w:pStyle w:val="LLNormaali"/>
        <w:jc w:val="both"/>
      </w:pPr>
      <w:r>
        <w:t>Tästä johtuen myös CD-levyillä tapahtuvaa palvelua on ylläpidettävä niin kauan ku</w:t>
      </w:r>
      <w:r w:rsidR="005B41BC">
        <w:t>i</w:t>
      </w:r>
      <w:r>
        <w:t xml:space="preserve">n se on näkövammaisen kannalta se muoto, jossa sisältö on hänen saavutettavissaan. </w:t>
      </w:r>
      <w:r w:rsidR="00AC3145">
        <w:t>D</w:t>
      </w:r>
      <w:r>
        <w:t>irektiivi</w:t>
      </w:r>
      <w:r w:rsidR="00AC3145">
        <w:t>n ta</w:t>
      </w:r>
      <w:r w:rsidR="00AC3145">
        <w:t>r</w:t>
      </w:r>
      <w:r w:rsidR="00AC3145">
        <w:t>koitusperät huomioon ottaen voidaan katsoa</w:t>
      </w:r>
      <w:r>
        <w:t>, että valtio</w:t>
      </w:r>
      <w:r w:rsidR="005B41BC">
        <w:t>n tul</w:t>
      </w:r>
      <w:r w:rsidR="00AC3145">
        <w:t>isi</w:t>
      </w:r>
      <w:r>
        <w:t xml:space="preserve"> varmistaa riittävä rahoitus k</w:t>
      </w:r>
      <w:r>
        <w:t>y</w:t>
      </w:r>
      <w:r>
        <w:t>seisen palvelun tuottamiseksi erityisesti sokeiden ja heikkonäköisten ikääntyneiden tai muuten fyysisiä kappaleita käyttä</w:t>
      </w:r>
      <w:r w:rsidR="00AC3145">
        <w:t>v</w:t>
      </w:r>
      <w:r>
        <w:t>ien henkilöiden hyväksi.</w:t>
      </w:r>
      <w:r w:rsidR="00230F1E">
        <w:t xml:space="preserve"> </w:t>
      </w:r>
    </w:p>
    <w:p w14:paraId="21BEEC02" w14:textId="77777777" w:rsidR="00EE231F" w:rsidRDefault="00EE231F" w:rsidP="00E8405D">
      <w:pPr>
        <w:pStyle w:val="LLNormaali"/>
        <w:jc w:val="both"/>
      </w:pPr>
    </w:p>
    <w:p w14:paraId="3A1ED9A8" w14:textId="636440CF" w:rsidR="00533295" w:rsidRDefault="00230F1E" w:rsidP="00E8405D">
      <w:pPr>
        <w:pStyle w:val="LLNormaali"/>
        <w:jc w:val="both"/>
      </w:pPr>
      <w:r>
        <w:t xml:space="preserve">Viime vuosina saavutettavuutta on lisätty siirtämällä </w:t>
      </w:r>
      <w:r w:rsidR="00AC3145">
        <w:t xml:space="preserve">Celian </w:t>
      </w:r>
      <w:r>
        <w:t>palveluita yleisiin kirjastoihin.</w:t>
      </w:r>
      <w:r w:rsidR="0088081B">
        <w:t xml:space="preserve"> D</w:t>
      </w:r>
      <w:r w:rsidR="0088081B">
        <w:t>i</w:t>
      </w:r>
      <w:r w:rsidR="0088081B">
        <w:t>rektiivissä edellytetään</w:t>
      </w:r>
      <w:r w:rsidR="005B41BC">
        <w:t>,</w:t>
      </w:r>
      <w:r w:rsidR="0088081B">
        <w:t xml:space="preserve"> että </w:t>
      </w:r>
      <w:r w:rsidR="005B41BC">
        <w:t xml:space="preserve">valtuutettu </w:t>
      </w:r>
      <w:r w:rsidR="0088081B">
        <w:t xml:space="preserve">yhteisö laatii menettelyohjeet, joita noudattamalla </w:t>
      </w:r>
      <w:r w:rsidR="005B41BC">
        <w:t xml:space="preserve">se </w:t>
      </w:r>
      <w:r w:rsidR="0088081B">
        <w:t>varmistuu riittävällä tavalla siitä, että kappaleita saatetaan vain edunsaajahenkilöiden käy</w:t>
      </w:r>
      <w:r w:rsidR="0088081B">
        <w:t>t</w:t>
      </w:r>
      <w:r w:rsidR="0088081B">
        <w:t xml:space="preserve">töön. </w:t>
      </w:r>
    </w:p>
    <w:p w14:paraId="4FCE3921" w14:textId="77777777" w:rsidR="00533295" w:rsidRDefault="00533295" w:rsidP="00E8405D">
      <w:pPr>
        <w:pStyle w:val="LLNormaali"/>
        <w:jc w:val="both"/>
      </w:pPr>
    </w:p>
    <w:p w14:paraId="268D12E1" w14:textId="77777777" w:rsidR="004A71B8" w:rsidRDefault="004A71B8" w:rsidP="00E8405D">
      <w:pPr>
        <w:pStyle w:val="LLPerustelujenkappalejako"/>
      </w:pPr>
      <w:r>
        <w:t>Hallituksen esityksessä arvioidaan erityisesti d</w:t>
      </w:r>
      <w:r w:rsidR="00D0352E">
        <w:t>irektiivin voimaansaat</w:t>
      </w:r>
      <w:r w:rsidR="00401A6B">
        <w:t>t</w:t>
      </w:r>
      <w:r w:rsidR="00D0352E">
        <w:t>amise</w:t>
      </w:r>
      <w:r>
        <w:t>n vaikutuksia ka</w:t>
      </w:r>
      <w:r>
        <w:t>n</w:t>
      </w:r>
      <w:r>
        <w:t>salaisten perusoikeuksiin ja toimintamahdollisuuksiin. Direktiivin säännösten kansallisella voimaansaattamisella voidaan arvioida olevan</w:t>
      </w:r>
      <w:r w:rsidR="00D0352E">
        <w:t xml:space="preserve"> runsaasti myönteisiä vaikutuksia näkövammai</w:t>
      </w:r>
      <w:r w:rsidR="00D0352E">
        <w:t>s</w:t>
      </w:r>
      <w:r w:rsidR="00D0352E">
        <w:t xml:space="preserve">ten ja muiden lukemisesteisten henkilöiden asemaan. </w:t>
      </w:r>
    </w:p>
    <w:p w14:paraId="268D12E2" w14:textId="704DB4E0" w:rsidR="00401A6B" w:rsidRDefault="00B5176E" w:rsidP="00E8405D">
      <w:pPr>
        <w:pStyle w:val="LLPerustelujenkappalejako"/>
      </w:pPr>
      <w:r>
        <w:t xml:space="preserve">Lisättäessä </w:t>
      </w:r>
      <w:r w:rsidR="00D0352E">
        <w:t>jo nyt saatavilla olevi</w:t>
      </w:r>
      <w:r>
        <w:t>en</w:t>
      </w:r>
      <w:r w:rsidR="00D0352E">
        <w:t xml:space="preserve"> kirjoj</w:t>
      </w:r>
      <w:r>
        <w:t>en</w:t>
      </w:r>
      <w:r w:rsidR="00D0352E">
        <w:t xml:space="preserve"> ja muu</w:t>
      </w:r>
      <w:r>
        <w:t xml:space="preserve">n </w:t>
      </w:r>
      <w:r w:rsidR="00D0352E">
        <w:t>aineisto</w:t>
      </w:r>
      <w:r>
        <w:t>n saatavuutta</w:t>
      </w:r>
      <w:r w:rsidR="00D0352E">
        <w:t xml:space="preserve"> lisätään </w:t>
      </w:r>
      <w:r>
        <w:t xml:space="preserve">samalla myös </w:t>
      </w:r>
      <w:r w:rsidR="00D0352E">
        <w:t>näkövammaisten ja muiden a</w:t>
      </w:r>
      <w:r w:rsidR="00FD6063">
        <w:t>ktiivisuu</w:t>
      </w:r>
      <w:r w:rsidR="00D0352E">
        <w:t xml:space="preserve">den </w:t>
      </w:r>
      <w:r w:rsidR="00FD6063">
        <w:t>kehitty</w:t>
      </w:r>
      <w:r w:rsidR="00D0352E">
        <w:t>mistä yhteiskunnassa ja edistetään</w:t>
      </w:r>
      <w:r>
        <w:t xml:space="preserve"> sitä</w:t>
      </w:r>
      <w:r w:rsidR="00D0352E">
        <w:t>, että</w:t>
      </w:r>
      <w:r w:rsidR="00FD6063">
        <w:t xml:space="preserve"> lukemisesteiset saavat tietoa omalla äidinkielel</w:t>
      </w:r>
      <w:r w:rsidR="00D0352E">
        <w:t xml:space="preserve">lään. Celian </w:t>
      </w:r>
      <w:r>
        <w:t xml:space="preserve">uusista </w:t>
      </w:r>
      <w:r w:rsidR="00D0352E">
        <w:t>asiakassegment</w:t>
      </w:r>
      <w:r>
        <w:t xml:space="preserve">eistä </w:t>
      </w:r>
      <w:r>
        <w:lastRenderedPageBreak/>
        <w:t>käy ilmi,</w:t>
      </w:r>
      <w:r w:rsidR="00D0352E">
        <w:t xml:space="preserve"> kuinka paljon potentiaalisia uusia asiakkaita maahanmuuttajissa </w:t>
      </w:r>
      <w:r w:rsidR="0088081B">
        <w:t xml:space="preserve">ja muissa kieli- ja kulttuurivähemmistöissä </w:t>
      </w:r>
      <w:r>
        <w:t xml:space="preserve">on </w:t>
      </w:r>
      <w:r w:rsidR="0088081B">
        <w:t>Suomessa</w:t>
      </w:r>
      <w:r w:rsidR="00D0352E">
        <w:t>.</w:t>
      </w:r>
      <w:r w:rsidR="00FD6063">
        <w:t xml:space="preserve"> </w:t>
      </w:r>
    </w:p>
    <w:p w14:paraId="268D12E3" w14:textId="588E7389" w:rsidR="00FD6063" w:rsidRDefault="00401A6B" w:rsidP="00E8405D">
      <w:pPr>
        <w:pStyle w:val="LLPerustelujenkappalejako"/>
      </w:pPr>
      <w:r>
        <w:t xml:space="preserve">Vaikka </w:t>
      </w:r>
      <w:r w:rsidR="00B5176E">
        <w:t xml:space="preserve">teoskappaleiden </w:t>
      </w:r>
      <w:r>
        <w:t xml:space="preserve">vaihto </w:t>
      </w:r>
      <w:r w:rsidR="00B5176E">
        <w:t xml:space="preserve">eri maiden välillä </w:t>
      </w:r>
      <w:r>
        <w:t xml:space="preserve">nyt mahdollistuukin, ei ole varmaa, että </w:t>
      </w:r>
      <w:r w:rsidR="009B5CBC">
        <w:t>n</w:t>
      </w:r>
      <w:r w:rsidR="009B5CBC">
        <w:t>y</w:t>
      </w:r>
      <w:r w:rsidR="009B5CBC">
        <w:t xml:space="preserve">kyiset näkövammaisille erityispalveluja tarjoavat tahot </w:t>
      </w:r>
      <w:r w:rsidR="00B5176E">
        <w:t xml:space="preserve">rupeavat tällaisia palveluja </w:t>
      </w:r>
      <w:r>
        <w:t>laajasti ta</w:t>
      </w:r>
      <w:r>
        <w:t>r</w:t>
      </w:r>
      <w:r>
        <w:t xml:space="preserve">joamaan. </w:t>
      </w:r>
      <w:r w:rsidR="00B11865">
        <w:t>P</w:t>
      </w:r>
      <w:r w:rsidR="00C24AB0">
        <w:t>alvelu</w:t>
      </w:r>
      <w:r w:rsidR="00B5176E">
        <w:t>t</w:t>
      </w:r>
      <w:r w:rsidR="00B11865">
        <w:t xml:space="preserve"> yleisty</w:t>
      </w:r>
      <w:r w:rsidR="00B5176E">
        <w:t>vät</w:t>
      </w:r>
      <w:r w:rsidR="00C24AB0">
        <w:t xml:space="preserve"> vain</w:t>
      </w:r>
      <w:r w:rsidR="00B5176E">
        <w:t>,</w:t>
      </w:r>
      <w:r w:rsidR="00C24AB0">
        <w:t xml:space="preserve"> jos</w:t>
      </w:r>
      <w:r w:rsidR="00B11865">
        <w:t xml:space="preserve"> </w:t>
      </w:r>
      <w:r w:rsidR="00B5176E">
        <w:t>n</w:t>
      </w:r>
      <w:r w:rsidR="00B11865">
        <w:t>e</w:t>
      </w:r>
      <w:r w:rsidR="00C24AB0">
        <w:t xml:space="preserve"> ei</w:t>
      </w:r>
      <w:r w:rsidR="00B5176E">
        <w:t>vät</w:t>
      </w:r>
      <w:r w:rsidR="00C24AB0">
        <w:t xml:space="preserve"> edellytä </w:t>
      </w:r>
      <w:r w:rsidR="00B11865">
        <w:t>korvausten maksamista. Valtuutettujen yhteisöjen määritelmän piiriin voisi kuulua</w:t>
      </w:r>
      <w:r w:rsidR="009B5CBC">
        <w:t xml:space="preserve"> </w:t>
      </w:r>
      <w:r w:rsidR="00B5176E">
        <w:t xml:space="preserve">myös </w:t>
      </w:r>
      <w:r w:rsidR="00B11865">
        <w:t>e</w:t>
      </w:r>
      <w:r w:rsidR="009B5CBC">
        <w:t>rilaisia</w:t>
      </w:r>
      <w:r w:rsidR="00B11865">
        <w:t xml:space="preserve"> Suomen vähemmistöihin</w:t>
      </w:r>
      <w:r w:rsidR="009B5CBC">
        <w:t xml:space="preserve"> k</w:t>
      </w:r>
      <w:r w:rsidR="00B11865">
        <w:t>uuluville lukemisesteisille erityispalveluja tarjoav</w:t>
      </w:r>
      <w:r w:rsidR="009B5CBC">
        <w:t>ia</w:t>
      </w:r>
      <w:r w:rsidR="00B11865">
        <w:t xml:space="preserve"> yhteisö</w:t>
      </w:r>
      <w:r w:rsidR="009B5CBC">
        <w:t>jä</w:t>
      </w:r>
      <w:r w:rsidR="00B11865">
        <w:t>.</w:t>
      </w:r>
      <w:r w:rsidR="009B5CBC">
        <w:t xml:space="preserve"> Tällaiset yhteisöt voisivat aiempaa p</w:t>
      </w:r>
      <w:r w:rsidR="009B5CBC">
        <w:t>a</w:t>
      </w:r>
      <w:r w:rsidR="009B5CBC">
        <w:t>remmin myös tuoda muihin maihin sijoittautunei</w:t>
      </w:r>
      <w:r w:rsidR="00AC3145">
        <w:t>den</w:t>
      </w:r>
      <w:r w:rsidR="009B5CBC">
        <w:t xml:space="preserve"> valtuutet</w:t>
      </w:r>
      <w:r w:rsidR="00AC3145">
        <w:t>t</w:t>
      </w:r>
      <w:r w:rsidR="009B5CBC">
        <w:t>u</w:t>
      </w:r>
      <w:r w:rsidR="00AC3145">
        <w:t>jen</w:t>
      </w:r>
      <w:r w:rsidR="009B5CBC">
        <w:t xml:space="preserve"> yhteisö</w:t>
      </w:r>
      <w:r w:rsidR="00AC3145">
        <w:t>jen valmistamia tai levittämiä</w:t>
      </w:r>
      <w:r w:rsidR="009B5CBC">
        <w:t xml:space="preserve"> saavutettavia kappaleita Suomeen. </w:t>
      </w:r>
      <w:r w:rsidR="00C24AB0">
        <w:t xml:space="preserve"> </w:t>
      </w:r>
    </w:p>
    <w:p w14:paraId="268D12E4" w14:textId="1B739397" w:rsidR="000955B5" w:rsidRDefault="000955B5" w:rsidP="00E8405D">
      <w:pPr>
        <w:pStyle w:val="LLPerustelujenkappalejako"/>
      </w:pPr>
      <w:r>
        <w:t>Ehdotet</w:t>
      </w:r>
      <w:r w:rsidR="00410DF3">
        <w:t>tava</w:t>
      </w:r>
      <w:r>
        <w:t xml:space="preserve">t </w:t>
      </w:r>
      <w:r w:rsidR="00410DF3">
        <w:t xml:space="preserve">säännökset </w:t>
      </w:r>
      <w:r>
        <w:t>parantaisivat</w:t>
      </w:r>
      <w:r w:rsidR="00024F15">
        <w:t xml:space="preserve"> käyttäjien oikeusturvakeinoja</w:t>
      </w:r>
      <w:r w:rsidR="00FF3DAF">
        <w:t xml:space="preserve"> ja ennakoitavuutta teosten käytössä</w:t>
      </w:r>
      <w:r w:rsidR="00024F15">
        <w:t>.</w:t>
      </w:r>
      <w:r w:rsidR="00FF3DAF">
        <w:t xml:space="preserve"> </w:t>
      </w:r>
      <w:r w:rsidR="00410DF3">
        <w:t>On mahdollista, että k</w:t>
      </w:r>
      <w:r w:rsidR="00FF3DAF">
        <w:t>omission arvioint</w:t>
      </w:r>
      <w:r w:rsidR="00B5176E">
        <w:t>ien</w:t>
      </w:r>
      <w:r w:rsidR="00FF3DAF">
        <w:t>, kertomust</w:t>
      </w:r>
      <w:r w:rsidR="00B5176E">
        <w:t>en</w:t>
      </w:r>
      <w:r w:rsidR="00FF3DAF">
        <w:t xml:space="preserve"> ja direktiivin sovelt</w:t>
      </w:r>
      <w:r w:rsidR="00FF3DAF">
        <w:t>a</w:t>
      </w:r>
      <w:r w:rsidR="00FF3DAF">
        <w:t>misalaa koskeva</w:t>
      </w:r>
      <w:r w:rsidR="00B5176E">
        <w:t>n</w:t>
      </w:r>
      <w:r w:rsidR="00FF3DAF">
        <w:t xml:space="preserve"> uudelleenarvioin</w:t>
      </w:r>
      <w:r w:rsidR="00B5176E">
        <w:t>nin myötä</w:t>
      </w:r>
      <w:r w:rsidR="00FF3DAF">
        <w:t xml:space="preserve"> </w:t>
      </w:r>
      <w:r w:rsidR="00B5176E">
        <w:t xml:space="preserve">direktiivin </w:t>
      </w:r>
      <w:r w:rsidR="00FF3DAF">
        <w:t xml:space="preserve">soveltamisalaan </w:t>
      </w:r>
      <w:r w:rsidR="00B5176E">
        <w:t xml:space="preserve">lisätään myös </w:t>
      </w:r>
      <w:r w:rsidR="00FF3DAF">
        <w:t xml:space="preserve">muita kuin kirjallisia teoksia ja </w:t>
      </w:r>
      <w:r w:rsidR="00B5176E">
        <w:t xml:space="preserve">muita kuin näkövammaisia niin, että </w:t>
      </w:r>
      <w:r w:rsidR="00A553B7">
        <w:t xml:space="preserve">oikeus valmistaa teoskappaleita </w:t>
      </w:r>
      <w:r w:rsidR="00FF3DAF">
        <w:t xml:space="preserve">saavutettavassa muodossa </w:t>
      </w:r>
      <w:r w:rsidR="00B5176E">
        <w:t>myös direktiivi</w:t>
      </w:r>
      <w:r w:rsidR="00410DF3">
        <w:t>n kautta</w:t>
      </w:r>
      <w:r w:rsidR="00B5176E">
        <w:t xml:space="preserve"> laajenee </w:t>
      </w:r>
      <w:r w:rsidR="00FF3DAF">
        <w:t>tasavertaisesti kaikille vammaisille</w:t>
      </w:r>
      <w:r w:rsidR="00B5176E">
        <w:t xml:space="preserve"> ja kaikkiin teoslajeihin</w:t>
      </w:r>
      <w:r w:rsidR="00A553B7">
        <w:t xml:space="preserve"> koko EU:n alueella</w:t>
      </w:r>
      <w:r w:rsidR="00FF3DAF">
        <w:t>.</w:t>
      </w:r>
    </w:p>
    <w:p w14:paraId="0FFED7C8" w14:textId="77777777" w:rsidR="0078720D" w:rsidRDefault="0078720D" w:rsidP="00024F15">
      <w:pPr>
        <w:pStyle w:val="LLPerustelujenkappalejako"/>
      </w:pPr>
    </w:p>
    <w:p w14:paraId="268D12E5" w14:textId="77777777" w:rsidR="000955B5" w:rsidRDefault="000955B5" w:rsidP="00024F15">
      <w:pPr>
        <w:pStyle w:val="LLYLP1Otsikkotaso"/>
      </w:pPr>
      <w:bookmarkStart w:id="73" w:name="_Toc453607397"/>
      <w:bookmarkStart w:id="74" w:name="_Toc511224431"/>
      <w:bookmarkStart w:id="75" w:name="_Toc511406479"/>
      <w:r>
        <w:t>Asian valmistelu</w:t>
      </w:r>
      <w:bookmarkEnd w:id="73"/>
      <w:bookmarkEnd w:id="74"/>
      <w:bookmarkEnd w:id="75"/>
    </w:p>
    <w:p w14:paraId="268D12E6" w14:textId="77777777" w:rsidR="000955B5" w:rsidRDefault="000955B5" w:rsidP="004360CE">
      <w:pPr>
        <w:pStyle w:val="LLYLP2Otsikkotaso"/>
      </w:pPr>
      <w:bookmarkStart w:id="76" w:name="_Toc453607398"/>
      <w:bookmarkStart w:id="77" w:name="_Toc511224432"/>
      <w:bookmarkStart w:id="78" w:name="_Toc511406480"/>
      <w:r>
        <w:t>Valmisteluvaiheet ja aineistot</w:t>
      </w:r>
      <w:bookmarkEnd w:id="76"/>
      <w:bookmarkEnd w:id="77"/>
      <w:bookmarkEnd w:id="78"/>
    </w:p>
    <w:p w14:paraId="268D12E7" w14:textId="5C8D05AC" w:rsidR="00611893" w:rsidRDefault="000955B5" w:rsidP="00611893">
      <w:pPr>
        <w:pStyle w:val="LLPerustelujenkappalejako"/>
      </w:pPr>
      <w:r>
        <w:t xml:space="preserve">Esitys on valmisteltu virkatyönä opetus- ja kulttuuriministeriössä. </w:t>
      </w:r>
    </w:p>
    <w:p w14:paraId="1A736C4D" w14:textId="77777777" w:rsidR="009B5CBC" w:rsidRDefault="009B5CBC" w:rsidP="00611893">
      <w:pPr>
        <w:pStyle w:val="LLPerustelujenkappalejako"/>
      </w:pPr>
      <w:r>
        <w:t>[täydennetään lausuntokierroksen jälkeen]</w:t>
      </w:r>
    </w:p>
    <w:p w14:paraId="268D12EA" w14:textId="6465F0C1" w:rsidR="00611893" w:rsidRDefault="00611893" w:rsidP="00611893">
      <w:pPr>
        <w:pStyle w:val="LLPerustelujenkappalejako"/>
      </w:pPr>
      <w:r>
        <w:t xml:space="preserve">Opetus- ja kulttuuriministeriö järjesti ehdotuksista </w:t>
      </w:r>
      <w:r w:rsidR="00CC0738">
        <w:t>huhtikuu</w:t>
      </w:r>
      <w:r w:rsidR="00D86567">
        <w:t xml:space="preserve">ssa </w:t>
      </w:r>
      <w:r w:rsidR="00CC0738">
        <w:t xml:space="preserve">2018 </w:t>
      </w:r>
      <w:r>
        <w:t>kuulemistilaisuuden, j</w:t>
      </w:r>
      <w:r>
        <w:t>o</w:t>
      </w:r>
      <w:r>
        <w:t xml:space="preserve">hon oli kutsuttu asian kannalta keskeisten viranomaisten, järjestöjen ja oikeudenhaltijoiden edustajat. Ministeriö järjesti lausuntokierroksen </w:t>
      </w:r>
      <w:r w:rsidR="00EE231F">
        <w:t xml:space="preserve">hallituksen esitysluonnoksesta </w:t>
      </w:r>
      <w:r w:rsidR="00D86567">
        <w:t>13</w:t>
      </w:r>
      <w:r w:rsidR="00844081">
        <w:t xml:space="preserve">.4. – </w:t>
      </w:r>
      <w:r w:rsidR="00D86567">
        <w:t>27</w:t>
      </w:r>
      <w:r w:rsidR="00844081">
        <w:t>.4.2018.</w:t>
      </w:r>
    </w:p>
    <w:p w14:paraId="268D12EB" w14:textId="77777777" w:rsidR="000955B5" w:rsidRDefault="000955B5" w:rsidP="004360CE">
      <w:pPr>
        <w:pStyle w:val="LLYLP2Otsikkotaso"/>
      </w:pPr>
      <w:bookmarkStart w:id="79" w:name="_Toc453607399"/>
      <w:bookmarkStart w:id="80" w:name="_Toc511224433"/>
      <w:bookmarkStart w:id="81" w:name="_Toc511406481"/>
      <w:r>
        <w:t>Lausunnot ja niiden huomioon ottaminen</w:t>
      </w:r>
      <w:bookmarkEnd w:id="79"/>
      <w:bookmarkEnd w:id="80"/>
      <w:bookmarkEnd w:id="81"/>
    </w:p>
    <w:p w14:paraId="68291CAA" w14:textId="3577702D" w:rsidR="000A37A5" w:rsidRDefault="000A37A5" w:rsidP="004360CE">
      <w:pPr>
        <w:pStyle w:val="LLPerustelujenkappalejako"/>
      </w:pPr>
      <w:r>
        <w:t>[Täydennetään lausuntokierroksen jälkeen]</w:t>
      </w:r>
    </w:p>
    <w:p w14:paraId="23A188E3" w14:textId="312DD3AB" w:rsidR="00410DF3" w:rsidRDefault="000955B5" w:rsidP="004360CE">
      <w:pPr>
        <w:pStyle w:val="LLPerustelujenkappalejako"/>
      </w:pPr>
      <w:r>
        <w:t>Luonnoksesta hallitukse</w:t>
      </w:r>
      <w:r w:rsidR="00401A6B">
        <w:t>n esitykseksi annettiin xx</w:t>
      </w:r>
      <w:r>
        <w:t xml:space="preserve"> lausuntoa. </w:t>
      </w:r>
      <w:r w:rsidR="00410DF3">
        <w:t xml:space="preserve">Lausunnoissa esitettiin, että </w:t>
      </w:r>
    </w:p>
    <w:p w14:paraId="268D12EC" w14:textId="070D25DD" w:rsidR="000955B5" w:rsidRDefault="00410DF3" w:rsidP="004360CE">
      <w:pPr>
        <w:pStyle w:val="LLPerustelujenkappalejako"/>
      </w:pPr>
      <w:r>
        <w:t>[</w:t>
      </w:r>
      <w:r w:rsidR="000955B5">
        <w:t>Merkittävin lausuntojen nojalla tehty muutos alkuperäiseen esitykseen liittyy</w:t>
      </w:r>
      <w:r>
        <w:t xml:space="preserve">  </w:t>
      </w:r>
      <w:r w:rsidR="004360CE">
        <w:t>.</w:t>
      </w:r>
      <w:r>
        <w:t>]</w:t>
      </w:r>
    </w:p>
    <w:p w14:paraId="268D12EE" w14:textId="77777777" w:rsidR="000955B5" w:rsidRDefault="000955B5" w:rsidP="004360CE">
      <w:pPr>
        <w:pStyle w:val="LLPerustelujenkappalejako"/>
      </w:pPr>
      <w:r>
        <w:t>Lausuntojen perusteella ehdotusta on monilta muiltakin osin tarkennettu ja sen perusteluja täydennetty.</w:t>
      </w:r>
    </w:p>
    <w:p w14:paraId="268D12F3" w14:textId="77777777" w:rsidR="004645D6" w:rsidRDefault="004645D6" w:rsidP="004360CE">
      <w:pPr>
        <w:pStyle w:val="LLPerustelujenkappalejako"/>
      </w:pPr>
    </w:p>
    <w:p w14:paraId="268D12F4" w14:textId="77777777" w:rsidR="004360CE" w:rsidRDefault="004360CE" w:rsidP="008166D4">
      <w:pPr>
        <w:pStyle w:val="LLNormaali"/>
      </w:pPr>
      <w:r>
        <w:br w:type="page"/>
      </w:r>
    </w:p>
    <w:p w14:paraId="268D12F5" w14:textId="77777777" w:rsidR="000955B5" w:rsidRDefault="004360CE" w:rsidP="004360CE">
      <w:pPr>
        <w:pStyle w:val="LLYksityiskohtaisetperustelut"/>
      </w:pPr>
      <w:bookmarkStart w:id="82" w:name="_Toc453607401"/>
      <w:bookmarkStart w:id="83" w:name="_Toc511224434"/>
      <w:bookmarkStart w:id="84" w:name="_Toc511406482"/>
      <w:r>
        <w:lastRenderedPageBreak/>
        <w:t>Yksityiskohtaiset perustelut</w:t>
      </w:r>
      <w:bookmarkEnd w:id="82"/>
      <w:bookmarkEnd w:id="83"/>
      <w:bookmarkEnd w:id="84"/>
    </w:p>
    <w:p w14:paraId="268D12F6" w14:textId="62AD6EEC" w:rsidR="000955B5" w:rsidRDefault="000955B5" w:rsidP="004360CE">
      <w:pPr>
        <w:pStyle w:val="LLYKP1Otsikkotaso"/>
      </w:pPr>
      <w:bookmarkStart w:id="85" w:name="_Toc453607402"/>
      <w:bookmarkStart w:id="86" w:name="_Toc511224435"/>
      <w:bookmarkStart w:id="87" w:name="_Toc511406483"/>
      <w:r>
        <w:t>Lakiehdotu</w:t>
      </w:r>
      <w:r w:rsidR="00651DC6">
        <w:t>k</w:t>
      </w:r>
      <w:r>
        <w:t>sen perustelut</w:t>
      </w:r>
      <w:bookmarkEnd w:id="85"/>
      <w:bookmarkEnd w:id="86"/>
      <w:bookmarkEnd w:id="87"/>
    </w:p>
    <w:p w14:paraId="4612D81E" w14:textId="2BA01CE8" w:rsidR="00F04DB5" w:rsidRDefault="00BA16E1" w:rsidP="00E8405D">
      <w:pPr>
        <w:pStyle w:val="LLNormaali"/>
        <w:jc w:val="both"/>
      </w:pPr>
      <w:r w:rsidRPr="00651DC6">
        <w:rPr>
          <w:b/>
        </w:rPr>
        <w:t>17 §.</w:t>
      </w:r>
      <w:r w:rsidRPr="00827332">
        <w:rPr>
          <w:i/>
        </w:rPr>
        <w:t xml:space="preserve"> Teosten saattaminen vammaisten käytettäviksi.</w:t>
      </w:r>
      <w:r w:rsidR="00222697">
        <w:t xml:space="preserve"> </w:t>
      </w:r>
      <w:r w:rsidR="00AD3558">
        <w:t>Voimassa olevassa muodossa pykälä s</w:t>
      </w:r>
      <w:r w:rsidR="00AD3558">
        <w:t>i</w:t>
      </w:r>
      <w:r w:rsidR="00AD3558">
        <w:t xml:space="preserve">sältää säännökset kappaleiden valmistamisesta näkövammaisille ja muille, jotka eivät voi käyttää teoksia tavanomaisella tavalla. Lukemisestedirektiivin johdantokappaleen 20 mukaan kansallisessa laissa voidaan edelleen säätää rajoituksista </w:t>
      </w:r>
      <w:r w:rsidR="00AD3558" w:rsidRPr="00642AFB">
        <w:t>vammaisten henkilöiden hyväksi t</w:t>
      </w:r>
      <w:r w:rsidR="00AD3558" w:rsidRPr="00642AFB">
        <w:t>a</w:t>
      </w:r>
      <w:r w:rsidR="00AD3558" w:rsidRPr="00642AFB">
        <w:t>pauksissa</w:t>
      </w:r>
      <w:r w:rsidR="00AD3558">
        <w:t>, jotka perustuvat</w:t>
      </w:r>
      <w:r w:rsidR="00AD3558" w:rsidRPr="0025096D">
        <w:t xml:space="preserve"> </w:t>
      </w:r>
      <w:r w:rsidR="00AD3558" w:rsidRPr="00642AFB">
        <w:t>direktiivin 2001/29/EY 5 artiklan 3 kohdan b ala</w:t>
      </w:r>
      <w:r w:rsidR="00AD3558">
        <w:t>koht</w:t>
      </w:r>
      <w:r w:rsidR="00AD3558" w:rsidRPr="00642AFB">
        <w:t>a</w:t>
      </w:r>
      <w:r w:rsidR="00AD3558">
        <w:t xml:space="preserve">an mutta </w:t>
      </w:r>
      <w:r w:rsidR="00AD3558" w:rsidRPr="00642AFB">
        <w:t xml:space="preserve">jotka eivät kuulu </w:t>
      </w:r>
      <w:r w:rsidR="00F04DB5">
        <w:t>lukemiseste</w:t>
      </w:r>
      <w:r w:rsidR="00AD3558" w:rsidRPr="00642AFB">
        <w:t>direktiivin soveltamisalaan</w:t>
      </w:r>
      <w:r w:rsidR="00AD3558">
        <w:t xml:space="preserve">. </w:t>
      </w:r>
    </w:p>
    <w:p w14:paraId="1BE05C48" w14:textId="77777777" w:rsidR="00F04DB5" w:rsidRDefault="00F04DB5" w:rsidP="00E8405D">
      <w:pPr>
        <w:pStyle w:val="LLNormaali"/>
        <w:jc w:val="both"/>
      </w:pPr>
    </w:p>
    <w:p w14:paraId="30C58027" w14:textId="20406964" w:rsidR="009561E6" w:rsidRDefault="00F04DB5" w:rsidP="00E8405D">
      <w:pPr>
        <w:pStyle w:val="LLNormaali"/>
        <w:jc w:val="both"/>
      </w:pPr>
      <w:r w:rsidRPr="00F04DB5">
        <w:t xml:space="preserve">Pykälän otsikko ehdotetaan säilytettäväksi ennallaan. </w:t>
      </w:r>
      <w:r w:rsidR="00A761F7">
        <w:t xml:space="preserve">Pykälässä säädettäisiin muille </w:t>
      </w:r>
      <w:r w:rsidR="006C3F2C">
        <w:t>vamma</w:t>
      </w:r>
      <w:r w:rsidR="006C3F2C">
        <w:t>i</w:t>
      </w:r>
      <w:r w:rsidR="006C3F2C">
        <w:t xml:space="preserve">sille </w:t>
      </w:r>
      <w:r w:rsidR="00A761F7">
        <w:t xml:space="preserve">kuin </w:t>
      </w:r>
      <w:r w:rsidR="006C3F2C">
        <w:t>lukemiseste</w:t>
      </w:r>
      <w:r w:rsidR="000A37A5">
        <w:t>direktiivi</w:t>
      </w:r>
      <w:r w:rsidR="00E96B33">
        <w:t xml:space="preserve">ssä tarkoitetuille </w:t>
      </w:r>
      <w:r w:rsidR="00A761F7">
        <w:t>näkövammaisille tapahtuvasta</w:t>
      </w:r>
      <w:r w:rsidR="00AD3558">
        <w:t xml:space="preserve"> </w:t>
      </w:r>
      <w:r w:rsidR="00A761F7">
        <w:t>teoksen kapp</w:t>
      </w:r>
      <w:r w:rsidR="00A761F7">
        <w:t>a</w:t>
      </w:r>
      <w:r w:rsidR="00A761F7">
        <w:t>leen valmistamisesta</w:t>
      </w:r>
      <w:r w:rsidR="0070515B">
        <w:t xml:space="preserve"> </w:t>
      </w:r>
      <w:r w:rsidR="00AD3558">
        <w:t>tekijänoikeuden rajoituksen perusteella</w:t>
      </w:r>
      <w:r w:rsidR="00A761F7">
        <w:t>.</w:t>
      </w:r>
      <w:r w:rsidR="0070515B">
        <w:t xml:space="preserve"> </w:t>
      </w:r>
      <w:r w:rsidR="000A37A5">
        <w:t>Lukemiseste</w:t>
      </w:r>
      <w:r w:rsidR="00271B1F">
        <w:t>direktiivin muka</w:t>
      </w:r>
      <w:r w:rsidR="00271B1F">
        <w:t>i</w:t>
      </w:r>
      <w:r w:rsidR="00271B1F">
        <w:t>sesta n</w:t>
      </w:r>
      <w:r w:rsidR="0070515B">
        <w:t xml:space="preserve">äkövammaisille tapahtuvasta teoksen kappaleen valmistamisesta säädettäisiin uudessa 17 a </w:t>
      </w:r>
      <w:r w:rsidR="00882C4C">
        <w:t xml:space="preserve">ja 17 b </w:t>
      </w:r>
      <w:r w:rsidR="0070515B">
        <w:t>§:ssä.</w:t>
      </w:r>
      <w:r w:rsidR="00AD3558" w:rsidRPr="00AD3558">
        <w:t xml:space="preserve"> </w:t>
      </w:r>
    </w:p>
    <w:p w14:paraId="43AF91BB" w14:textId="77777777" w:rsidR="009561E6" w:rsidRDefault="009561E6" w:rsidP="00E8405D">
      <w:pPr>
        <w:pStyle w:val="LLNormaali"/>
        <w:jc w:val="both"/>
      </w:pPr>
    </w:p>
    <w:p w14:paraId="7BC1DE0E" w14:textId="68B8D3E3" w:rsidR="0070515B" w:rsidRDefault="008E204D" w:rsidP="00E8405D">
      <w:pPr>
        <w:pStyle w:val="LLNormaali"/>
        <w:jc w:val="both"/>
      </w:pPr>
      <w:r>
        <w:t xml:space="preserve">Pykälän </w:t>
      </w:r>
      <w:r w:rsidRPr="006F51F3">
        <w:rPr>
          <w:i/>
        </w:rPr>
        <w:t>1 momentin</w:t>
      </w:r>
      <w:r w:rsidR="000A37A5" w:rsidDel="000A37A5">
        <w:t xml:space="preserve"> </w:t>
      </w:r>
      <w:r>
        <w:t>ensimmäisestä virkkeestä ehdotetaan poistettavaksi sanat ”</w:t>
      </w:r>
      <w:r w:rsidR="006C3F2C">
        <w:t>n</w:t>
      </w:r>
      <w:r>
        <w:t>äkövamma</w:t>
      </w:r>
      <w:r>
        <w:t>i</w:t>
      </w:r>
      <w:r>
        <w:t xml:space="preserve">sille ja muille” </w:t>
      </w:r>
      <w:r w:rsidR="006C3F2C">
        <w:t xml:space="preserve">sen </w:t>
      </w:r>
      <w:r>
        <w:t>selventä</w:t>
      </w:r>
      <w:r w:rsidR="006C3F2C">
        <w:t>miseksi</w:t>
      </w:r>
      <w:r>
        <w:t>, että muutoksen jälkeen pykälä</w:t>
      </w:r>
      <w:r w:rsidR="006C3F2C">
        <w:t>n</w:t>
      </w:r>
      <w:r>
        <w:t xml:space="preserve"> säännökset koskevat ka</w:t>
      </w:r>
      <w:r>
        <w:t>p</w:t>
      </w:r>
      <w:r>
        <w:t xml:space="preserve">paleiden valmistamista vammaisille yleisesti. </w:t>
      </w:r>
      <w:r w:rsidR="00655351">
        <w:t>Pykälän säännökset kattaisivat, 2 momenttia l</w:t>
      </w:r>
      <w:r w:rsidR="00655351">
        <w:t>u</w:t>
      </w:r>
      <w:r w:rsidR="00655351">
        <w:t>kuun ottamatta, myös sellaisen näkövammaisille tapahtuvan kappaleen valmistamisen, joka ei kuulu lukemisestedirektiivin soveltamisalaan</w:t>
      </w:r>
      <w:r w:rsidR="007138A0">
        <w:t xml:space="preserve">. Pykälän nojalla saisi valmistaa teoskappaleita näkövammaisille </w:t>
      </w:r>
      <w:r w:rsidR="002E556A">
        <w:t>taideteoksista, kartoista ja selittävistä piirroksista</w:t>
      </w:r>
      <w:r w:rsidR="002C1FCE">
        <w:t xml:space="preserve"> </w:t>
      </w:r>
      <w:r w:rsidR="007138A0">
        <w:t>esimerkiksi kohokuvioina</w:t>
      </w:r>
      <w:r w:rsidR="002E556A">
        <w:t xml:space="preserve"> tai kolmiulotteisina</w:t>
      </w:r>
      <w:r w:rsidR="00497BA9">
        <w:t xml:space="preserve"> objekteina </w:t>
      </w:r>
      <w:r w:rsidR="007138A0">
        <w:t>havaittavaksi</w:t>
      </w:r>
      <w:r w:rsidR="00497BA9" w:rsidRPr="00497BA9">
        <w:t xml:space="preserve"> </w:t>
      </w:r>
      <w:r w:rsidR="00497BA9">
        <w:t>näkövammaisille</w:t>
      </w:r>
      <w:r w:rsidR="007138A0">
        <w:t>.</w:t>
      </w:r>
      <w:r w:rsidR="002C1FCE">
        <w:t xml:space="preserve"> Kuvataiteen teokset ovat luk</w:t>
      </w:r>
      <w:r w:rsidR="002C1FCE">
        <w:t>e</w:t>
      </w:r>
      <w:r w:rsidR="002C1FCE">
        <w:t xml:space="preserve">misestedirektiivin </w:t>
      </w:r>
      <w:r w:rsidR="00882C4C">
        <w:t xml:space="preserve">ja sen mukaisten lain säännösten </w:t>
      </w:r>
      <w:r w:rsidR="002C1FCE">
        <w:t>piirissä vain siltä osin kuin ne sisältyvät kirjalliseen julkaisuun.</w:t>
      </w:r>
    </w:p>
    <w:p w14:paraId="417691DE" w14:textId="77777777" w:rsidR="009561E6" w:rsidRDefault="009561E6" w:rsidP="00E8405D">
      <w:pPr>
        <w:pStyle w:val="LLNormaali"/>
        <w:jc w:val="both"/>
      </w:pPr>
    </w:p>
    <w:p w14:paraId="268D12FB" w14:textId="6EB78E18" w:rsidR="00BA16E1" w:rsidRDefault="00614E7E" w:rsidP="00E8405D">
      <w:pPr>
        <w:pStyle w:val="LLNormaali"/>
        <w:jc w:val="both"/>
      </w:pPr>
      <w:r>
        <w:t xml:space="preserve">Pykälän </w:t>
      </w:r>
      <w:r w:rsidR="00C71CA9" w:rsidRPr="00AC232B">
        <w:rPr>
          <w:i/>
        </w:rPr>
        <w:t>2 momentin</w:t>
      </w:r>
      <w:r w:rsidR="00C71CA9">
        <w:t xml:space="preserve"> mukaan v</w:t>
      </w:r>
      <w:r w:rsidR="00BA16E1">
        <w:t>altioneuvoston asetuksella säädet</w:t>
      </w:r>
      <w:r>
        <w:t>täisii</w:t>
      </w:r>
      <w:r w:rsidR="00BA16E1">
        <w:t>n niistä laitoksista, joilla on oikeus valmistaa julkaistusta teoksesta viittomakielellä kappaleita kuuroille ja kuulova</w:t>
      </w:r>
      <w:r w:rsidR="00BA16E1">
        <w:t>m</w:t>
      </w:r>
      <w:r w:rsidR="00BA16E1">
        <w:t>maisille</w:t>
      </w:r>
      <w:r w:rsidR="00156799">
        <w:t xml:space="preserve">. </w:t>
      </w:r>
      <w:r>
        <w:t>Momentti vastaa pykälän nykyistä 3 momenttia</w:t>
      </w:r>
      <w:r w:rsidR="00156799">
        <w:t>.</w:t>
      </w:r>
      <w:r w:rsidR="002F65FC">
        <w:t xml:space="preserve"> Vaikka </w:t>
      </w:r>
      <w:r w:rsidR="00882C4C">
        <w:t>lukemiseste</w:t>
      </w:r>
      <w:r w:rsidR="002F65FC">
        <w:t>direktiivin vo</w:t>
      </w:r>
      <w:r w:rsidR="002F65FC">
        <w:t>i</w:t>
      </w:r>
      <w:r w:rsidR="002F65FC">
        <w:t xml:space="preserve">maansaattamisesta johtuen asetuksen tasolla tapahtuvasta hyväksynnästä luovutaan, ei tässä vaiheessa ole perusteltua muuttaa käytäntöjä kuulovammaisten osalta. Esityksessä </w:t>
      </w:r>
      <w:r w:rsidR="00882C4C">
        <w:t xml:space="preserve">direktiivin mukaisia </w:t>
      </w:r>
      <w:r w:rsidR="002F65FC">
        <w:t>saavutettavassa muodossa olevien kappaleiden valmistusta koskevia säännöksiä ei uloteta muihin kuin lukemisestei</w:t>
      </w:r>
      <w:r w:rsidR="00F811FA">
        <w:t>siin</w:t>
      </w:r>
      <w:r w:rsidR="007E3116">
        <w:t xml:space="preserve"> edunsaajahenkilöihin</w:t>
      </w:r>
      <w:r w:rsidR="00F811FA">
        <w:t>.</w:t>
      </w:r>
    </w:p>
    <w:p w14:paraId="2B97BA9F" w14:textId="77777777" w:rsidR="009561E6" w:rsidRDefault="009561E6" w:rsidP="00E8405D">
      <w:pPr>
        <w:pStyle w:val="LLNormaali"/>
        <w:jc w:val="both"/>
      </w:pPr>
    </w:p>
    <w:p w14:paraId="268D12FC" w14:textId="45B7627C" w:rsidR="00BA16E1" w:rsidRDefault="000131E8" w:rsidP="00E8405D">
      <w:pPr>
        <w:pStyle w:val="LLNormaali"/>
        <w:jc w:val="both"/>
      </w:pPr>
      <w:r>
        <w:t xml:space="preserve">Pykälän </w:t>
      </w:r>
      <w:r w:rsidR="00614E7E" w:rsidRPr="00AC232B">
        <w:rPr>
          <w:i/>
        </w:rPr>
        <w:t>3 momentin</w:t>
      </w:r>
      <w:r w:rsidR="00614E7E">
        <w:t xml:space="preserve"> mukaan t</w:t>
      </w:r>
      <w:r w:rsidR="00BA16E1">
        <w:t>ekijällä o</w:t>
      </w:r>
      <w:r w:rsidR="00614E7E">
        <w:t>lisi</w:t>
      </w:r>
      <w:r w:rsidR="00BA16E1">
        <w:t xml:space="preserve"> oikeus korvaukseen 2 momentissa tarkoitetusta t</w:t>
      </w:r>
      <w:r w:rsidR="00BA16E1">
        <w:t>e</w:t>
      </w:r>
      <w:r w:rsidR="00BA16E1">
        <w:t>oksen kappaleen valmistamisesta myytäväksi tai teoksen välittämisestä vammaiselle tai muu</w:t>
      </w:r>
      <w:r w:rsidR="00BA16E1">
        <w:t>l</w:t>
      </w:r>
      <w:r w:rsidR="00BA16E1">
        <w:t>le siten, että tämän haltuun jää pysyvästi kappale teoksesta.</w:t>
      </w:r>
      <w:r w:rsidR="00614E7E">
        <w:t xml:space="preserve"> Momenti</w:t>
      </w:r>
      <w:r w:rsidR="00F204CD">
        <w:t>n sisältö</w:t>
      </w:r>
      <w:r w:rsidR="00614E7E">
        <w:t xml:space="preserve"> vastaa pykälän nykyistä 4 momenttia</w:t>
      </w:r>
      <w:r w:rsidR="00F204CD">
        <w:t xml:space="preserve"> siltä osin kuin kyse on kuulovammaisille tapahtuvasta kappaleen va</w:t>
      </w:r>
      <w:r w:rsidR="00F204CD">
        <w:t>l</w:t>
      </w:r>
      <w:r w:rsidR="00F204CD">
        <w:t>mistamisesta</w:t>
      </w:r>
      <w:r w:rsidR="00614E7E">
        <w:t>.</w:t>
      </w:r>
      <w:r w:rsidR="00424C89">
        <w:t xml:space="preserve"> </w:t>
      </w:r>
      <w:r w:rsidR="002A7350">
        <w:t xml:space="preserve">Momentin </w:t>
      </w:r>
      <w:r w:rsidR="00424C89">
        <w:t xml:space="preserve">muotoilu </w:t>
      </w:r>
      <w:r w:rsidR="007E3116">
        <w:t xml:space="preserve">vastaa </w:t>
      </w:r>
      <w:r w:rsidR="00424C89">
        <w:t>uude</w:t>
      </w:r>
      <w:r w:rsidR="00BF571C">
        <w:t>n</w:t>
      </w:r>
      <w:r w:rsidR="00424C89">
        <w:t xml:space="preserve"> 17 b §:</w:t>
      </w:r>
      <w:r w:rsidR="00BF571C">
        <w:t>n 5 momenti</w:t>
      </w:r>
      <w:r w:rsidR="00424C89">
        <w:t>ksi ehdotett</w:t>
      </w:r>
      <w:r w:rsidR="00BF571C">
        <w:t>ava</w:t>
      </w:r>
      <w:r w:rsidR="00424C89">
        <w:t>a säännö</w:t>
      </w:r>
      <w:r w:rsidR="00424C89">
        <w:t>s</w:t>
      </w:r>
      <w:r w:rsidR="00424C89">
        <w:t>tä.</w:t>
      </w:r>
    </w:p>
    <w:p w14:paraId="465DA4CC" w14:textId="77777777" w:rsidR="00F04DB5" w:rsidRDefault="00F04DB5" w:rsidP="00E8405D">
      <w:pPr>
        <w:pStyle w:val="LLNormaali"/>
        <w:jc w:val="both"/>
      </w:pPr>
    </w:p>
    <w:p w14:paraId="268D12FD" w14:textId="3C80E640" w:rsidR="008C3608" w:rsidRDefault="003C104E" w:rsidP="00E8405D">
      <w:pPr>
        <w:pStyle w:val="LLNormaali"/>
        <w:jc w:val="both"/>
      </w:pPr>
      <w:r>
        <w:t xml:space="preserve">Pykälän </w:t>
      </w:r>
      <w:r w:rsidR="00F204CD" w:rsidRPr="00AC232B">
        <w:rPr>
          <w:i/>
        </w:rPr>
        <w:t>4</w:t>
      </w:r>
      <w:r w:rsidRPr="00AC232B">
        <w:rPr>
          <w:i/>
        </w:rPr>
        <w:t xml:space="preserve"> momenti</w:t>
      </w:r>
      <w:r w:rsidR="00F204CD" w:rsidRPr="00AC232B">
        <w:rPr>
          <w:i/>
        </w:rPr>
        <w:t>n</w:t>
      </w:r>
      <w:r w:rsidR="00F204CD">
        <w:t xml:space="preserve"> mukaan </w:t>
      </w:r>
      <w:r w:rsidR="007159DB">
        <w:t xml:space="preserve">1-3 momentin säännökset </w:t>
      </w:r>
      <w:r w:rsidR="00BA16E1">
        <w:t>ei</w:t>
      </w:r>
      <w:r w:rsidR="007159DB">
        <w:t>vät</w:t>
      </w:r>
      <w:r w:rsidR="00BA16E1">
        <w:t xml:space="preserve"> kosk</w:t>
      </w:r>
      <w:r w:rsidR="007159DB">
        <w:t>isi</w:t>
      </w:r>
      <w:r w:rsidR="00BA16E1">
        <w:t xml:space="preserve"> teoksen kappaleen va</w:t>
      </w:r>
      <w:r w:rsidR="00BA16E1">
        <w:t>l</w:t>
      </w:r>
      <w:r w:rsidR="00BA16E1">
        <w:t>mistamista tai teoksen välittämistä kaupallisessa tarkoituksessa.</w:t>
      </w:r>
      <w:r w:rsidR="00F748A8">
        <w:t xml:space="preserve"> </w:t>
      </w:r>
      <w:r w:rsidR="007159DB">
        <w:t xml:space="preserve">Momentti vastaisi nykyistä 5 momenttia. </w:t>
      </w:r>
    </w:p>
    <w:p w14:paraId="7EA3172B" w14:textId="77777777" w:rsidR="00F04DB5" w:rsidRDefault="00F04DB5" w:rsidP="00E8405D">
      <w:pPr>
        <w:pStyle w:val="LLNormaali"/>
        <w:jc w:val="both"/>
      </w:pPr>
    </w:p>
    <w:p w14:paraId="268D12FE" w14:textId="11C711D2" w:rsidR="008C3608" w:rsidRDefault="008C3608" w:rsidP="00E8405D">
      <w:pPr>
        <w:pStyle w:val="LLNormaali"/>
        <w:jc w:val="both"/>
      </w:pPr>
      <w:r>
        <w:t xml:space="preserve">Pykälän </w:t>
      </w:r>
      <w:r w:rsidR="002845FA" w:rsidRPr="00AC232B">
        <w:rPr>
          <w:i/>
        </w:rPr>
        <w:t>5 momentti</w:t>
      </w:r>
      <w:r w:rsidR="002845FA">
        <w:t xml:space="preserve"> vastaisi nykyistä 6 momenttia ja sisältäisi </w:t>
      </w:r>
      <w:r w:rsidR="001B4EAA">
        <w:t>säännökset</w:t>
      </w:r>
      <w:r w:rsidR="005807A2">
        <w:t xml:space="preserve">, joiden mukaisesti </w:t>
      </w:r>
      <w:r w:rsidR="001B4EAA">
        <w:t xml:space="preserve">2 momentissa tarkoitettu </w:t>
      </w:r>
      <w:r w:rsidR="005807A2">
        <w:t>kuuroille ja kuulovammaisille teoskappaleita valmistava laitos voita</w:t>
      </w:r>
      <w:r w:rsidR="005807A2">
        <w:t>i</w:t>
      </w:r>
      <w:r w:rsidR="005807A2">
        <w:t xml:space="preserve">siin hyväksyä. </w:t>
      </w:r>
      <w:r w:rsidR="001B4EAA">
        <w:t xml:space="preserve">Momentti sisältäsi myös </w:t>
      </w:r>
      <w:r w:rsidR="0045225D">
        <w:t xml:space="preserve">nykyisen laajuisen </w:t>
      </w:r>
      <w:r w:rsidR="001B4EAA">
        <w:t>asetuksenantovaltuuden. Valti</w:t>
      </w:r>
      <w:r w:rsidR="001B4EAA">
        <w:t>o</w:t>
      </w:r>
      <w:r w:rsidR="001B4EAA">
        <w:t>neuvoston a</w:t>
      </w:r>
      <w:r w:rsidR="005807A2">
        <w:t xml:space="preserve">setuksella voitaisiin säätää tarkemmin </w:t>
      </w:r>
      <w:r w:rsidR="001B4EAA" w:rsidRPr="001B4EAA">
        <w:t xml:space="preserve">2 momentin nojalla valmistettavien teoksen </w:t>
      </w:r>
      <w:r w:rsidR="001B4EAA" w:rsidRPr="001B4EAA">
        <w:lastRenderedPageBreak/>
        <w:t xml:space="preserve">kappaleiden ja välitettävien teosten teknisistä ominaisuuksista ja merkitsemisestä sekä </w:t>
      </w:r>
      <w:r w:rsidR="00F234FC">
        <w:t>teo</w:t>
      </w:r>
      <w:r w:rsidR="00F234FC">
        <w:t>s</w:t>
      </w:r>
      <w:r w:rsidR="00F234FC">
        <w:t>kappaleiden saattamisesta</w:t>
      </w:r>
      <w:r w:rsidR="0045225D">
        <w:t xml:space="preserve"> vammaisten käytettäväksi.</w:t>
      </w:r>
      <w:r w:rsidR="00F234FC">
        <w:t xml:space="preserve"> </w:t>
      </w:r>
    </w:p>
    <w:p w14:paraId="268D1300" w14:textId="77777777" w:rsidR="00BA16E1" w:rsidRPr="00827332" w:rsidRDefault="00BA16E1" w:rsidP="00E8405D">
      <w:pPr>
        <w:pStyle w:val="LLNormaali"/>
        <w:jc w:val="both"/>
        <w:rPr>
          <w:i/>
        </w:rPr>
      </w:pPr>
    </w:p>
    <w:p w14:paraId="6086BA09" w14:textId="351D0C3D" w:rsidR="009A4B55" w:rsidRDefault="00BA16E1" w:rsidP="00E8405D">
      <w:pPr>
        <w:pStyle w:val="LLNormaali"/>
        <w:jc w:val="both"/>
      </w:pPr>
      <w:r w:rsidRPr="006F51F3">
        <w:rPr>
          <w:b/>
        </w:rPr>
        <w:t>17 a §</w:t>
      </w:r>
      <w:r w:rsidR="00D81561" w:rsidRPr="00D216F0">
        <w:rPr>
          <w:b/>
        </w:rPr>
        <w:t>.</w:t>
      </w:r>
      <w:r w:rsidR="00D81561" w:rsidRPr="00827332">
        <w:rPr>
          <w:i/>
        </w:rPr>
        <w:t xml:space="preserve"> </w:t>
      </w:r>
      <w:r w:rsidRPr="00827332">
        <w:rPr>
          <w:i/>
        </w:rPr>
        <w:t>Saavutettavassa muodossa olevien teoskappaleiden valmistaminen ja</w:t>
      </w:r>
      <w:r w:rsidR="00F234FC">
        <w:rPr>
          <w:i/>
        </w:rPr>
        <w:t xml:space="preserve"> </w:t>
      </w:r>
      <w:r w:rsidR="0032226E">
        <w:rPr>
          <w:i/>
        </w:rPr>
        <w:t>hankinta.</w:t>
      </w:r>
      <w:r w:rsidRPr="00DE131E">
        <w:rPr>
          <w:b/>
        </w:rPr>
        <w:t xml:space="preserve"> </w:t>
      </w:r>
      <w:r w:rsidR="001B4329">
        <w:t>Pyk</w:t>
      </w:r>
      <w:r w:rsidR="001B4329">
        <w:t>ä</w:t>
      </w:r>
      <w:r w:rsidR="001B4329">
        <w:t xml:space="preserve">lässä säädettäisiin </w:t>
      </w:r>
      <w:r w:rsidR="001D0F44">
        <w:t>Euroopan parlamentin ja neuvoston direktiivin (EU) 2017/1564 edellytt</w:t>
      </w:r>
      <w:r w:rsidR="001D0F44">
        <w:t>ä</w:t>
      </w:r>
      <w:r w:rsidR="001D0F44">
        <w:t xml:space="preserve">mät </w:t>
      </w:r>
      <w:r w:rsidR="00CE4EE2">
        <w:t xml:space="preserve">keskeiset </w:t>
      </w:r>
      <w:r w:rsidR="009D0628">
        <w:t xml:space="preserve">säännökset saavutettavassa muodossa olevien teoskappaleiden valmistamisesta ja </w:t>
      </w:r>
      <w:r w:rsidR="00270426">
        <w:t>hankinnasta</w:t>
      </w:r>
      <w:r w:rsidR="0032226E">
        <w:t>.</w:t>
      </w:r>
      <w:r w:rsidR="00C524D6">
        <w:t xml:space="preserve"> </w:t>
      </w:r>
    </w:p>
    <w:p w14:paraId="12920D16" w14:textId="77777777" w:rsidR="009A4B55" w:rsidRDefault="009A4B55" w:rsidP="00E8405D">
      <w:pPr>
        <w:pStyle w:val="LLNormaali"/>
        <w:jc w:val="both"/>
      </w:pPr>
    </w:p>
    <w:p w14:paraId="65943C1F" w14:textId="79D64C60" w:rsidR="001B4329" w:rsidRDefault="00CA7C2B" w:rsidP="00E8405D">
      <w:pPr>
        <w:pStyle w:val="LLNormaali"/>
        <w:jc w:val="both"/>
      </w:pPr>
      <w:r>
        <w:t xml:space="preserve">Uusi 17 a § </w:t>
      </w:r>
      <w:r w:rsidR="00BF571C" w:rsidRPr="00270426">
        <w:t>sisältäisi</w:t>
      </w:r>
      <w:r w:rsidR="00BF571C">
        <w:t xml:space="preserve"> </w:t>
      </w:r>
      <w:r>
        <w:t>lukemisestedirektiivin 3 artiklan 1 kohdan a alakohdan ja 4 artiklan m</w:t>
      </w:r>
      <w:r>
        <w:t>u</w:t>
      </w:r>
      <w:r>
        <w:t>kai</w:t>
      </w:r>
      <w:r w:rsidR="00BF571C">
        <w:t>set</w:t>
      </w:r>
      <w:r>
        <w:t xml:space="preserve"> säännö</w:t>
      </w:r>
      <w:r w:rsidR="00BF571C">
        <w:t>kset</w:t>
      </w:r>
      <w:r>
        <w:t xml:space="preserve">. </w:t>
      </w:r>
      <w:r w:rsidR="00577FC2">
        <w:t>L</w:t>
      </w:r>
      <w:r w:rsidR="000A37A5">
        <w:t>ukemisestedirektiivi</w:t>
      </w:r>
      <w:r w:rsidR="001B4329">
        <w:t>n mukais</w:t>
      </w:r>
      <w:r w:rsidR="00BF571C">
        <w:t>e</w:t>
      </w:r>
      <w:r w:rsidR="00577FC2">
        <w:t>lla</w:t>
      </w:r>
      <w:r w:rsidR="00023C3E">
        <w:t xml:space="preserve"> </w:t>
      </w:r>
      <w:r w:rsidR="00577FC2">
        <w:t xml:space="preserve">tekijän yksinoikeuteen tehtävällä </w:t>
      </w:r>
      <w:r w:rsidR="00766273">
        <w:t>rajo</w:t>
      </w:r>
      <w:r w:rsidR="00766273">
        <w:t>i</w:t>
      </w:r>
      <w:r w:rsidR="00766273">
        <w:t>tuksella</w:t>
      </w:r>
      <w:r w:rsidR="005F224C">
        <w:t xml:space="preserve"> mahdollistet</w:t>
      </w:r>
      <w:r w:rsidR="009A4B55">
        <w:t>taisii</w:t>
      </w:r>
      <w:r w:rsidR="005F224C">
        <w:t>n se, että direktiivin mukainen edunsaajahenkilö</w:t>
      </w:r>
      <w:r w:rsidR="00D216F0">
        <w:t xml:space="preserve"> tai hänen puole</w:t>
      </w:r>
      <w:r w:rsidR="00D216F0">
        <w:t>s</w:t>
      </w:r>
      <w:r w:rsidR="00D216F0">
        <w:t>taan toimiva henkilö</w:t>
      </w:r>
      <w:r w:rsidR="005F224C">
        <w:t xml:space="preserve"> </w:t>
      </w:r>
      <w:r w:rsidR="00577FC2">
        <w:t>sa</w:t>
      </w:r>
      <w:r w:rsidR="009A4B55">
        <w:t>isi</w:t>
      </w:r>
      <w:r w:rsidR="00577FC2">
        <w:t xml:space="preserve"> </w:t>
      </w:r>
      <w:r w:rsidR="005F224C">
        <w:t>valmistaa edunsaajahenkilölle kappaleen teoksesta saavutettavassa muodossa.</w:t>
      </w:r>
      <w:r w:rsidR="00C66932" w:rsidRPr="00C66932">
        <w:t xml:space="preserve"> </w:t>
      </w:r>
      <w:r w:rsidR="00C524D6">
        <w:t>Rajoitus</w:t>
      </w:r>
      <w:r w:rsidR="00C66932">
        <w:t xml:space="preserve"> kosk</w:t>
      </w:r>
      <w:r w:rsidR="009A4B55">
        <w:t>isi</w:t>
      </w:r>
      <w:r w:rsidR="00C66932">
        <w:t xml:space="preserve"> tietokanta</w:t>
      </w:r>
      <w:r w:rsidR="00C66932" w:rsidRPr="00C66932">
        <w:t xml:space="preserve">direktiivin </w:t>
      </w:r>
      <w:r w:rsidR="00C66932">
        <w:t>(</w:t>
      </w:r>
      <w:r w:rsidR="00C66932" w:rsidRPr="00C66932">
        <w:t>96/9/EY</w:t>
      </w:r>
      <w:r w:rsidR="00C66932">
        <w:t>)</w:t>
      </w:r>
      <w:r w:rsidR="00C66932" w:rsidRPr="00C66932">
        <w:t xml:space="preserve"> 5 ja 7 artiklan, </w:t>
      </w:r>
      <w:r w:rsidR="00C66932">
        <w:t>tietoyhteiskunta</w:t>
      </w:r>
      <w:r w:rsidR="00C66932" w:rsidRPr="00C66932">
        <w:t>d</w:t>
      </w:r>
      <w:r w:rsidR="00C66932" w:rsidRPr="00C66932">
        <w:t>i</w:t>
      </w:r>
      <w:r w:rsidR="00C66932" w:rsidRPr="00C66932">
        <w:t xml:space="preserve">rektiivin </w:t>
      </w:r>
      <w:r w:rsidR="00C66932">
        <w:t>(</w:t>
      </w:r>
      <w:r w:rsidR="00C66932" w:rsidRPr="00C66932">
        <w:t>2001/29/EY</w:t>
      </w:r>
      <w:r w:rsidR="00C66932">
        <w:t>)</w:t>
      </w:r>
      <w:r w:rsidR="00C66932" w:rsidRPr="00C66932">
        <w:t xml:space="preserve"> 2, 3 ja 4 artiklan, </w:t>
      </w:r>
      <w:r w:rsidR="00C66932">
        <w:t>vuokraus- ja lainaus</w:t>
      </w:r>
      <w:r w:rsidR="00C66932" w:rsidRPr="00C66932">
        <w:t xml:space="preserve">direktiivin </w:t>
      </w:r>
      <w:r w:rsidR="00C66932">
        <w:t>(</w:t>
      </w:r>
      <w:r w:rsidR="00C66932" w:rsidRPr="00C66932">
        <w:t>2006/115/EY</w:t>
      </w:r>
      <w:r w:rsidR="00C66932">
        <w:t>)</w:t>
      </w:r>
      <w:r w:rsidR="00C66932" w:rsidRPr="00C66932">
        <w:t xml:space="preserve"> 1 a</w:t>
      </w:r>
      <w:r w:rsidR="00C66932" w:rsidRPr="00C66932">
        <w:t>r</w:t>
      </w:r>
      <w:r w:rsidR="00C66932" w:rsidRPr="00C66932">
        <w:t xml:space="preserve">tiklan 1 kohdan, 8 artiklan 2 ja 3 kohdan ja 9 artiklan sekä </w:t>
      </w:r>
      <w:r w:rsidR="00C66932">
        <w:t>tietokanta</w:t>
      </w:r>
      <w:r w:rsidR="00C66932" w:rsidRPr="00C66932">
        <w:t xml:space="preserve">direktiivin </w:t>
      </w:r>
      <w:r w:rsidR="00C66932">
        <w:t>(</w:t>
      </w:r>
      <w:r w:rsidR="00C66932" w:rsidRPr="00C66932">
        <w:t>2009/24/EY</w:t>
      </w:r>
      <w:r w:rsidR="00C66932">
        <w:t>)</w:t>
      </w:r>
      <w:r w:rsidR="00C66932" w:rsidRPr="00C66932">
        <w:t xml:space="preserve"> 4 artiklan mukaista </w:t>
      </w:r>
      <w:r w:rsidR="00C66932">
        <w:t xml:space="preserve">oikeutta. </w:t>
      </w:r>
    </w:p>
    <w:p w14:paraId="7F063556" w14:textId="77777777" w:rsidR="001B4329" w:rsidRDefault="001B4329" w:rsidP="00E8405D">
      <w:pPr>
        <w:pStyle w:val="LLNormaali"/>
        <w:jc w:val="both"/>
      </w:pPr>
    </w:p>
    <w:p w14:paraId="268D1301" w14:textId="55B2BC3B" w:rsidR="00222697" w:rsidRPr="004632C7" w:rsidRDefault="006F1703" w:rsidP="00E8405D">
      <w:pPr>
        <w:pStyle w:val="LLNormaali"/>
        <w:jc w:val="both"/>
        <w:rPr>
          <w:b/>
        </w:rPr>
      </w:pPr>
      <w:r>
        <w:t>Kappaleita sa</w:t>
      </w:r>
      <w:r w:rsidR="00CE4EE2">
        <w:t>isi</w:t>
      </w:r>
      <w:r>
        <w:t xml:space="preserve"> valmistaa pykälässä </w:t>
      </w:r>
      <w:r w:rsidR="00CE4EE2">
        <w:t xml:space="preserve">säädetyillä </w:t>
      </w:r>
      <w:r>
        <w:t xml:space="preserve">edellytyksillä ja siinä </w:t>
      </w:r>
      <w:r w:rsidR="00CE4EE2">
        <w:t xml:space="preserve">säädettyyn </w:t>
      </w:r>
      <w:r>
        <w:t>tarkoitu</w:t>
      </w:r>
      <w:r>
        <w:t>k</w:t>
      </w:r>
      <w:r>
        <w:t xml:space="preserve">seen ilman tekijän suostumusta. </w:t>
      </w:r>
      <w:r w:rsidR="00BE1CDB">
        <w:t>Ehdotettavan 3 momentin mukaisesti rajoituksen mukaisesta käytöstä ei voi</w:t>
      </w:r>
      <w:r w:rsidR="00CE4EE2">
        <w:t>taisi</w:t>
      </w:r>
      <w:r w:rsidR="00BE1CDB">
        <w:t xml:space="preserve"> sopia toisin </w:t>
      </w:r>
      <w:r w:rsidR="00CE4EE2">
        <w:t xml:space="preserve">teoksen </w:t>
      </w:r>
      <w:r w:rsidR="00BE1CDB">
        <w:t>oikeudenhaltija</w:t>
      </w:r>
      <w:r w:rsidR="00CE4EE2">
        <w:t>n ja edunsaajahenkilön välillä</w:t>
      </w:r>
      <w:r w:rsidR="00BE1CDB">
        <w:t>.</w:t>
      </w:r>
      <w:r w:rsidR="0032226E" w:rsidDel="0032226E">
        <w:t xml:space="preserve"> </w:t>
      </w:r>
    </w:p>
    <w:p w14:paraId="267F9444" w14:textId="77777777" w:rsidR="00F04DB5" w:rsidRDefault="00F04DB5" w:rsidP="00E8405D">
      <w:pPr>
        <w:pStyle w:val="LLNormaali"/>
        <w:jc w:val="both"/>
      </w:pPr>
    </w:p>
    <w:p w14:paraId="79262FEF" w14:textId="36E381E6" w:rsidR="00255DDD" w:rsidRDefault="00577FC2" w:rsidP="00E8405D">
      <w:pPr>
        <w:pStyle w:val="LLNormaali"/>
        <w:jc w:val="both"/>
      </w:pPr>
      <w:r>
        <w:t xml:space="preserve">Pykälän </w:t>
      </w:r>
      <w:r w:rsidRPr="00023C3E">
        <w:rPr>
          <w:i/>
        </w:rPr>
        <w:t>1 momenti</w:t>
      </w:r>
      <w:r w:rsidR="00037F8F">
        <w:rPr>
          <w:i/>
        </w:rPr>
        <w:t>n</w:t>
      </w:r>
      <w:r>
        <w:t xml:space="preserve"> </w:t>
      </w:r>
      <w:r w:rsidR="00037F8F">
        <w:t xml:space="preserve">mukaan </w:t>
      </w:r>
      <w:r w:rsidR="00CE4EE2">
        <w:t>pykälä</w:t>
      </w:r>
      <w:r w:rsidR="00037F8F">
        <w:t>ssä säädettävän</w:t>
      </w:r>
      <w:r w:rsidR="00CE4EE2">
        <w:t xml:space="preserve"> tekijänoikeuden rajoituksen </w:t>
      </w:r>
      <w:r w:rsidR="00037F8F">
        <w:t>edunsaaj</w:t>
      </w:r>
      <w:r w:rsidR="00037F8F">
        <w:t>a</w:t>
      </w:r>
      <w:r w:rsidR="00037F8F">
        <w:t>henkilö olisi</w:t>
      </w:r>
      <w:r>
        <w:t xml:space="preserve"> h</w:t>
      </w:r>
      <w:r w:rsidR="00017BF8" w:rsidRPr="009079A4">
        <w:t xml:space="preserve">enkilö, jolla on näkövamma tai muu lukemiseste ja joka ei voi </w:t>
      </w:r>
      <w:r w:rsidR="00017BF8">
        <w:t xml:space="preserve">lukea tai </w:t>
      </w:r>
      <w:r w:rsidR="00017BF8" w:rsidRPr="009079A4">
        <w:t xml:space="preserve">käyttää </w:t>
      </w:r>
      <w:r w:rsidR="00017BF8">
        <w:t xml:space="preserve">kirjallista teosta, painettua </w:t>
      </w:r>
      <w:r w:rsidR="00017BF8" w:rsidRPr="009079A4">
        <w:t>kirjaa</w:t>
      </w:r>
      <w:r w:rsidR="00017BF8">
        <w:t>, nuottilehteä tai tällaiseen teokseen sisältyvää kuvaa olenna</w:t>
      </w:r>
      <w:r w:rsidR="00017BF8">
        <w:t>i</w:t>
      </w:r>
      <w:r w:rsidR="00017BF8">
        <w:t>silta osin samassa määrin kuin henkilö, jolla tällaista rajoitetta ei ole</w:t>
      </w:r>
      <w:r w:rsidR="00D216F0">
        <w:t xml:space="preserve">. </w:t>
      </w:r>
      <w:r w:rsidR="00037F8F">
        <w:t>Tämä vastaisi lukemise</w:t>
      </w:r>
      <w:r w:rsidR="00037F8F">
        <w:t>s</w:t>
      </w:r>
      <w:r w:rsidR="00037F8F">
        <w:t>tedirektiivin 2 artiklan 2 kohtaa.</w:t>
      </w:r>
      <w:r w:rsidR="00255DDD" w:rsidRPr="00255DDD">
        <w:t xml:space="preserve"> </w:t>
      </w:r>
      <w:r w:rsidR="00255DDD">
        <w:t>Pykälä soveltuu olennaisesti samoihin henkilöihin kuin vo</w:t>
      </w:r>
      <w:r w:rsidR="00255DDD">
        <w:t>i</w:t>
      </w:r>
      <w:r w:rsidR="00255DDD">
        <w:t>massa oleva 17 §:n 1 momentti. Tästä syystä pykälän soveltamisala ehdotetaan tarkennett</w:t>
      </w:r>
      <w:r w:rsidR="00255DDD">
        <w:t>a</w:t>
      </w:r>
      <w:r w:rsidR="00255DDD">
        <w:t xml:space="preserve">vaksi edunsaajahenkilöihin, joilla on näkövamma tai muu lukemiseste. </w:t>
      </w:r>
    </w:p>
    <w:p w14:paraId="53BFDFE2" w14:textId="19F7272F" w:rsidR="00D216F0" w:rsidRDefault="00D216F0" w:rsidP="00E8405D">
      <w:pPr>
        <w:pStyle w:val="LLNormaali"/>
        <w:jc w:val="both"/>
      </w:pPr>
    </w:p>
    <w:p w14:paraId="709FCA7C" w14:textId="5BFA8CF6" w:rsidR="006231C1" w:rsidRDefault="00C524D6" w:rsidP="00E8405D">
      <w:pPr>
        <w:pStyle w:val="LLNormaali"/>
        <w:jc w:val="both"/>
      </w:pPr>
      <w:r>
        <w:t>Edunsaajah</w:t>
      </w:r>
      <w:r w:rsidR="00D216F0">
        <w:t>enkilöillä, joilla on näkövamma tai muu lukemiseste, tarkoitetaan lukemisested</w:t>
      </w:r>
      <w:r w:rsidR="00D216F0">
        <w:t>i</w:t>
      </w:r>
      <w:r w:rsidR="00D216F0">
        <w:t>rektiivin ja Marrakeshin sopimuksen mukais</w:t>
      </w:r>
      <w:r w:rsidR="006231C1">
        <w:t>esti henkilöitä</w:t>
      </w:r>
      <w:r w:rsidR="00766273">
        <w:t>. Edunsaajahenkilöiden</w:t>
      </w:r>
      <w:r w:rsidR="006231C1">
        <w:t xml:space="preserve"> painetun</w:t>
      </w:r>
      <w:r w:rsidR="00D216F0">
        <w:t xml:space="preserve"> tai kirjallis</w:t>
      </w:r>
      <w:r w:rsidR="006231C1">
        <w:t>en</w:t>
      </w:r>
      <w:r w:rsidR="00D216F0">
        <w:t xml:space="preserve"> aineis</w:t>
      </w:r>
      <w:r w:rsidR="006231C1">
        <w:t>ton käyttöä</w:t>
      </w:r>
      <w:r w:rsidR="00D216F0">
        <w:t xml:space="preserve"> koskevat vaikeudet voidaan jakaa kolmeen ryhmään. </w:t>
      </w:r>
    </w:p>
    <w:p w14:paraId="3FC6D51F" w14:textId="77777777" w:rsidR="006231C1" w:rsidRDefault="006231C1" w:rsidP="00E8405D">
      <w:pPr>
        <w:pStyle w:val="LLNormaali"/>
        <w:jc w:val="both"/>
      </w:pPr>
    </w:p>
    <w:p w14:paraId="43FD2D4E" w14:textId="1BC9DF27" w:rsidR="00D216F0" w:rsidRDefault="00D216F0" w:rsidP="00E8405D">
      <w:pPr>
        <w:pStyle w:val="LLNormaali"/>
        <w:jc w:val="both"/>
      </w:pPr>
      <w:r>
        <w:t>Ensiksi</w:t>
      </w:r>
      <w:r w:rsidR="001C066F">
        <w:t>,</w:t>
      </w:r>
      <w:r>
        <w:t xml:space="preserve"> pykälän säännökset koskisivat direktiivin mukaisesti edunsaajahenkilöitä, jotka ovat </w:t>
      </w:r>
      <w:r w:rsidRPr="00E06FD2">
        <w:t>sokei</w:t>
      </w:r>
      <w:r>
        <w:t>ta</w:t>
      </w:r>
      <w:r w:rsidRPr="00E06FD2">
        <w:t xml:space="preserve"> </w:t>
      </w:r>
      <w:r>
        <w:t xml:space="preserve">tai </w:t>
      </w:r>
      <w:r w:rsidRPr="00E06FD2">
        <w:t>heikkonäköisiä henkilöitä, joiden näköä ei voida parantaa siinä määrin, että heidän näkönsä olennaisilta osin vastaisi sellaisen henkilön näköä, jolla ei ole tällaista rajoitetta</w:t>
      </w:r>
      <w:r>
        <w:t>. Ma</w:t>
      </w:r>
      <w:r>
        <w:t>r</w:t>
      </w:r>
      <w:r>
        <w:t xml:space="preserve">rakeshin sopimuksessa täysin sokeat henkilöt on eroteltu omaksi ryhmäkseen. </w:t>
      </w:r>
      <w:r w:rsidR="006231C1">
        <w:t>Näkövammai</w:t>
      </w:r>
      <w:r w:rsidR="006231C1">
        <w:t>s</w:t>
      </w:r>
      <w:r w:rsidR="006231C1">
        <w:t>ten liitto pitää</w:t>
      </w:r>
      <w:r>
        <w:t xml:space="preserve"> näkövammaisena henkilöä, jonka paremman silmän laseilla korjattu näöntar</w:t>
      </w:r>
      <w:r>
        <w:t>k</w:t>
      </w:r>
      <w:r w:rsidR="006231C1">
        <w:t>kuus on heikompi kuin 0.</w:t>
      </w:r>
      <w:r>
        <w:t>3</w:t>
      </w:r>
      <w:r w:rsidR="00037F8F">
        <w:t>. Henkilön katsotaan olevan</w:t>
      </w:r>
      <w:r>
        <w:t xml:space="preserve"> sokea</w:t>
      </w:r>
      <w:r w:rsidR="00037F8F">
        <w:t>,</w:t>
      </w:r>
      <w:r>
        <w:t xml:space="preserve"> jos paremman silmän laseilla korjattu näöntarkkuus on alle 0.05 tai </w:t>
      </w:r>
      <w:r w:rsidR="00037F8F">
        <w:t xml:space="preserve">jos </w:t>
      </w:r>
      <w:r>
        <w:t xml:space="preserve">näkökenttä </w:t>
      </w:r>
      <w:r w:rsidR="00037F8F">
        <w:t>on</w:t>
      </w:r>
      <w:r>
        <w:t xml:space="preserve"> supistunut halkaisijaltaan alle 20 a</w:t>
      </w:r>
      <w:r>
        <w:t>s</w:t>
      </w:r>
      <w:r>
        <w:t xml:space="preserve">teeseen tai jos toiminnallinen näkö on jostain muusta syystä vastaavalla tavalla heikentynyt. Näkövammainen ihminen voi olla heikkonäköinen tai sokea. Näkövammaiseksi ei </w:t>
      </w:r>
      <w:r w:rsidR="00EC36E0">
        <w:t xml:space="preserve">kuitenkaan </w:t>
      </w:r>
      <w:r>
        <w:t xml:space="preserve">luokitella ihmistä, jonka näkökyky pystytään korjaamaan laseilla normaaliksi tai </w:t>
      </w:r>
      <w:r w:rsidR="00EC36E0">
        <w:t xml:space="preserve">jonka </w:t>
      </w:r>
      <w:r>
        <w:t>toise</w:t>
      </w:r>
      <w:r>
        <w:t>s</w:t>
      </w:r>
      <w:r>
        <w:t>sa silmässä on normaali näkö.</w:t>
      </w:r>
    </w:p>
    <w:p w14:paraId="32D3572E" w14:textId="77777777" w:rsidR="00D216F0" w:rsidRDefault="00D216F0" w:rsidP="00E8405D">
      <w:pPr>
        <w:pStyle w:val="LLNormaali"/>
        <w:jc w:val="both"/>
      </w:pPr>
    </w:p>
    <w:p w14:paraId="35B074CF" w14:textId="44973DFF" w:rsidR="00D216F0" w:rsidRDefault="00EC36E0" w:rsidP="00E8405D">
      <w:pPr>
        <w:pStyle w:val="LLNormaali"/>
        <w:jc w:val="both"/>
      </w:pPr>
      <w:r>
        <w:t>Toiseksi, p</w:t>
      </w:r>
      <w:r w:rsidR="00D216F0">
        <w:t xml:space="preserve">ykälän säännöksiä sovellettaisiin direktiivin mukaisesti myös </w:t>
      </w:r>
      <w:r w:rsidR="00D216F0" w:rsidRPr="00E06FD2">
        <w:t>henkilöi</w:t>
      </w:r>
      <w:r w:rsidR="00D216F0">
        <w:t>hin</w:t>
      </w:r>
      <w:r w:rsidR="00D216F0" w:rsidRPr="00E06FD2">
        <w:t>, joilla on havaitsemis- tai lukemiseste, mukaan luettuna dysleksia</w:t>
      </w:r>
      <w:r w:rsidR="00D216F0">
        <w:t>,</w:t>
      </w:r>
      <w:r w:rsidR="00D216F0" w:rsidRPr="00E06FD2">
        <w:t xml:space="preserve"> tai mikä tahansa muu oppimisvaik</w:t>
      </w:r>
      <w:r w:rsidR="00D216F0" w:rsidRPr="00E06FD2">
        <w:t>e</w:t>
      </w:r>
      <w:r w:rsidR="00D216F0" w:rsidRPr="00E06FD2">
        <w:t>us, joka estää heitä lukemasta painettuja teoksia olennaisilta osin samassa määrin kuin henk</w:t>
      </w:r>
      <w:r w:rsidR="00D216F0" w:rsidRPr="00E06FD2">
        <w:t>i</w:t>
      </w:r>
      <w:r w:rsidR="00D216F0" w:rsidRPr="00E06FD2">
        <w:t>löt, joilla ei ole tällaista rajoitetta</w:t>
      </w:r>
      <w:r w:rsidR="00D216F0">
        <w:t xml:space="preserve">. </w:t>
      </w:r>
    </w:p>
    <w:p w14:paraId="746A54C6" w14:textId="77777777" w:rsidR="00D216F0" w:rsidRDefault="00D216F0" w:rsidP="00E8405D">
      <w:pPr>
        <w:pStyle w:val="LLNormaali"/>
        <w:jc w:val="both"/>
      </w:pPr>
    </w:p>
    <w:p w14:paraId="73956862" w14:textId="3F96CD4D" w:rsidR="00D216F0" w:rsidRDefault="00F12CAE" w:rsidP="00E8405D">
      <w:pPr>
        <w:pStyle w:val="LLNormaali"/>
        <w:jc w:val="both"/>
      </w:pPr>
      <w:r>
        <w:lastRenderedPageBreak/>
        <w:t xml:space="preserve">Kolmanneksi, </w:t>
      </w:r>
      <w:r w:rsidR="00233A39">
        <w:t xml:space="preserve">pykälän </w:t>
      </w:r>
      <w:r w:rsidR="00D216F0">
        <w:t xml:space="preserve">säännöksiä sovellettaisiin </w:t>
      </w:r>
      <w:r>
        <w:t xml:space="preserve">myös </w:t>
      </w:r>
      <w:r w:rsidR="00D216F0" w:rsidRPr="00E06FD2">
        <w:t>henki</w:t>
      </w:r>
      <w:r w:rsidR="00D216F0">
        <w:t>löihin</w:t>
      </w:r>
      <w:r w:rsidR="00D216F0" w:rsidRPr="00E06FD2">
        <w:t xml:space="preserve">, jotka fyysisen vamman vuoksi eivät kykene pitelemään </w:t>
      </w:r>
      <w:r>
        <w:t xml:space="preserve">kirjaa käsissään </w:t>
      </w:r>
      <w:r w:rsidR="00D216F0" w:rsidRPr="00E06FD2">
        <w:t xml:space="preserve">tai käsittelemään </w:t>
      </w:r>
      <w:r>
        <w:t xml:space="preserve">sitä </w:t>
      </w:r>
      <w:r w:rsidR="00D216F0" w:rsidRPr="00E06FD2">
        <w:t>taikka kohdistamaan tai liikuttamaan silmiään siinä määrin kuin lukeminen tavanomaisesti edellyttää</w:t>
      </w:r>
      <w:r>
        <w:t>. T</w:t>
      </w:r>
      <w:r w:rsidR="00D216F0" w:rsidRPr="00E06FD2">
        <w:t>ällaisen rajoi</w:t>
      </w:r>
      <w:r w:rsidR="00D216F0" w:rsidRPr="00E06FD2">
        <w:t>t</w:t>
      </w:r>
      <w:r w:rsidR="00D216F0" w:rsidRPr="00E06FD2">
        <w:t xml:space="preserve">teen tai vamman seurauksena </w:t>
      </w:r>
      <w:r>
        <w:t xml:space="preserve">nämä henkilöt eivät </w:t>
      </w:r>
      <w:r w:rsidR="00D216F0" w:rsidRPr="00E06FD2">
        <w:t>kykene lukemaan painettuja teoksia ole</w:t>
      </w:r>
      <w:r w:rsidR="00D216F0" w:rsidRPr="00E06FD2">
        <w:t>n</w:t>
      </w:r>
      <w:r w:rsidR="00D216F0" w:rsidRPr="00E06FD2">
        <w:t xml:space="preserve">naisilta osin samassa määrin kuin henkilöt, joilla ei ole tällaista rajoitetta tai vammaa. </w:t>
      </w:r>
    </w:p>
    <w:p w14:paraId="45D26C6A" w14:textId="77777777" w:rsidR="00D216F0" w:rsidRDefault="00D216F0" w:rsidP="00E8405D">
      <w:pPr>
        <w:pStyle w:val="LLNormaali"/>
        <w:jc w:val="both"/>
      </w:pPr>
    </w:p>
    <w:p w14:paraId="566A3B43" w14:textId="2A24C8BB" w:rsidR="009948F1" w:rsidRDefault="00D216F0" w:rsidP="00E8405D">
      <w:pPr>
        <w:pStyle w:val="LLNormaali"/>
        <w:jc w:val="both"/>
      </w:pPr>
      <w:r>
        <w:t xml:space="preserve">Kappaleen saisi valmistaa paitsi </w:t>
      </w:r>
      <w:r w:rsidR="00233A39">
        <w:t>edunsaaja</w:t>
      </w:r>
      <w:r>
        <w:t xml:space="preserve">henkilö itse omaa käyttöään varten myös joku muu henkilö </w:t>
      </w:r>
      <w:r w:rsidR="00233A39">
        <w:t>edunsaaja</w:t>
      </w:r>
      <w:r>
        <w:t xml:space="preserve">henkilön puolesta. </w:t>
      </w:r>
      <w:r w:rsidRPr="00E06FD2">
        <w:t>Saavutettaviin muotoihin kuulu</w:t>
      </w:r>
      <w:r>
        <w:t>isi</w:t>
      </w:r>
      <w:r w:rsidRPr="00E06FD2">
        <w:t>vat esimerkiksi pist</w:t>
      </w:r>
      <w:r w:rsidRPr="00E06FD2">
        <w:t>e</w:t>
      </w:r>
      <w:r w:rsidRPr="00E06FD2">
        <w:t>kirjoitus, isokirjoitusteksti, sopeutetut sähköiset kir</w:t>
      </w:r>
      <w:r>
        <w:t xml:space="preserve">jat </w:t>
      </w:r>
      <w:r w:rsidRPr="00E06FD2">
        <w:t>ja radiolähetykset.</w:t>
      </w:r>
      <w:r>
        <w:t xml:space="preserve"> </w:t>
      </w:r>
      <w:r w:rsidR="00747756">
        <w:t xml:space="preserve">Suomessa </w:t>
      </w:r>
      <w:r w:rsidR="002A7350">
        <w:t>näk</w:t>
      </w:r>
      <w:r w:rsidR="002A7350">
        <w:t>ö</w:t>
      </w:r>
      <w:r w:rsidR="002A7350">
        <w:t xml:space="preserve">vammaisille suunnattuja </w:t>
      </w:r>
      <w:r w:rsidR="00EB680E">
        <w:t xml:space="preserve">sopeutettuja </w:t>
      </w:r>
      <w:r w:rsidR="00747756">
        <w:t xml:space="preserve">radiolähetyksiä ei ole </w:t>
      </w:r>
      <w:r w:rsidR="002A7350">
        <w:t>tehty</w:t>
      </w:r>
      <w:r w:rsidR="00747756">
        <w:t xml:space="preserve">. </w:t>
      </w:r>
      <w:r w:rsidR="006231C1">
        <w:t>Ruotsin suom</w:t>
      </w:r>
      <w:r w:rsidR="00EB680E">
        <w:t>enkielisten</w:t>
      </w:r>
      <w:r w:rsidR="006231C1">
        <w:t xml:space="preserve"> näkövammaisten liiton </w:t>
      </w:r>
      <w:r w:rsidR="00950F2B">
        <w:t xml:space="preserve">(RSNL) </w:t>
      </w:r>
      <w:r w:rsidR="00D60218">
        <w:t xml:space="preserve">mukaan </w:t>
      </w:r>
      <w:r w:rsidR="00EB680E">
        <w:t xml:space="preserve">radiolähetykset ovat </w:t>
      </w:r>
      <w:r w:rsidR="00747756">
        <w:t xml:space="preserve">olleet </w:t>
      </w:r>
      <w:r w:rsidR="00747756" w:rsidRPr="00747756">
        <w:t>keskeisiä näkövammaisten elämänlaadulle</w:t>
      </w:r>
      <w:r w:rsidR="00747756">
        <w:t xml:space="preserve"> Ruotsissa</w:t>
      </w:r>
      <w:r w:rsidR="00747756" w:rsidRPr="00747756">
        <w:t>.</w:t>
      </w:r>
      <w:r w:rsidR="00747756">
        <w:t xml:space="preserve"> </w:t>
      </w:r>
      <w:r>
        <w:t>Voimassa olevaan 17 §:ään verrattuna näkövammaisille sa</w:t>
      </w:r>
      <w:r w:rsidR="004B48D5">
        <w:t>isi</w:t>
      </w:r>
      <w:r>
        <w:t xml:space="preserve">vat ääntä tallentaen valmistaa kappaleita myös </w:t>
      </w:r>
      <w:r w:rsidR="006C2574">
        <w:t xml:space="preserve">näkövammaisten </w:t>
      </w:r>
      <w:r>
        <w:t>puolesta toimivat henkilöt.</w:t>
      </w:r>
      <w:r w:rsidR="009948F1">
        <w:t xml:space="preserve"> </w:t>
      </w:r>
      <w:r w:rsidR="00233A39">
        <w:t>Sall</w:t>
      </w:r>
      <w:r w:rsidR="00233A39">
        <w:t>i</w:t>
      </w:r>
      <w:r w:rsidR="00233A39">
        <w:t>tun kappaleen valmistamisen e</w:t>
      </w:r>
      <w:r>
        <w:t>dellytyksenä o</w:t>
      </w:r>
      <w:r w:rsidR="004B48D5">
        <w:t>lisi</w:t>
      </w:r>
      <w:r>
        <w:t xml:space="preserve">, että </w:t>
      </w:r>
      <w:r w:rsidR="00017BF8">
        <w:t xml:space="preserve">teos on laillisesti </w:t>
      </w:r>
      <w:r w:rsidR="00D60218">
        <w:t>edunsaaja</w:t>
      </w:r>
      <w:r w:rsidR="00017BF8">
        <w:t>henkilön sa</w:t>
      </w:r>
      <w:r w:rsidR="00017BF8">
        <w:t>a</w:t>
      </w:r>
      <w:r w:rsidR="00017BF8">
        <w:t>tavilla</w:t>
      </w:r>
      <w:r w:rsidR="00017BF8" w:rsidRPr="009079A4">
        <w:t xml:space="preserve">. </w:t>
      </w:r>
    </w:p>
    <w:p w14:paraId="50C12F79" w14:textId="48CE343A" w:rsidR="009061B6" w:rsidRDefault="00DE131E" w:rsidP="00E8405D">
      <w:pPr>
        <w:pStyle w:val="LLNormaali"/>
        <w:jc w:val="both"/>
      </w:pPr>
      <w:r>
        <w:t xml:space="preserve"> </w:t>
      </w:r>
      <w:r w:rsidR="00055AC3">
        <w:t xml:space="preserve"> </w:t>
      </w:r>
    </w:p>
    <w:p w14:paraId="4EE7B27E" w14:textId="399ACB75" w:rsidR="00957CEC" w:rsidRDefault="00957CEC" w:rsidP="00E8405D">
      <w:pPr>
        <w:pStyle w:val="LLNormaali"/>
        <w:jc w:val="both"/>
      </w:pPr>
      <w:r>
        <w:t xml:space="preserve">Pykälän 1 momentin mukaan </w:t>
      </w:r>
      <w:r w:rsidR="00F82D3B">
        <w:t>kappaleita</w:t>
      </w:r>
      <w:r>
        <w:t xml:space="preserve"> saisi valmistaa</w:t>
      </w:r>
      <w:r w:rsidR="00F82D3B">
        <w:t xml:space="preserve"> </w:t>
      </w:r>
      <w:r w:rsidR="00121D94">
        <w:t>kirj</w:t>
      </w:r>
      <w:r w:rsidR="00F82D3B">
        <w:t>oista</w:t>
      </w:r>
      <w:r w:rsidR="00121D94">
        <w:t xml:space="preserve">, </w:t>
      </w:r>
      <w:r w:rsidR="00B508D9">
        <w:t>aikakausjulkaisu</w:t>
      </w:r>
      <w:r w:rsidR="00F82D3B">
        <w:t>ista</w:t>
      </w:r>
      <w:r w:rsidR="00B508D9">
        <w:t>, san</w:t>
      </w:r>
      <w:r w:rsidR="00B508D9">
        <w:t>o</w:t>
      </w:r>
      <w:r w:rsidR="00B508D9">
        <w:t>malehd</w:t>
      </w:r>
      <w:r w:rsidR="00F82D3B">
        <w:t>istä</w:t>
      </w:r>
      <w:r w:rsidR="00B508D9">
        <w:t>, aikakauslehd</w:t>
      </w:r>
      <w:r w:rsidR="00F82D3B">
        <w:t>istä</w:t>
      </w:r>
      <w:r w:rsidR="00B508D9">
        <w:t xml:space="preserve"> ja mu</w:t>
      </w:r>
      <w:r w:rsidR="00F82D3B">
        <w:t>ista</w:t>
      </w:r>
      <w:r w:rsidR="00B508D9">
        <w:t xml:space="preserve"> kirjoituks</w:t>
      </w:r>
      <w:r w:rsidR="00F82D3B">
        <w:t>ista</w:t>
      </w:r>
      <w:r w:rsidR="00B508D9">
        <w:t xml:space="preserve">. </w:t>
      </w:r>
      <w:r w:rsidR="00E84034">
        <w:t xml:space="preserve">Materiaali voisi olla paitsi painettua myös </w:t>
      </w:r>
      <w:r w:rsidR="009D1E5C">
        <w:t>digitaalisessa muodossa.</w:t>
      </w:r>
      <w:r w:rsidR="005D445E">
        <w:t xml:space="preserve"> Myös </w:t>
      </w:r>
      <w:r w:rsidR="00121D94">
        <w:t xml:space="preserve">nuotit ja </w:t>
      </w:r>
      <w:r w:rsidR="00E84034">
        <w:t xml:space="preserve">edellä </w:t>
      </w:r>
      <w:r w:rsidR="005D445E">
        <w:t xml:space="preserve">mainittuihin </w:t>
      </w:r>
      <w:r w:rsidR="00121D94">
        <w:t>julkaisuihin sisältyvät kuv</w:t>
      </w:r>
      <w:r w:rsidR="00121D94">
        <w:t>i</w:t>
      </w:r>
      <w:r w:rsidR="00121D94">
        <w:t>tukset</w:t>
      </w:r>
      <w:r w:rsidR="005D445E">
        <w:t xml:space="preserve"> kuulu</w:t>
      </w:r>
      <w:r w:rsidR="00E84034">
        <w:t>isi</w:t>
      </w:r>
      <w:r w:rsidR="005D445E">
        <w:t>vat säännöksen piiriin</w:t>
      </w:r>
      <w:r w:rsidR="00121D94">
        <w:t>.</w:t>
      </w:r>
      <w:r w:rsidR="00666447">
        <w:t xml:space="preserve"> </w:t>
      </w:r>
      <w:r w:rsidR="009948F1">
        <w:t>Tämä vastaa direktiivin 2 artiklan 1 kohtaa.</w:t>
      </w:r>
    </w:p>
    <w:p w14:paraId="7BB68A39" w14:textId="77777777" w:rsidR="00957CEC" w:rsidRDefault="00957CEC" w:rsidP="00E8405D">
      <w:pPr>
        <w:pStyle w:val="LLNormaali"/>
        <w:jc w:val="both"/>
      </w:pPr>
    </w:p>
    <w:p w14:paraId="220D05CD" w14:textId="0614806C" w:rsidR="00F82D3B" w:rsidRDefault="006F1703" w:rsidP="00E8405D">
      <w:pPr>
        <w:pStyle w:val="LLNormaali"/>
        <w:jc w:val="both"/>
      </w:pPr>
      <w:r>
        <w:t>S</w:t>
      </w:r>
      <w:r w:rsidR="00222697">
        <w:t>äännök</w:t>
      </w:r>
      <w:r>
        <w:t>sellä varmistet</w:t>
      </w:r>
      <w:r w:rsidR="00F82D3B">
        <w:t>taisii</w:t>
      </w:r>
      <w:r>
        <w:t>n</w:t>
      </w:r>
      <w:r w:rsidR="00222697">
        <w:t xml:space="preserve">, että </w:t>
      </w:r>
      <w:r w:rsidR="00DE131E">
        <w:t>teos o</w:t>
      </w:r>
      <w:r w:rsidR="00F82D3B">
        <w:t>lisi</w:t>
      </w:r>
      <w:r w:rsidR="00DE131E">
        <w:t xml:space="preserve"> </w:t>
      </w:r>
      <w:r w:rsidR="00286C35">
        <w:t xml:space="preserve">direktiivissä mainittujen </w:t>
      </w:r>
      <w:r w:rsidR="00DE131E">
        <w:t>henkilöiden saavu</w:t>
      </w:r>
      <w:r w:rsidR="00222697">
        <w:t>t</w:t>
      </w:r>
      <w:r w:rsidR="00286C35">
        <w:t>et</w:t>
      </w:r>
      <w:r w:rsidR="00222697">
        <w:t>t</w:t>
      </w:r>
      <w:r w:rsidR="00222697">
        <w:t>a</w:t>
      </w:r>
      <w:r w:rsidR="00222697">
        <w:t>vis</w:t>
      </w:r>
      <w:r w:rsidR="00286C35">
        <w:t xml:space="preserve">sa </w:t>
      </w:r>
      <w:r w:rsidR="00BA16E1">
        <w:t xml:space="preserve">yhtä helposti ja vaivattomasti kuin </w:t>
      </w:r>
      <w:r w:rsidR="00F82D3B">
        <w:t xml:space="preserve">niiden </w:t>
      </w:r>
      <w:r w:rsidR="00BA16E1">
        <w:t>henkilö</w:t>
      </w:r>
      <w:r w:rsidR="00F82D3B">
        <w:t>iden</w:t>
      </w:r>
      <w:r w:rsidR="00BA16E1">
        <w:t>, jo</w:t>
      </w:r>
      <w:r w:rsidR="00F82D3B">
        <w:t>i</w:t>
      </w:r>
      <w:r w:rsidR="00BA16E1">
        <w:t>lla ei ole sellaista vammaa tai estettä</w:t>
      </w:r>
      <w:r w:rsidR="00F82D3B">
        <w:t>, joka estää teoksen normaalin lukemisen ja käyttämisen</w:t>
      </w:r>
      <w:r w:rsidR="00BA16E1">
        <w:t xml:space="preserve">. </w:t>
      </w:r>
      <w:r w:rsidR="00957CEC">
        <w:t xml:space="preserve">Säännös vastaa direktiivin 2 artiklan </w:t>
      </w:r>
      <w:r w:rsidR="00747756">
        <w:t>3</w:t>
      </w:r>
      <w:r w:rsidR="00957CEC">
        <w:t xml:space="preserve"> kohdan määritelmää saavutettavassa muodossa </w:t>
      </w:r>
      <w:r w:rsidR="00AE6663">
        <w:t>olevasta kappaleesta</w:t>
      </w:r>
      <w:r w:rsidR="00957CEC">
        <w:t>.</w:t>
      </w:r>
    </w:p>
    <w:p w14:paraId="0343DF9B" w14:textId="77777777" w:rsidR="00F82D3B" w:rsidRDefault="00F82D3B" w:rsidP="00E8405D">
      <w:pPr>
        <w:pStyle w:val="LLNormaali"/>
        <w:jc w:val="both"/>
      </w:pPr>
    </w:p>
    <w:p w14:paraId="2194B267" w14:textId="0534876E" w:rsidR="002F7393" w:rsidRDefault="00152B54" w:rsidP="00E8405D">
      <w:pPr>
        <w:pStyle w:val="LLNormaali"/>
        <w:jc w:val="both"/>
      </w:pPr>
      <w:r>
        <w:t>Momentin nojalla tapahtuva k</w:t>
      </w:r>
      <w:r w:rsidR="00F82D3B">
        <w:t>appaleen v</w:t>
      </w:r>
      <w:r w:rsidR="00666447">
        <w:t>almistaminen o</w:t>
      </w:r>
      <w:r w:rsidR="00F82D3B">
        <w:t>lisi</w:t>
      </w:r>
      <w:r w:rsidR="00666447">
        <w:t xml:space="preserve"> sallittua</w:t>
      </w:r>
      <w:r w:rsidR="00F82D3B">
        <w:t xml:space="preserve"> vain</w:t>
      </w:r>
      <w:r w:rsidR="00666447">
        <w:t xml:space="preserve">, </w:t>
      </w:r>
      <w:r w:rsidR="004B48D5">
        <w:t xml:space="preserve">jos </w:t>
      </w:r>
      <w:r w:rsidR="00666447">
        <w:t xml:space="preserve">teos ei ole </w:t>
      </w:r>
      <w:r w:rsidR="00F82D3B">
        <w:t>edu</w:t>
      </w:r>
      <w:r w:rsidR="00F82D3B">
        <w:t>n</w:t>
      </w:r>
      <w:r w:rsidR="00F82D3B">
        <w:t xml:space="preserve">saajahenkilön käytettävissä </w:t>
      </w:r>
      <w:r w:rsidR="00666447">
        <w:t xml:space="preserve">saavutettavassa muodossa. </w:t>
      </w:r>
      <w:r w:rsidR="00F82D3B">
        <w:t>Kappaleen v</w:t>
      </w:r>
      <w:r w:rsidR="008304DF">
        <w:t xml:space="preserve">almistamisen </w:t>
      </w:r>
      <w:r w:rsidR="00F82D3B">
        <w:t xml:space="preserve">yhteydessä teokseen saisi tehdä </w:t>
      </w:r>
      <w:r w:rsidR="008304DF">
        <w:t xml:space="preserve">myös </w:t>
      </w:r>
      <w:r>
        <w:t>tarpeelliset</w:t>
      </w:r>
      <w:r w:rsidR="00F82D3B">
        <w:t xml:space="preserve"> </w:t>
      </w:r>
      <w:r w:rsidR="008304DF">
        <w:t>muutoks</w:t>
      </w:r>
      <w:r>
        <w:t>et</w:t>
      </w:r>
      <w:r w:rsidR="006F1703" w:rsidRPr="006F1703">
        <w:t xml:space="preserve">, </w:t>
      </w:r>
      <w:r w:rsidR="003C182C">
        <w:t>jotta teos</w:t>
      </w:r>
      <w:r w:rsidR="006F1703" w:rsidRPr="006F1703">
        <w:t xml:space="preserve"> tai muu aineisto</w:t>
      </w:r>
      <w:r w:rsidR="003C182C">
        <w:t xml:space="preserve"> olisi</w:t>
      </w:r>
      <w:r w:rsidR="006F1703" w:rsidRPr="006F1703">
        <w:t xml:space="preserve"> </w:t>
      </w:r>
      <w:r>
        <w:t xml:space="preserve">henkilön käytettävissä </w:t>
      </w:r>
      <w:r w:rsidR="006F1703" w:rsidRPr="006F1703">
        <w:t>saavutettava</w:t>
      </w:r>
      <w:r>
        <w:t>ssa muodossa</w:t>
      </w:r>
      <w:r w:rsidR="006F1703" w:rsidRPr="006F1703">
        <w:t xml:space="preserve"> </w:t>
      </w:r>
      <w:r w:rsidR="003C182C">
        <w:t>kyseise</w:t>
      </w:r>
      <w:r>
        <w:t>n</w:t>
      </w:r>
      <w:r w:rsidR="003C182C">
        <w:t xml:space="preserve"> henkilö</w:t>
      </w:r>
      <w:r>
        <w:t>n</w:t>
      </w:r>
      <w:r w:rsidR="003C182C">
        <w:t xml:space="preserve"> </w:t>
      </w:r>
      <w:r w:rsidR="006F1703" w:rsidRPr="006F1703">
        <w:t>vam</w:t>
      </w:r>
      <w:r w:rsidR="003C182C">
        <w:t xml:space="preserve">ma tai rajoite </w:t>
      </w:r>
      <w:r>
        <w:t xml:space="preserve">ja </w:t>
      </w:r>
      <w:r w:rsidR="00FF4813">
        <w:t xml:space="preserve">sen </w:t>
      </w:r>
      <w:r>
        <w:t>erityispii</w:t>
      </w:r>
      <w:r>
        <w:t>r</w:t>
      </w:r>
      <w:r>
        <w:t xml:space="preserve">teet </w:t>
      </w:r>
      <w:r w:rsidR="003C182C">
        <w:t>huomioon ottaen</w:t>
      </w:r>
      <w:r w:rsidR="006F1703" w:rsidRPr="006F1703">
        <w:t>.</w:t>
      </w:r>
      <w:r w:rsidR="006F1703">
        <w:t xml:space="preserve"> </w:t>
      </w:r>
    </w:p>
    <w:p w14:paraId="14F93ABA" w14:textId="77777777" w:rsidR="002F7393" w:rsidRDefault="002F7393" w:rsidP="00E8405D">
      <w:pPr>
        <w:pStyle w:val="LLNormaali"/>
        <w:jc w:val="both"/>
      </w:pPr>
    </w:p>
    <w:p w14:paraId="4437DD5F" w14:textId="7D72EBFE" w:rsidR="00FF4813" w:rsidRDefault="0069409C" w:rsidP="00E8405D">
      <w:pPr>
        <w:pStyle w:val="LLNormaali"/>
        <w:jc w:val="both"/>
      </w:pPr>
      <w:r>
        <w:t xml:space="preserve">Pykälän </w:t>
      </w:r>
      <w:r w:rsidRPr="00023C3E">
        <w:t>1 momenti</w:t>
      </w:r>
      <w:r w:rsidR="00536464">
        <w:t>n,</w:t>
      </w:r>
      <w:r>
        <w:t xml:space="preserve"> </w:t>
      </w:r>
      <w:r w:rsidR="00536464">
        <w:t xml:space="preserve">samoin kuin </w:t>
      </w:r>
      <w:r w:rsidR="00FF4813">
        <w:t>nykyi</w:t>
      </w:r>
      <w:r w:rsidR="00536464">
        <w:t>s</w:t>
      </w:r>
      <w:r w:rsidR="00FF4813">
        <w:t>en 17 §</w:t>
      </w:r>
      <w:r w:rsidR="00536464">
        <w:t>:n, soveltamisen edellytyksenä olisi</w:t>
      </w:r>
      <w:r>
        <w:t xml:space="preserve">, että </w:t>
      </w:r>
      <w:r w:rsidR="00286C35">
        <w:t xml:space="preserve">teos tai muu aineisto on laillisesti </w:t>
      </w:r>
      <w:r w:rsidR="00FF4813">
        <w:t xml:space="preserve">henkilön </w:t>
      </w:r>
      <w:r w:rsidR="00286C35">
        <w:t>saatavilla</w:t>
      </w:r>
      <w:r>
        <w:t xml:space="preserve">. Teos tai muu aineisto on laillisesti </w:t>
      </w:r>
      <w:r w:rsidR="00FF4813">
        <w:t xml:space="preserve">henkilön </w:t>
      </w:r>
      <w:r>
        <w:t>saatavilla</w:t>
      </w:r>
      <w:r w:rsidR="00286C35">
        <w:t>, kun teoskappale</w:t>
      </w:r>
      <w:r>
        <w:t xml:space="preserve"> tai aineisto</w:t>
      </w:r>
      <w:r w:rsidR="00286C35">
        <w:t xml:space="preserve"> on ostettu tai se on vapaasti verkossa saatavilla tai kun kappale on </w:t>
      </w:r>
      <w:r w:rsidR="00286C35" w:rsidRPr="00600961">
        <w:t>saatu haltuun soveltamalla</w:t>
      </w:r>
      <w:r w:rsidR="00286C35">
        <w:t xml:space="preserve"> muuta tekijänoikeuslain 2 luvun rajoitussäännöstä</w:t>
      </w:r>
      <w:r>
        <w:t xml:space="preserve">. </w:t>
      </w:r>
      <w:r w:rsidR="00D846DA">
        <w:t>Edunsaajahenkilö on voinut saada käyttöönsä kappaleen</w:t>
      </w:r>
      <w:r w:rsidR="00D60218">
        <w:t xml:space="preserve"> esimerkiksi</w:t>
      </w:r>
      <w:r w:rsidR="00D846DA">
        <w:t xml:space="preserve"> 12 §:n yksityistä kopioi</w:t>
      </w:r>
      <w:r w:rsidR="00D846DA">
        <w:t>n</w:t>
      </w:r>
      <w:r w:rsidR="00D846DA">
        <w:t xml:space="preserve">tia koskevan säännöksen nojalla. </w:t>
      </w:r>
    </w:p>
    <w:p w14:paraId="27D96CC9" w14:textId="77777777" w:rsidR="00FF4813" w:rsidRDefault="00FF4813" w:rsidP="00E8405D">
      <w:pPr>
        <w:pStyle w:val="LLNormaali"/>
        <w:jc w:val="both"/>
      </w:pPr>
    </w:p>
    <w:p w14:paraId="4805719C" w14:textId="32ACD6F6" w:rsidR="001E0C07" w:rsidRDefault="00EE618B" w:rsidP="00E8405D">
      <w:pPr>
        <w:pStyle w:val="LLNormaali"/>
        <w:jc w:val="both"/>
      </w:pPr>
      <w:r>
        <w:t>M</w:t>
      </w:r>
      <w:r w:rsidR="00121D94" w:rsidRPr="00EE618B">
        <w:t>omentin</w:t>
      </w:r>
      <w:r w:rsidR="00A853F5">
        <w:t xml:space="preserve"> viimeisen virkkeen mukaan s</w:t>
      </w:r>
      <w:r w:rsidR="00BA16E1">
        <w:t>aavutettavassa muodossa olevan kappaleen sa</w:t>
      </w:r>
      <w:r w:rsidR="00FF4813">
        <w:t>isi</w:t>
      </w:r>
      <w:r w:rsidR="00BA16E1">
        <w:t xml:space="preserve"> va</w:t>
      </w:r>
      <w:r w:rsidR="00BA16E1">
        <w:t>l</w:t>
      </w:r>
      <w:r w:rsidR="00BA16E1">
        <w:t>mis</w:t>
      </w:r>
      <w:r w:rsidR="00DE131E">
        <w:t xml:space="preserve">taa </w:t>
      </w:r>
      <w:r w:rsidR="00536464">
        <w:t>edunsaaja</w:t>
      </w:r>
      <w:r w:rsidR="00BA16E1">
        <w:t>henkilön yksinomaiseen käyttöön</w:t>
      </w:r>
      <w:r w:rsidR="00F0541D">
        <w:t xml:space="preserve"> myös tämän puolesta toimiva henkilö</w:t>
      </w:r>
      <w:r w:rsidR="00DE131E">
        <w:t xml:space="preserve">. </w:t>
      </w:r>
      <w:r w:rsidR="0069409C">
        <w:t>Normaalis</w:t>
      </w:r>
      <w:r w:rsidR="001E0C07">
        <w:t>t</w:t>
      </w:r>
      <w:r w:rsidR="0069409C">
        <w:t>i kyse o</w:t>
      </w:r>
      <w:r w:rsidR="001E0C07">
        <w:t>lisi</w:t>
      </w:r>
      <w:r w:rsidR="0069409C">
        <w:t xml:space="preserve"> </w:t>
      </w:r>
      <w:r w:rsidR="001E0C07">
        <w:t xml:space="preserve">edunsaajahenkilön </w:t>
      </w:r>
      <w:r w:rsidR="0069409C">
        <w:t xml:space="preserve">läheisestä </w:t>
      </w:r>
      <w:r w:rsidR="00536464">
        <w:t xml:space="preserve">henkilöstä </w:t>
      </w:r>
      <w:r w:rsidR="0069409C">
        <w:t xml:space="preserve">tai </w:t>
      </w:r>
      <w:r w:rsidR="001E0C07">
        <w:t xml:space="preserve">hänen </w:t>
      </w:r>
      <w:r w:rsidR="0069409C">
        <w:t>henkilökohtaisesta avustajasta</w:t>
      </w:r>
      <w:r w:rsidR="001E0C07">
        <w:t>an</w:t>
      </w:r>
      <w:r w:rsidR="0069409C">
        <w:t xml:space="preserve">. </w:t>
      </w:r>
      <w:r w:rsidR="00536464">
        <w:t>Direktiivin mukaisesti s</w:t>
      </w:r>
      <w:r w:rsidR="001E0C07">
        <w:t xml:space="preserve">aavutettavassa muodossa olevan </w:t>
      </w:r>
      <w:r w:rsidR="0069409C">
        <w:t>k</w:t>
      </w:r>
      <w:r w:rsidR="00DE131E">
        <w:t>appaleen sa</w:t>
      </w:r>
      <w:r w:rsidR="001E0C07">
        <w:t>isi</w:t>
      </w:r>
      <w:r w:rsidR="00DE131E">
        <w:t xml:space="preserve"> valmi</w:t>
      </w:r>
      <w:r w:rsidR="00DE131E">
        <w:t>s</w:t>
      </w:r>
      <w:r w:rsidR="00DE131E">
        <w:t>taa</w:t>
      </w:r>
      <w:r w:rsidR="00650871">
        <w:t xml:space="preserve"> myös</w:t>
      </w:r>
      <w:r w:rsidR="00BA16E1">
        <w:t xml:space="preserve"> ääntä tallentamalla tai millä</w:t>
      </w:r>
      <w:r w:rsidR="00DE131E">
        <w:t xml:space="preserve"> tahansa muulla</w:t>
      </w:r>
      <w:r w:rsidR="00BA16E1">
        <w:t xml:space="preserve"> tavalla.</w:t>
      </w:r>
      <w:r w:rsidR="005E09B4">
        <w:t xml:space="preserve"> </w:t>
      </w:r>
    </w:p>
    <w:p w14:paraId="3822380E" w14:textId="77777777" w:rsidR="001E0C07" w:rsidRDefault="001E0C07" w:rsidP="00E8405D">
      <w:pPr>
        <w:pStyle w:val="LLNormaali"/>
        <w:jc w:val="both"/>
      </w:pPr>
    </w:p>
    <w:p w14:paraId="3D6DDD03" w14:textId="791AB608" w:rsidR="0037003D" w:rsidRDefault="001E0C07" w:rsidP="00E8405D">
      <w:pPr>
        <w:pStyle w:val="LLNormaali"/>
        <w:jc w:val="both"/>
      </w:pPr>
      <w:r>
        <w:t xml:space="preserve">Pykälän 1 momentti kattaisi ainoastaan edunsaajahenkilön oman, henkilökohtaisen käytön. Tämän momentin nojalla valmistettuja </w:t>
      </w:r>
      <w:r w:rsidR="0037003D">
        <w:t xml:space="preserve">teosten </w:t>
      </w:r>
      <w:r>
        <w:t>k</w:t>
      </w:r>
      <w:r w:rsidR="001C3230">
        <w:t>appaleita ei sa</w:t>
      </w:r>
      <w:r>
        <w:t>isi</w:t>
      </w:r>
      <w:r w:rsidR="001C3230">
        <w:t xml:space="preserve"> </w:t>
      </w:r>
      <w:r>
        <w:t>antaa muiden henkilöiden käyttöön eikä käyttää muuhun tarkoitukseen</w:t>
      </w:r>
      <w:r w:rsidR="001C3230">
        <w:t xml:space="preserve">. </w:t>
      </w:r>
    </w:p>
    <w:p w14:paraId="2B56C78E" w14:textId="77777777" w:rsidR="0037003D" w:rsidRDefault="0037003D" w:rsidP="00E8405D">
      <w:pPr>
        <w:pStyle w:val="LLNormaali"/>
        <w:jc w:val="both"/>
      </w:pPr>
    </w:p>
    <w:p w14:paraId="268D1304" w14:textId="4C1DECA2" w:rsidR="0002210B" w:rsidRDefault="0002210B" w:rsidP="00E8405D">
      <w:pPr>
        <w:pStyle w:val="LLNormaali"/>
        <w:jc w:val="both"/>
      </w:pPr>
      <w:r>
        <w:lastRenderedPageBreak/>
        <w:t xml:space="preserve">Pykälän </w:t>
      </w:r>
      <w:r w:rsidRPr="004F0227">
        <w:rPr>
          <w:i/>
        </w:rPr>
        <w:t>2 momentissa</w:t>
      </w:r>
      <w:r>
        <w:t xml:space="preserve"> säädet</w:t>
      </w:r>
      <w:r w:rsidR="0037003D">
        <w:t>t</w:t>
      </w:r>
      <w:r>
        <w:t>ä</w:t>
      </w:r>
      <w:r w:rsidR="0037003D">
        <w:t>isii</w:t>
      </w:r>
      <w:r>
        <w:t xml:space="preserve">n oikeudesta tuoda maahan tai hankkia 1 momentissa </w:t>
      </w:r>
      <w:r w:rsidR="00D60218">
        <w:t>tarko</w:t>
      </w:r>
      <w:r w:rsidR="00D60218">
        <w:t>i</w:t>
      </w:r>
      <w:r w:rsidR="00D60218">
        <w:t xml:space="preserve">tettu </w:t>
      </w:r>
      <w:r>
        <w:t xml:space="preserve">saavutettavassa muodossa oleva teos tai muu aineisto, jonka toiseen </w:t>
      </w:r>
      <w:r w:rsidR="00DA527E">
        <w:t xml:space="preserve">Euroopan </w:t>
      </w:r>
      <w:r w:rsidR="00EB680E">
        <w:t>talousal</w:t>
      </w:r>
      <w:r w:rsidR="00EB680E">
        <w:t>u</w:t>
      </w:r>
      <w:r w:rsidR="00EB680E">
        <w:t>eelle</w:t>
      </w:r>
      <w:r>
        <w:t xml:space="preserve"> sijoittautunut valtuutettu yhteisö on valmistanut henkilöille, joilla on näkövamma tai muu lukemiseste.</w:t>
      </w:r>
      <w:r w:rsidR="00EE618B">
        <w:t xml:space="preserve"> </w:t>
      </w:r>
      <w:r w:rsidR="00377AD0">
        <w:t>Direktiivin tavoite on parantaa kirjojen ja sähköisten kirjojen, sanomaleht</w:t>
      </w:r>
      <w:r w:rsidR="00377AD0">
        <w:t>i</w:t>
      </w:r>
      <w:r w:rsidR="00377AD0">
        <w:t xml:space="preserve">en, aikakausjulkaisujen ja –lehtien saavuttavuutta Euroopan unionissa. </w:t>
      </w:r>
      <w:r w:rsidR="00EE618B">
        <w:t>Oikeus kappaleiden hankintaan perustuu lukemisestedirektiivin 4 artiklaan sekä suoraan sovellettavaan kappale</w:t>
      </w:r>
      <w:r w:rsidR="00EE618B">
        <w:t>i</w:t>
      </w:r>
      <w:r w:rsidR="00EE618B">
        <w:t>den kansainvälistä vaihtoa koskevaan asetukseen.</w:t>
      </w:r>
      <w:r w:rsidR="00827332">
        <w:t xml:space="preserve"> </w:t>
      </w:r>
      <w:r w:rsidR="003B0070">
        <w:t>Oikeus koskee direktiivin 4 artiklan mukaan vain edunsaajaa itseään. Jos edunsaajahenkilö ei itse kykene hankkimaan teoskappaletta</w:t>
      </w:r>
      <w:r w:rsidR="00B50CD7">
        <w:t>,</w:t>
      </w:r>
      <w:r w:rsidR="003B0070">
        <w:t xml:space="preserve"> ohjaa direktiivin säännös edunsaajahenkilöä ottamaan yhteyttä asuinvaltioon sijoittautuneeseen va</w:t>
      </w:r>
      <w:r w:rsidR="003B0070">
        <w:t>l</w:t>
      </w:r>
      <w:r w:rsidR="003B0070">
        <w:t>tuutettuun yhteisöön.</w:t>
      </w:r>
    </w:p>
    <w:p w14:paraId="3E2D1434" w14:textId="376CEECF" w:rsidR="0037003D" w:rsidRDefault="0037003D" w:rsidP="00E8405D">
      <w:pPr>
        <w:pStyle w:val="LLNormaali"/>
        <w:jc w:val="both"/>
      </w:pPr>
    </w:p>
    <w:p w14:paraId="63DA30B6" w14:textId="69A83DC3" w:rsidR="00377AD0" w:rsidRDefault="006F4622" w:rsidP="00E8405D">
      <w:pPr>
        <w:pStyle w:val="LLNormaali"/>
        <w:jc w:val="both"/>
      </w:pPr>
      <w:r>
        <w:t xml:space="preserve">Pykälän </w:t>
      </w:r>
      <w:r w:rsidRPr="004F0227">
        <w:rPr>
          <w:i/>
        </w:rPr>
        <w:t>3 momentissa</w:t>
      </w:r>
      <w:r>
        <w:t xml:space="preserve"> </w:t>
      </w:r>
      <w:r w:rsidR="00B44C7F">
        <w:t>säädet</w:t>
      </w:r>
      <w:r w:rsidR="008479B0">
        <w:t>t</w:t>
      </w:r>
      <w:r w:rsidR="00B44C7F">
        <w:t>ä</w:t>
      </w:r>
      <w:r w:rsidR="008479B0">
        <w:t>isii</w:t>
      </w:r>
      <w:r w:rsidR="00B44C7F">
        <w:t>n</w:t>
      </w:r>
      <w:r>
        <w:t>, ettei</w:t>
      </w:r>
      <w:r w:rsidRPr="00A853F5">
        <w:t xml:space="preserve"> </w:t>
      </w:r>
      <w:r w:rsidR="00B44C7F">
        <w:t>1 momentissa</w:t>
      </w:r>
      <w:r w:rsidRPr="00A853F5">
        <w:t xml:space="preserve"> </w:t>
      </w:r>
      <w:r w:rsidR="00B44C7F">
        <w:t>tarkoitetusta</w:t>
      </w:r>
      <w:r>
        <w:t xml:space="preserve"> </w:t>
      </w:r>
      <w:r w:rsidRPr="00A853F5">
        <w:t>teoksen kappaleen va</w:t>
      </w:r>
      <w:r w:rsidRPr="00A853F5">
        <w:t>l</w:t>
      </w:r>
      <w:r w:rsidRPr="00A853F5">
        <w:t xml:space="preserve">mistamisesta </w:t>
      </w:r>
      <w:r w:rsidR="008479B0">
        <w:t xml:space="preserve">voisi </w:t>
      </w:r>
      <w:r w:rsidRPr="00A853F5">
        <w:t>poiketa sopimuksella</w:t>
      </w:r>
      <w:r>
        <w:t xml:space="preserve">. </w:t>
      </w:r>
      <w:r w:rsidR="00B44C7F">
        <w:t>Sekä d</w:t>
      </w:r>
      <w:r>
        <w:t xml:space="preserve">irektiivi </w:t>
      </w:r>
      <w:r w:rsidR="00B44C7F">
        <w:t>että</w:t>
      </w:r>
      <w:r>
        <w:t xml:space="preserve"> Marrakeshin sopimus </w:t>
      </w:r>
      <w:r w:rsidR="008479B0">
        <w:t>edellytt</w:t>
      </w:r>
      <w:r w:rsidR="008479B0">
        <w:t>ä</w:t>
      </w:r>
      <w:r w:rsidR="008479B0">
        <w:t xml:space="preserve">vät </w:t>
      </w:r>
      <w:r>
        <w:t xml:space="preserve">pakottavaa poikkeusta </w:t>
      </w:r>
      <w:r w:rsidR="008479B0">
        <w:t xml:space="preserve">tekijöiden </w:t>
      </w:r>
      <w:r>
        <w:t>oikeuksiin.</w:t>
      </w:r>
      <w:r w:rsidR="003B0070">
        <w:t xml:space="preserve"> </w:t>
      </w:r>
      <w:r w:rsidR="00377AD0">
        <w:t>Säännös koskee kaikkia pykälässä tarkoitett</w:t>
      </w:r>
      <w:r w:rsidR="00377AD0">
        <w:t>u</w:t>
      </w:r>
      <w:r w:rsidR="00377AD0">
        <w:t>ja teoksia ja kaikkia siinä tarkoitettuja edunsaajahenkilöitä.</w:t>
      </w:r>
    </w:p>
    <w:p w14:paraId="3A240FE8" w14:textId="77777777" w:rsidR="00377AD0" w:rsidRDefault="00377AD0" w:rsidP="00E8405D">
      <w:pPr>
        <w:pStyle w:val="LLNormaali"/>
        <w:jc w:val="both"/>
      </w:pPr>
    </w:p>
    <w:p w14:paraId="268D1305" w14:textId="09C46720" w:rsidR="006F4622" w:rsidRDefault="00B50CD7" w:rsidP="00E8405D">
      <w:pPr>
        <w:pStyle w:val="LLNormaali"/>
        <w:jc w:val="both"/>
      </w:pPr>
      <w:r>
        <w:t xml:space="preserve">Momentti </w:t>
      </w:r>
      <w:r w:rsidR="003B0070">
        <w:t>vastaa direktiivin 3 artiklan 5 kohtaa.</w:t>
      </w:r>
      <w:r w:rsidR="007230DB">
        <w:t xml:space="preserve"> Direktiivi</w:t>
      </w:r>
      <w:r w:rsidR="004C75D2">
        <w:t xml:space="preserve">n mukaan </w:t>
      </w:r>
      <w:r w:rsidR="007230DB" w:rsidRPr="007230DB">
        <w:t>sopimusmääräyksillä, joilla pyritään estämään tai rajoittamaan jollakin tavalla poikkeuksen soveltamista, ei ole o</w:t>
      </w:r>
      <w:r w:rsidR="007230DB" w:rsidRPr="007230DB">
        <w:t>i</w:t>
      </w:r>
      <w:r w:rsidR="007230DB" w:rsidRPr="007230DB">
        <w:t>keusvaikutusta</w:t>
      </w:r>
      <w:r w:rsidR="007230DB">
        <w:t xml:space="preserve">. </w:t>
      </w:r>
      <w:r w:rsidR="003B0070">
        <w:t>Käytännössä säännös rajoittaa oikeudenhaltijan mahdollisuuksia rajoittaa d</w:t>
      </w:r>
      <w:r w:rsidR="003B0070">
        <w:t>i</w:t>
      </w:r>
      <w:r w:rsidR="003B0070">
        <w:t>rektiivin mukaista oikeutta tiettyjen teosten osalta niiden julkaisuajankohdan tai julkaisumu</w:t>
      </w:r>
      <w:r w:rsidR="003B0070">
        <w:t>o</w:t>
      </w:r>
      <w:r w:rsidR="003B0070">
        <w:t>don suhteen.</w:t>
      </w:r>
      <w:r w:rsidR="00D20154">
        <w:t xml:space="preserve"> Käytännössä tämä ilmenisi niin, että oikeudenhaltija ei voi edellyttää, että edu</w:t>
      </w:r>
      <w:r w:rsidR="00D20154">
        <w:t>n</w:t>
      </w:r>
      <w:r w:rsidR="00D20154">
        <w:t>saajahenkilö</w:t>
      </w:r>
      <w:r w:rsidR="00AE798E">
        <w:t xml:space="preserve">lle sopii vain </w:t>
      </w:r>
      <w:r w:rsidR="00D20154">
        <w:t xml:space="preserve">tietty </w:t>
      </w:r>
      <w:r w:rsidR="00AE798E">
        <w:t xml:space="preserve">formaatti teoksen saattamiseksi </w:t>
      </w:r>
      <w:r w:rsidR="00D20154">
        <w:t>saavutettava</w:t>
      </w:r>
      <w:r w:rsidR="00AE798E">
        <w:t>an muotoon</w:t>
      </w:r>
      <w:r w:rsidR="00377AD0">
        <w:t>.</w:t>
      </w:r>
      <w:r w:rsidR="00C7006B">
        <w:t xml:space="preserve"> </w:t>
      </w:r>
      <w:r w:rsidR="00377AD0">
        <w:t>E</w:t>
      </w:r>
      <w:r w:rsidR="00C7006B">
        <w:t xml:space="preserve">dunsaajalla tulee aina olla </w:t>
      </w:r>
      <w:r w:rsidR="00020537">
        <w:t xml:space="preserve">mahdollisuus </w:t>
      </w:r>
      <w:r w:rsidR="00C7006B">
        <w:t>tehdä tarvittavat muutokset kappaleeseen saada</w:t>
      </w:r>
      <w:r w:rsidR="00C7006B">
        <w:t>k</w:t>
      </w:r>
      <w:r w:rsidR="00C7006B">
        <w:t xml:space="preserve">seen </w:t>
      </w:r>
      <w:r w:rsidR="00020537">
        <w:t xml:space="preserve">teoksen </w:t>
      </w:r>
      <w:r w:rsidR="00C7006B">
        <w:t>saataviin</w:t>
      </w:r>
      <w:r w:rsidR="00377AD0">
        <w:t>sa saavutettavassa muodossa</w:t>
      </w:r>
      <w:r w:rsidR="00C7006B">
        <w:t xml:space="preserve"> tai valmistaa itse tai pyytää valtuutettua yhteisöä valmistamaan teoksesta saavutettavassa muodossa oleva kappale.</w:t>
      </w:r>
      <w:r w:rsidR="0092040E">
        <w:t xml:space="preserve"> Toisaalta laki ede</w:t>
      </w:r>
      <w:r w:rsidR="0092040E">
        <w:t>l</w:t>
      </w:r>
      <w:r w:rsidR="0092040E">
        <w:t>lyttää, että tällaista kappaletta edunsaajahenkilö ei levittää yksityisen piirin ulkopuolelle.</w:t>
      </w:r>
      <w:r w:rsidR="003B0070">
        <w:t xml:space="preserve"> </w:t>
      </w:r>
    </w:p>
    <w:p w14:paraId="268D1307" w14:textId="77777777" w:rsidR="00BA16E1" w:rsidRDefault="00BA16E1" w:rsidP="00E8405D">
      <w:pPr>
        <w:pStyle w:val="LLNormaali"/>
        <w:jc w:val="both"/>
      </w:pPr>
    </w:p>
    <w:p w14:paraId="268D1309" w14:textId="0C0701BA" w:rsidR="00D36995" w:rsidRDefault="00BA16E1" w:rsidP="00E8405D">
      <w:pPr>
        <w:pStyle w:val="LLNormaali"/>
        <w:jc w:val="both"/>
      </w:pPr>
      <w:r w:rsidRPr="00023C3E">
        <w:rPr>
          <w:b/>
        </w:rPr>
        <w:t>17 b §</w:t>
      </w:r>
      <w:r w:rsidR="00F04DB5" w:rsidRPr="00023C3E">
        <w:rPr>
          <w:b/>
        </w:rPr>
        <w:t>.</w:t>
      </w:r>
      <w:r w:rsidRPr="00447808">
        <w:rPr>
          <w:i/>
        </w:rPr>
        <w:t xml:space="preserve"> </w:t>
      </w:r>
      <w:r w:rsidR="0088081B">
        <w:rPr>
          <w:i/>
        </w:rPr>
        <w:t>T</w:t>
      </w:r>
      <w:r w:rsidR="00112BB2">
        <w:rPr>
          <w:i/>
        </w:rPr>
        <w:t>eosten saattami</w:t>
      </w:r>
      <w:r w:rsidR="0088081B">
        <w:rPr>
          <w:i/>
        </w:rPr>
        <w:t>nen</w:t>
      </w:r>
      <w:r w:rsidR="00112BB2">
        <w:rPr>
          <w:i/>
        </w:rPr>
        <w:t xml:space="preserve"> lukemisesteis</w:t>
      </w:r>
      <w:r w:rsidR="00AF7063">
        <w:rPr>
          <w:i/>
        </w:rPr>
        <w:t>ten käyt</w:t>
      </w:r>
      <w:r w:rsidR="00256F1F">
        <w:rPr>
          <w:i/>
        </w:rPr>
        <w:t>ettäväksi</w:t>
      </w:r>
      <w:r w:rsidR="00F04DB5">
        <w:rPr>
          <w:i/>
        </w:rPr>
        <w:t>.</w:t>
      </w:r>
      <w:r w:rsidR="00F04DB5">
        <w:t xml:space="preserve"> </w:t>
      </w:r>
      <w:r w:rsidR="00D36995">
        <w:t xml:space="preserve">Pykälä </w:t>
      </w:r>
      <w:r w:rsidR="004C75D2">
        <w:t>sisältää lukemiseste</w:t>
      </w:r>
      <w:r w:rsidR="00D36995">
        <w:t>dire</w:t>
      </w:r>
      <w:r w:rsidR="00D36995">
        <w:t>k</w:t>
      </w:r>
      <w:r w:rsidR="00D36995">
        <w:t xml:space="preserve">tiivin </w:t>
      </w:r>
      <w:r w:rsidR="00112BB2">
        <w:t>3</w:t>
      </w:r>
      <w:r w:rsidR="00393075">
        <w:t xml:space="preserve"> ja</w:t>
      </w:r>
      <w:r w:rsidR="00112BB2">
        <w:t xml:space="preserve"> 4 artiklan </w:t>
      </w:r>
      <w:r w:rsidR="00AC2636">
        <w:t xml:space="preserve">mukaiset </w:t>
      </w:r>
      <w:r w:rsidR="004C75D2">
        <w:t>säännökset</w:t>
      </w:r>
      <w:r w:rsidR="00531229">
        <w:t xml:space="preserve"> valtuutettujen yhteisöjen osalta</w:t>
      </w:r>
      <w:r w:rsidR="00D36995">
        <w:t>.</w:t>
      </w:r>
      <w:r w:rsidR="00BE0005" w:rsidRPr="00BE0005">
        <w:t xml:space="preserve"> </w:t>
      </w:r>
      <w:r w:rsidR="00BE0005">
        <w:t>Direktiivissä määr</w:t>
      </w:r>
      <w:r w:rsidR="00BE0005">
        <w:t>i</w:t>
      </w:r>
      <w:r w:rsidR="00BE0005">
        <w:t>tellyt valtuutetut yhteisöt saavat valmistaa direktiivissä säädetyillä ehdoilla ilman oikeude</w:t>
      </w:r>
      <w:r w:rsidR="00BE0005">
        <w:t>n</w:t>
      </w:r>
      <w:r w:rsidR="00BE0005">
        <w:t xml:space="preserve">haltijan lupaa kappaleita saavutettavassa muodossa lukemisesteisten </w:t>
      </w:r>
      <w:r w:rsidR="00377AD0">
        <w:t>käyttöön</w:t>
      </w:r>
      <w:r w:rsidR="00BE0005">
        <w:t>.</w:t>
      </w:r>
      <w:r w:rsidR="008D5106" w:rsidRPr="008D5106">
        <w:t xml:space="preserve"> </w:t>
      </w:r>
    </w:p>
    <w:p w14:paraId="31AAB1DC" w14:textId="77777777" w:rsidR="008D7C10" w:rsidRDefault="008D7C10" w:rsidP="00E8405D">
      <w:pPr>
        <w:pStyle w:val="LLNormaali"/>
        <w:jc w:val="both"/>
      </w:pPr>
    </w:p>
    <w:p w14:paraId="315088CD" w14:textId="77777777" w:rsidR="00CD28D2" w:rsidRDefault="00765BA0" w:rsidP="00E8405D">
      <w:pPr>
        <w:pStyle w:val="LLNormaali"/>
        <w:jc w:val="both"/>
      </w:pPr>
      <w:r>
        <w:t xml:space="preserve">Pykälän </w:t>
      </w:r>
      <w:r>
        <w:rPr>
          <w:i/>
        </w:rPr>
        <w:t>1</w:t>
      </w:r>
      <w:r w:rsidRPr="00533295">
        <w:rPr>
          <w:i/>
        </w:rPr>
        <w:t xml:space="preserve"> momentissa</w:t>
      </w:r>
      <w:r>
        <w:t xml:space="preserve"> </w:t>
      </w:r>
      <w:r w:rsidDel="00F71B4F">
        <w:t>määriteltäisiin valtuutettu yhteisö</w:t>
      </w:r>
      <w:r>
        <w:t xml:space="preserve"> ja sille lain nojalla sallitut toimet</w:t>
      </w:r>
      <w:r w:rsidDel="00F71B4F">
        <w:t xml:space="preserve">. </w:t>
      </w:r>
      <w:r w:rsidR="00BE0005">
        <w:t>Valtuutetun yhteisön m</w:t>
      </w:r>
      <w:r w:rsidDel="00F71B4F">
        <w:t>ääritelmä vastaa direktiivin 2 artiklan 4 koh</w:t>
      </w:r>
      <w:r w:rsidR="00BE0005">
        <w:t>dan määritelmää</w:t>
      </w:r>
      <w:r w:rsidDel="00F71B4F">
        <w:t xml:space="preserve">. </w:t>
      </w:r>
    </w:p>
    <w:p w14:paraId="6FB7E787" w14:textId="77777777" w:rsidR="00CD28D2" w:rsidRDefault="00CD28D2" w:rsidP="00E8405D">
      <w:pPr>
        <w:pStyle w:val="LLNormaali"/>
        <w:jc w:val="both"/>
      </w:pPr>
    </w:p>
    <w:p w14:paraId="5C2D4CA9" w14:textId="799CF789" w:rsidR="005C015D" w:rsidRDefault="00765BA0" w:rsidP="00E8405D">
      <w:pPr>
        <w:pStyle w:val="LLNormaali"/>
        <w:jc w:val="both"/>
      </w:pPr>
      <w:r w:rsidDel="00F71B4F">
        <w:t>Momentin 1 kohdan mukaan valtuutettuna yhteisönä pidettäisiin voittoa tavoittelematonta y</w:t>
      </w:r>
      <w:r w:rsidDel="00F71B4F">
        <w:t>h</w:t>
      </w:r>
      <w:r w:rsidDel="00F71B4F">
        <w:t>teisöä, joka tarjoaa edunsaajahenkilöille palveluja koulutuksen, opettajankoulutuksen, yksilö</w:t>
      </w:r>
      <w:r w:rsidDel="00F71B4F">
        <w:t>l</w:t>
      </w:r>
      <w:r w:rsidDel="00F71B4F">
        <w:t>lisesti mukautetun lukemisen tai tiedonsaannin alalla. Tällaisia palveluja tarjoavat Suomess</w:t>
      </w:r>
      <w:r w:rsidR="001337BC">
        <w:t xml:space="preserve">a </w:t>
      </w:r>
      <w:r w:rsidR="002D606B">
        <w:t xml:space="preserve">esimerkiksi </w:t>
      </w:r>
      <w:r w:rsidR="001337BC">
        <w:t>Näkövammaisten liitto ja</w:t>
      </w:r>
      <w:r w:rsidDel="00F71B4F">
        <w:t xml:space="preserve"> Oppimis- ja ohjauskeskus Valteri</w:t>
      </w:r>
      <w:r w:rsidR="001A0AA8">
        <w:t xml:space="preserve">. </w:t>
      </w:r>
      <w:r w:rsidR="002D606B">
        <w:t xml:space="preserve">Viimeksi mainitun </w:t>
      </w:r>
      <w:r w:rsidDel="00F71B4F">
        <w:t xml:space="preserve">osana toimii myös ruotsinkielinen näkövammaisten koulu (Svenska skolan för synskadade rf). </w:t>
      </w:r>
      <w:r w:rsidR="001A0AA8">
        <w:t xml:space="preserve">Valterilla on useita toimipisteitä. </w:t>
      </w:r>
      <w:r w:rsidDel="00F71B4F">
        <w:t>Näkövammais</w:t>
      </w:r>
      <w:r w:rsidR="002D606B">
        <w:t>ille suunnattua ammatillista koulutusta</w:t>
      </w:r>
      <w:r w:rsidDel="00F71B4F">
        <w:t xml:space="preserve"> </w:t>
      </w:r>
      <w:r w:rsidR="002D606B">
        <w:t>tarj</w:t>
      </w:r>
      <w:r w:rsidR="002D606B">
        <w:t>o</w:t>
      </w:r>
      <w:r w:rsidR="002D606B">
        <w:t xml:space="preserve">taan puolestaan </w:t>
      </w:r>
      <w:r w:rsidDel="00F71B4F">
        <w:t xml:space="preserve">Keskuspuiston ammattiopistossa, joka on osa Invalidisäätiö-konsernia. </w:t>
      </w:r>
    </w:p>
    <w:p w14:paraId="28C1A3CA" w14:textId="77777777" w:rsidR="005C015D" w:rsidRDefault="005C015D" w:rsidP="00E8405D">
      <w:pPr>
        <w:pStyle w:val="LLNormaali"/>
        <w:jc w:val="both"/>
      </w:pPr>
    </w:p>
    <w:p w14:paraId="77C1E698" w14:textId="2B9F4A94" w:rsidR="0057446F" w:rsidRDefault="00765BA0" w:rsidP="00E8405D">
      <w:pPr>
        <w:pStyle w:val="LLNormaali"/>
        <w:jc w:val="both"/>
      </w:pPr>
      <w:r>
        <w:t>Momentin 2 kohdan mukaan valtuutettu yhteisö voisi olla myös julkinen laitos tai voittoa t</w:t>
      </w:r>
      <w:r>
        <w:t>a</w:t>
      </w:r>
      <w:r>
        <w:t>voittelematon järjestö, joka tarjoaa 1 kohdassa tarkoitettuja palveluja edunsaajahenkilöille osana pääasiallista toimintaansa, institutionaalisia velvoitteitaan tai yleisen edun mukaisia te</w:t>
      </w:r>
      <w:r>
        <w:t>h</w:t>
      </w:r>
      <w:r>
        <w:t xml:space="preserve">täviään. </w:t>
      </w:r>
      <w:r w:rsidR="0057446F">
        <w:t xml:space="preserve">Näkövammaisten kirjastotoimintaa varten on </w:t>
      </w:r>
      <w:r w:rsidR="002D606B">
        <w:t>opetus- ja kulttuuri</w:t>
      </w:r>
      <w:r w:rsidR="0057446F">
        <w:t>ministeriön alainen</w:t>
      </w:r>
      <w:r w:rsidR="002D606B">
        <w:t>,</w:t>
      </w:r>
      <w:r w:rsidR="0057446F">
        <w:t xml:space="preserve"> </w:t>
      </w:r>
      <w:r>
        <w:t>valtion ohjauksessa ja rahoituksella toimiva näkövammaisten kirjasto</w:t>
      </w:r>
      <w:r w:rsidR="000311AA">
        <w:t xml:space="preserve"> Celia</w:t>
      </w:r>
      <w:r w:rsidR="002D606B">
        <w:t>.</w:t>
      </w:r>
      <w:r>
        <w:t xml:space="preserve"> </w:t>
      </w:r>
    </w:p>
    <w:p w14:paraId="0BE6221D" w14:textId="77777777" w:rsidR="0057446F" w:rsidRDefault="0057446F" w:rsidP="00E8405D">
      <w:pPr>
        <w:pStyle w:val="LLNormaali"/>
        <w:jc w:val="both"/>
      </w:pPr>
    </w:p>
    <w:p w14:paraId="30D891F5" w14:textId="223C5C22" w:rsidR="00C524D6" w:rsidRDefault="00C524D6" w:rsidP="00E8405D">
      <w:pPr>
        <w:pStyle w:val="LLNormaali"/>
        <w:jc w:val="both"/>
      </w:pPr>
      <w:r>
        <w:lastRenderedPageBreak/>
        <w:t>Suomeen sijoittautunut valtuutettu yhteisö saisi valmistaa teoksen kappaleita saavutettavassa muodossa 17 a §:ssä tarkoitet</w:t>
      </w:r>
      <w:r w:rsidR="000311AA">
        <w:t>t</w:t>
      </w:r>
      <w:r>
        <w:t>u</w:t>
      </w:r>
      <w:r w:rsidR="000311AA">
        <w:t>je</w:t>
      </w:r>
      <w:r>
        <w:t>n edunsaajahenkilö</w:t>
      </w:r>
      <w:r w:rsidR="000311AA">
        <w:t>ide</w:t>
      </w:r>
      <w:r>
        <w:t>n käytettäväksi.</w:t>
      </w:r>
    </w:p>
    <w:p w14:paraId="7F64378C" w14:textId="77777777" w:rsidR="00C524D6" w:rsidRDefault="00C524D6" w:rsidP="00E8405D">
      <w:pPr>
        <w:pStyle w:val="LLNormaali"/>
        <w:jc w:val="both"/>
      </w:pPr>
      <w:r>
        <w:t xml:space="preserve"> </w:t>
      </w:r>
    </w:p>
    <w:p w14:paraId="42B3E401" w14:textId="5622616F" w:rsidR="00C524D6" w:rsidRDefault="00C524D6" w:rsidP="00E8405D">
      <w:pPr>
        <w:pStyle w:val="LLNormaali"/>
        <w:jc w:val="both"/>
      </w:pPr>
      <w:r>
        <w:t xml:space="preserve">Pykälän </w:t>
      </w:r>
      <w:r w:rsidRPr="005C015D">
        <w:t>1 moment</w:t>
      </w:r>
      <w:r>
        <w:t>in jälkiosa</w:t>
      </w:r>
      <w:r w:rsidRPr="005C015D">
        <w:t xml:space="preserve"> sisältäisi</w:t>
      </w:r>
      <w:r>
        <w:t xml:space="preserve"> direktiivin 3 artiklan 1 kohdan b alakohdan edellytt</w:t>
      </w:r>
      <w:r>
        <w:t>ä</w:t>
      </w:r>
      <w:r>
        <w:t xml:space="preserve">mät säännökset </w:t>
      </w:r>
      <w:r w:rsidR="0057446F">
        <w:t>valtuutetulle yhteisölle</w:t>
      </w:r>
      <w:r>
        <w:t xml:space="preserve"> sallituista teosten käytöistä saavutettavassa muodossa olevien kappaleiden valmistamiseksi ja levittämiseksi. </w:t>
      </w:r>
    </w:p>
    <w:p w14:paraId="0A3ED4A8" w14:textId="77777777" w:rsidR="00C524D6" w:rsidRDefault="00C524D6" w:rsidP="00E8405D">
      <w:pPr>
        <w:pStyle w:val="LLNormaali"/>
        <w:jc w:val="both"/>
      </w:pPr>
    </w:p>
    <w:p w14:paraId="555A3E79" w14:textId="5C6C881E" w:rsidR="00CD0B30" w:rsidRDefault="00C524D6" w:rsidP="00E8405D">
      <w:pPr>
        <w:pStyle w:val="LLNormaali"/>
        <w:jc w:val="both"/>
      </w:pPr>
      <w:r>
        <w:t>Momentin mukaan</w:t>
      </w:r>
      <w:r w:rsidR="0011508D" w:rsidRPr="0011508D">
        <w:t xml:space="preserve"> </w:t>
      </w:r>
      <w:r w:rsidR="0011508D">
        <w:t xml:space="preserve">valtuutettu </w:t>
      </w:r>
      <w:r w:rsidR="00CD0B30">
        <w:t xml:space="preserve">yhteisö </w:t>
      </w:r>
      <w:r w:rsidR="0011508D">
        <w:t xml:space="preserve">saisi valmistaa </w:t>
      </w:r>
      <w:r w:rsidR="0022415F">
        <w:t>17 a §:ssä</w:t>
      </w:r>
      <w:r w:rsidR="00CD0B30">
        <w:t xml:space="preserve"> </w:t>
      </w:r>
      <w:r w:rsidR="0011508D">
        <w:t>tarkoitetusta kirjallisesta t</w:t>
      </w:r>
      <w:r w:rsidR="0011508D">
        <w:t>e</w:t>
      </w:r>
      <w:r w:rsidR="0011508D">
        <w:t xml:space="preserve">oksesta, painetusta </w:t>
      </w:r>
      <w:r w:rsidR="0011508D" w:rsidRPr="009079A4">
        <w:t>kirja</w:t>
      </w:r>
      <w:r w:rsidR="0011508D">
        <w:t>st</w:t>
      </w:r>
      <w:r w:rsidR="0011508D" w:rsidRPr="009079A4">
        <w:t>a</w:t>
      </w:r>
      <w:r w:rsidR="0011508D">
        <w:t xml:space="preserve">, nuottilehdestä tai tällaiseen teokseen sisältyvästä kuvasta </w:t>
      </w:r>
      <w:r>
        <w:t>kapp</w:t>
      </w:r>
      <w:r>
        <w:t>a</w:t>
      </w:r>
      <w:r>
        <w:t>leen saavutettavassa muodossa edunsaajahenkilölle tai toiselle valtuutetulle yhteisölle Su</w:t>
      </w:r>
      <w:r>
        <w:t>o</w:t>
      </w:r>
      <w:r>
        <w:t xml:space="preserve">messa tai muussa Euroopan </w:t>
      </w:r>
      <w:r w:rsidR="003325F0">
        <w:t>talousalueeseen kuuluvassa valtiossa</w:t>
      </w:r>
      <w:r>
        <w:t>. Edellytyksenä olisi, että t</w:t>
      </w:r>
      <w:r>
        <w:t>e</w:t>
      </w:r>
      <w:r>
        <w:t xml:space="preserve">os tai muu aineisto on laillisesti valtuutetun yhteisön saatavilla. </w:t>
      </w:r>
      <w:r w:rsidR="008D5106">
        <w:t>Koska Celia ei nykyisin lai</w:t>
      </w:r>
      <w:r w:rsidR="008D5106">
        <w:t>n</w:t>
      </w:r>
      <w:r w:rsidR="008D5106">
        <w:t>kaan valmista kappaleita nuottilehdistä, voisi direktiivi edistää erityisesti nuottilehtien valmi</w:t>
      </w:r>
      <w:r w:rsidR="008D5106">
        <w:t>s</w:t>
      </w:r>
      <w:r w:rsidR="008D5106">
        <w:t>tamista saavutettavaan muotoon.</w:t>
      </w:r>
    </w:p>
    <w:p w14:paraId="75926366" w14:textId="77777777" w:rsidR="000311AA" w:rsidRDefault="000311AA" w:rsidP="00E8405D">
      <w:pPr>
        <w:pStyle w:val="LLNormaali"/>
        <w:jc w:val="both"/>
      </w:pPr>
    </w:p>
    <w:p w14:paraId="7A7AC90E" w14:textId="132A2ED9" w:rsidR="00544994" w:rsidRDefault="00544994" w:rsidP="00E8405D">
      <w:pPr>
        <w:pStyle w:val="LLNormaali"/>
        <w:jc w:val="both"/>
      </w:pPr>
      <w:r>
        <w:t>Teos ja muu aineisto olisi valtuutetun yhteisön laillisesti saatavilla silloin, kun yhteisö on o</w:t>
      </w:r>
      <w:r>
        <w:t>s</w:t>
      </w:r>
      <w:r>
        <w:t>tanut teoksen kappaleen tai kun se on saanut kappaleen haltuunsa toiselta valtuutetulta yhte</w:t>
      </w:r>
      <w:r>
        <w:t>i</w:t>
      </w:r>
      <w:r>
        <w:t>söltä.</w:t>
      </w:r>
    </w:p>
    <w:p w14:paraId="71BF5A61" w14:textId="77777777" w:rsidR="00544994" w:rsidRDefault="00544994" w:rsidP="00E8405D">
      <w:pPr>
        <w:pStyle w:val="LLNormaali"/>
        <w:jc w:val="both"/>
      </w:pPr>
    </w:p>
    <w:p w14:paraId="268D130A" w14:textId="13365FFF" w:rsidR="00BA16E1" w:rsidRDefault="006E17AB" w:rsidP="00E8405D">
      <w:pPr>
        <w:pStyle w:val="LLNormaali"/>
        <w:jc w:val="both"/>
      </w:pPr>
      <w:r>
        <w:t xml:space="preserve">Momentin nojalla </w:t>
      </w:r>
      <w:r w:rsidR="00BA16E1">
        <w:t xml:space="preserve">valmistetun teoksen kappaleen </w:t>
      </w:r>
      <w:r w:rsidR="008304DF">
        <w:t>sa</w:t>
      </w:r>
      <w:r w:rsidR="00E75D2E">
        <w:t>isi</w:t>
      </w:r>
      <w:r w:rsidR="008304DF">
        <w:t xml:space="preserve"> </w:t>
      </w:r>
      <w:r>
        <w:t xml:space="preserve">myös </w:t>
      </w:r>
      <w:r w:rsidR="008304DF">
        <w:t xml:space="preserve">välittää </w:t>
      </w:r>
      <w:r w:rsidR="00BA16E1">
        <w:t>henkilölle</w:t>
      </w:r>
      <w:r w:rsidR="008304DF">
        <w:t>, jolla on näk</w:t>
      </w:r>
      <w:r w:rsidR="008304DF">
        <w:t>ö</w:t>
      </w:r>
      <w:r w:rsidR="008304DF">
        <w:t>vamma tai muu lukemiseste</w:t>
      </w:r>
      <w:r w:rsidR="00BA16E1">
        <w:t xml:space="preserve"> tai toisen valtuutetun yhteisön saataviin Suomessa tai muussa E</w:t>
      </w:r>
      <w:r w:rsidR="00BA16E1">
        <w:t>u</w:t>
      </w:r>
      <w:r w:rsidR="00BA16E1">
        <w:t xml:space="preserve">roopan </w:t>
      </w:r>
      <w:r w:rsidR="00DD0A06">
        <w:t xml:space="preserve">talousalueeseen </w:t>
      </w:r>
      <w:r w:rsidR="00112BB2">
        <w:t>kuuluvassa</w:t>
      </w:r>
      <w:r w:rsidR="00BA16E1">
        <w:t xml:space="preserve"> </w:t>
      </w:r>
      <w:r w:rsidR="00682B99">
        <w:t>valtiossa</w:t>
      </w:r>
      <w:r w:rsidR="00E75D2E">
        <w:t xml:space="preserve">. </w:t>
      </w:r>
      <w:r>
        <w:t>Välittäminen</w:t>
      </w:r>
      <w:r w:rsidR="00E75D2E">
        <w:t xml:space="preserve"> voisi tapahtua </w:t>
      </w:r>
      <w:r w:rsidR="00BA16E1">
        <w:t>levittämällä</w:t>
      </w:r>
      <w:r w:rsidR="00E75D2E">
        <w:t xml:space="preserve"> tai</w:t>
      </w:r>
      <w:r w:rsidR="00BA16E1">
        <w:t xml:space="preserve"> la</w:t>
      </w:r>
      <w:r w:rsidR="00BA16E1">
        <w:t>i</w:t>
      </w:r>
      <w:r w:rsidR="00BA16E1">
        <w:t xml:space="preserve">naamalla </w:t>
      </w:r>
      <w:r w:rsidR="00E75D2E">
        <w:t xml:space="preserve">teoksen kappale </w:t>
      </w:r>
      <w:r w:rsidR="00BA16E1">
        <w:t>tai välittämällä</w:t>
      </w:r>
      <w:r w:rsidR="00E75D2E">
        <w:t xml:space="preserve"> teos esimerkiksi tietoverkon välityksellä</w:t>
      </w:r>
      <w:r>
        <w:t>.</w:t>
      </w:r>
      <w:r w:rsidR="00BA16E1">
        <w:t xml:space="preserve"> </w:t>
      </w:r>
      <w:r w:rsidR="00FC3789">
        <w:t xml:space="preserve">Nykyisin tyypillisin yleisön saataviin saattamistapa on </w:t>
      </w:r>
      <w:r>
        <w:t>äänikirja</w:t>
      </w:r>
      <w:r w:rsidR="00E02563">
        <w:t>n</w:t>
      </w:r>
      <w:r>
        <w:t xml:space="preserve"> </w:t>
      </w:r>
      <w:r w:rsidR="00FC3789">
        <w:t>suoratoist</w:t>
      </w:r>
      <w:r w:rsidR="00E02563">
        <w:t>o</w:t>
      </w:r>
      <w:r w:rsidR="00FC3789">
        <w:t xml:space="preserve"> lukemisesteisen käyttöön. </w:t>
      </w:r>
      <w:r w:rsidR="00E75D2E">
        <w:t>Saavutettavassa muodossa olevia teoksen k</w:t>
      </w:r>
      <w:r w:rsidR="00EC44C5">
        <w:t>appaleita sa</w:t>
      </w:r>
      <w:r w:rsidR="00E75D2E">
        <w:t>isi</w:t>
      </w:r>
      <w:r w:rsidR="00EC44C5">
        <w:t xml:space="preserve"> välittää vain </w:t>
      </w:r>
      <w:r w:rsidR="00E75D2E">
        <w:t>edunsaaja</w:t>
      </w:r>
      <w:r w:rsidR="00EC44C5">
        <w:t xml:space="preserve">henkilöiden yksinomaiseen käyttöön. </w:t>
      </w:r>
    </w:p>
    <w:p w14:paraId="57E04D75" w14:textId="77777777" w:rsidR="00521980" w:rsidRDefault="00521980" w:rsidP="00E8405D">
      <w:pPr>
        <w:pStyle w:val="LLNormaali"/>
        <w:jc w:val="both"/>
      </w:pPr>
    </w:p>
    <w:p w14:paraId="03E5AE95" w14:textId="6E8F122A" w:rsidR="00B91CCC" w:rsidRDefault="00965CC9" w:rsidP="00E8405D">
      <w:pPr>
        <w:pStyle w:val="LLNormaali"/>
        <w:jc w:val="both"/>
      </w:pPr>
      <w:r>
        <w:t xml:space="preserve">Pykälän </w:t>
      </w:r>
      <w:r w:rsidR="00BA16E1" w:rsidRPr="0077669C">
        <w:rPr>
          <w:i/>
        </w:rPr>
        <w:t>2 mom</w:t>
      </w:r>
      <w:r w:rsidRPr="00904F5A">
        <w:rPr>
          <w:i/>
        </w:rPr>
        <w:t>enti</w:t>
      </w:r>
      <w:r w:rsidR="006E17AB">
        <w:rPr>
          <w:i/>
        </w:rPr>
        <w:t xml:space="preserve">n </w:t>
      </w:r>
      <w:r w:rsidR="006E17AB" w:rsidRPr="00E02563">
        <w:t>mukaan</w:t>
      </w:r>
      <w:r>
        <w:t xml:space="preserve"> </w:t>
      </w:r>
      <w:r w:rsidR="00F71B4F" w:rsidRPr="00F71B4F">
        <w:t>Suomeen sijoittautunut valtuutettu yhteisö saisi tuoda maahan tai hankkia edunsaajahenkilön käytettäväksi sellaisen 1 momentissa tarkoitetun saavutettavassa muodossa olevan teoksen kappaleen tai saavutettavassa muodossa välitetyn teoksen, jonka to</w:t>
      </w:r>
      <w:r w:rsidR="00F71B4F" w:rsidRPr="00F71B4F">
        <w:t>i</w:t>
      </w:r>
      <w:r w:rsidR="00F71B4F" w:rsidRPr="00F71B4F">
        <w:t>seen Eu</w:t>
      </w:r>
      <w:r w:rsidR="00B137E7">
        <w:t xml:space="preserve">roopan </w:t>
      </w:r>
      <w:r w:rsidR="003325F0">
        <w:t>talousalueeseen</w:t>
      </w:r>
      <w:r w:rsidR="00B137E7">
        <w:t xml:space="preserve"> kuuluvaan</w:t>
      </w:r>
      <w:r w:rsidR="00F71B4F" w:rsidRPr="00F71B4F">
        <w:t xml:space="preserve"> </w:t>
      </w:r>
      <w:r w:rsidR="003325F0">
        <w:t>valtioon</w:t>
      </w:r>
      <w:r w:rsidR="00F71B4F" w:rsidRPr="00F71B4F">
        <w:t xml:space="preserve"> sijoittautunut valtuutettu yhteisö on levi</w:t>
      </w:r>
      <w:r w:rsidR="00F71B4F" w:rsidRPr="00F71B4F">
        <w:t>t</w:t>
      </w:r>
      <w:r w:rsidR="00F71B4F" w:rsidRPr="00F71B4F">
        <w:t xml:space="preserve">tänyt tai välittänyt edunsaajahenkilöille tai valtuutetuille yhteisöille taikka asettanut näiden saataville. </w:t>
      </w:r>
      <w:r w:rsidR="006E17AB" w:rsidRPr="00F71B4F">
        <w:t xml:space="preserve">Digitaalisen teoskappaleen välittäminen toisesta </w:t>
      </w:r>
      <w:r w:rsidR="00ED51A6">
        <w:t xml:space="preserve">Euroopan </w:t>
      </w:r>
      <w:r w:rsidR="003325F0">
        <w:t>talousalueeseen kuul</w:t>
      </w:r>
      <w:r w:rsidR="003325F0">
        <w:t>u</w:t>
      </w:r>
      <w:r w:rsidR="003325F0">
        <w:t>vasta</w:t>
      </w:r>
      <w:r w:rsidR="00ED51A6">
        <w:t xml:space="preserve">valtiosta toiseen </w:t>
      </w:r>
      <w:r w:rsidR="006E17AB" w:rsidRPr="00F71B4F">
        <w:t>edellyttää erityistä rajoitusta tekijän yksinoikeuksiin sekä direktiivin että kansallisen lain tasolla.</w:t>
      </w:r>
      <w:r w:rsidR="006E17AB">
        <w:t xml:space="preserve"> </w:t>
      </w:r>
    </w:p>
    <w:p w14:paraId="1A12933F" w14:textId="77777777" w:rsidR="00B91CCC" w:rsidRDefault="00B91CCC" w:rsidP="00E8405D">
      <w:pPr>
        <w:pStyle w:val="LLNormaali"/>
        <w:jc w:val="both"/>
      </w:pPr>
    </w:p>
    <w:p w14:paraId="796DDB2F" w14:textId="2C937CCD" w:rsidR="00F71B4F" w:rsidRDefault="00F71B4F" w:rsidP="00E8405D">
      <w:pPr>
        <w:pStyle w:val="LLNormaali"/>
        <w:jc w:val="both"/>
      </w:pPr>
      <w:r w:rsidRPr="00F71B4F">
        <w:t>Teoksen fyysisen kappaleen maahantuonti on sallittua, mikäli teoksen kappale on levitetty r</w:t>
      </w:r>
      <w:r w:rsidRPr="00F71B4F">
        <w:t>a</w:t>
      </w:r>
      <w:r w:rsidRPr="00F71B4F">
        <w:t>joitussäännöksen nojalla laillisesti Euroopan talousalueella. Levitysoikeudesta ja sen rauke</w:t>
      </w:r>
      <w:r w:rsidRPr="00F71B4F">
        <w:t>a</w:t>
      </w:r>
      <w:r w:rsidRPr="00F71B4F">
        <w:t xml:space="preserve">misesta on säädetty tietoyhteiskuntadirektiivin 4 artiklassa. </w:t>
      </w:r>
      <w:r w:rsidR="00B91CCC">
        <w:t>Lukemiseste</w:t>
      </w:r>
      <w:r w:rsidRPr="00F71B4F">
        <w:t xml:space="preserve">direktiivissä fyysisen teoskappaleen maahantuonnista on säädetty selvyyden vuoksi. </w:t>
      </w:r>
      <w:r w:rsidR="009F4E4C" w:rsidRPr="00F71B4F">
        <w:t xml:space="preserve">Käytännössä oikeus koskee </w:t>
      </w:r>
      <w:r w:rsidR="009F4E4C">
        <w:t>t</w:t>
      </w:r>
      <w:r w:rsidR="009F4E4C">
        <w:t>e</w:t>
      </w:r>
      <w:r w:rsidR="009F4E4C">
        <w:t xml:space="preserve">osten lisäksi </w:t>
      </w:r>
      <w:r w:rsidR="009F4E4C" w:rsidRPr="00F71B4F">
        <w:t xml:space="preserve">myös muuta </w:t>
      </w:r>
      <w:r w:rsidR="00355421">
        <w:t xml:space="preserve">lähioikeuksilla suojattua </w:t>
      </w:r>
      <w:r w:rsidR="009F4E4C" w:rsidRPr="00F71B4F">
        <w:t>aine</w:t>
      </w:r>
      <w:r w:rsidR="00B91CCC">
        <w:t>i</w:t>
      </w:r>
      <w:r w:rsidR="009F4E4C" w:rsidRPr="00F71B4F">
        <w:t>stoa</w:t>
      </w:r>
      <w:r w:rsidR="00355421">
        <w:t>.</w:t>
      </w:r>
      <w:r w:rsidR="009F4E4C" w:rsidRPr="00F71B4F">
        <w:t xml:space="preserve"> </w:t>
      </w:r>
      <w:r w:rsidR="00355421">
        <w:t xml:space="preserve">Lähioikeuspykäliin </w:t>
      </w:r>
      <w:r w:rsidR="008D5106">
        <w:t>ehdotettav</w:t>
      </w:r>
      <w:r w:rsidR="00355421">
        <w:t>i</w:t>
      </w:r>
      <w:r w:rsidR="008D5106">
        <w:t xml:space="preserve">lla </w:t>
      </w:r>
      <w:r w:rsidR="009F4E4C" w:rsidRPr="00F71B4F">
        <w:t>viittauks</w:t>
      </w:r>
      <w:r w:rsidR="00355421">
        <w:t>i</w:t>
      </w:r>
      <w:r w:rsidR="009F4E4C" w:rsidRPr="00F71B4F">
        <w:t>lla rajoitus</w:t>
      </w:r>
      <w:r w:rsidR="008D5106">
        <w:t>säännös</w:t>
      </w:r>
      <w:r w:rsidR="009F4E4C" w:rsidRPr="00F71B4F">
        <w:t xml:space="preserve"> tulee sovellettavaksi myös esit</w:t>
      </w:r>
      <w:r w:rsidR="009F4E4C">
        <w:t>tävi</w:t>
      </w:r>
      <w:r w:rsidR="00B91CCC">
        <w:t>e</w:t>
      </w:r>
      <w:r w:rsidR="009F4E4C">
        <w:t>n taiteilijoi</w:t>
      </w:r>
      <w:r w:rsidR="00B91CCC">
        <w:t>de</w:t>
      </w:r>
      <w:r w:rsidR="009F4E4C" w:rsidRPr="00F71B4F">
        <w:t>n</w:t>
      </w:r>
      <w:r w:rsidR="00B91CCC">
        <w:t xml:space="preserve"> suorituksiin</w:t>
      </w:r>
      <w:r w:rsidR="009F4E4C" w:rsidRPr="00F71B4F">
        <w:t xml:space="preserve">, äänitteisiin, valokuviin ja </w:t>
      </w:r>
      <w:r w:rsidR="00355421">
        <w:t xml:space="preserve">eräisiin </w:t>
      </w:r>
      <w:r w:rsidR="009F4E4C" w:rsidRPr="00F71B4F">
        <w:t xml:space="preserve">muihin lähioikeuksien </w:t>
      </w:r>
      <w:r w:rsidR="00B91CCC">
        <w:t>suojankohteisiin</w:t>
      </w:r>
      <w:r w:rsidR="009F4E4C" w:rsidRPr="00F71B4F">
        <w:t xml:space="preserve">. </w:t>
      </w:r>
    </w:p>
    <w:p w14:paraId="02D2906F" w14:textId="77777777" w:rsidR="00F71B4F" w:rsidRDefault="00F71B4F" w:rsidP="00E8405D">
      <w:pPr>
        <w:pStyle w:val="LLNormaali"/>
        <w:jc w:val="both"/>
      </w:pPr>
    </w:p>
    <w:p w14:paraId="25E292E1" w14:textId="31279519" w:rsidR="00F10359" w:rsidRDefault="00F10359" w:rsidP="00E8405D">
      <w:pPr>
        <w:pStyle w:val="LLNormaali"/>
        <w:jc w:val="both"/>
      </w:pPr>
      <w:r>
        <w:t>Pykälän</w:t>
      </w:r>
      <w:r w:rsidRPr="007C4B1F">
        <w:rPr>
          <w:i/>
        </w:rPr>
        <w:t xml:space="preserve"> </w:t>
      </w:r>
      <w:r w:rsidR="00805DE2">
        <w:rPr>
          <w:i/>
        </w:rPr>
        <w:t xml:space="preserve">3 </w:t>
      </w:r>
      <w:r w:rsidRPr="007C4B1F">
        <w:rPr>
          <w:i/>
        </w:rPr>
        <w:t>moment</w:t>
      </w:r>
      <w:r>
        <w:rPr>
          <w:i/>
        </w:rPr>
        <w:t>i</w:t>
      </w:r>
      <w:r w:rsidRPr="007C4B1F">
        <w:rPr>
          <w:i/>
        </w:rPr>
        <w:t>n</w:t>
      </w:r>
      <w:r w:rsidR="009C1024">
        <w:rPr>
          <w:i/>
        </w:rPr>
        <w:t xml:space="preserve"> </w:t>
      </w:r>
      <w:r w:rsidR="009C1024" w:rsidRPr="009C1024">
        <w:t>mukaan</w:t>
      </w:r>
      <w:r>
        <w:rPr>
          <w:i/>
        </w:rPr>
        <w:t xml:space="preserve"> </w:t>
      </w:r>
      <w:r w:rsidR="009C1024">
        <w:t>valtuutetun yhteisön o</w:t>
      </w:r>
      <w:r w:rsidR="00355421">
        <w:t>lisi</w:t>
      </w:r>
      <w:r w:rsidR="009C1024">
        <w:t xml:space="preserve"> merkittävä 1 momentin nojalla valmi</w:t>
      </w:r>
      <w:r w:rsidR="009C1024">
        <w:t>s</w:t>
      </w:r>
      <w:r w:rsidR="009C1024">
        <w:t xml:space="preserve">tamiinsa </w:t>
      </w:r>
      <w:r w:rsidR="009C1024" w:rsidRPr="007950C0">
        <w:t>teo</w:t>
      </w:r>
      <w:r w:rsidR="009C1024">
        <w:t>skappalei</w:t>
      </w:r>
      <w:r w:rsidR="009C1024" w:rsidRPr="007950C0">
        <w:t>siin</w:t>
      </w:r>
      <w:r w:rsidR="009C1024">
        <w:t xml:space="preserve"> teoksen tekijän ja esittävän taiteilija nimi 11 §</w:t>
      </w:r>
      <w:r w:rsidR="00355421">
        <w:t>:n</w:t>
      </w:r>
      <w:r w:rsidR="00270426">
        <w:t xml:space="preserve"> 2 momentissa</w:t>
      </w:r>
      <w:r w:rsidR="009C1024">
        <w:t xml:space="preserve"> ta</w:t>
      </w:r>
      <w:r w:rsidR="009C1024">
        <w:t>r</w:t>
      </w:r>
      <w:r w:rsidR="009C1024">
        <w:t>koitetun hyvän tavan mukaisesti</w:t>
      </w:r>
      <w:r>
        <w:t>. Säännöksen soveltaminen edellyttää käytännössä, että va</w:t>
      </w:r>
      <w:r>
        <w:t>l</w:t>
      </w:r>
      <w:r>
        <w:t>tuutetun yhteisön olisi huolehdittava siitä, että teoksiin lisätään lain 50 d §:ssä tarkoitetut o</w:t>
      </w:r>
      <w:r>
        <w:t>i</w:t>
      </w:r>
      <w:r>
        <w:t xml:space="preserve">keuksien sähköiset hallinnointitiedot. </w:t>
      </w:r>
      <w:r w:rsidR="00805DE2">
        <w:t>Riippuen formaatin sallimasta tietomäärästä, olisi ti</w:t>
      </w:r>
      <w:r w:rsidR="00805DE2">
        <w:t>e</w:t>
      </w:r>
      <w:r w:rsidR="00805DE2">
        <w:t>dostoon ainakin lisättävä teoksen ja sen tekijän nimi ja myös esittävän taiteilijan nimi. Dire</w:t>
      </w:r>
      <w:r w:rsidR="00805DE2">
        <w:t>k</w:t>
      </w:r>
      <w:r w:rsidR="00805DE2">
        <w:lastRenderedPageBreak/>
        <w:t>tiivin avoimuuden periaatteiden mukaista olisi myös mahdollisuuksien mukaan lisätä tietoa siitä, mikä valtuutettu yhteisö on kappaleen valmistanut ja mihin tarkoitukseen sitä saa käy</w:t>
      </w:r>
      <w:r w:rsidR="00805DE2">
        <w:t>t</w:t>
      </w:r>
      <w:r w:rsidR="00805DE2">
        <w:t xml:space="preserve">tää. </w:t>
      </w:r>
      <w:r>
        <w:t>Tämä kattaisi myös tilanteen, josta on nykyisin säädetty tekijänoikeusasetuksen 7 §:n 3 momentissa. Mainitun säännöksen mukaan valmistettaviin äänikirjoihin on merkittävä teoksen tekijän ja esittävän taiteilijan nimi.</w:t>
      </w:r>
    </w:p>
    <w:p w14:paraId="30DDDC5F" w14:textId="77777777" w:rsidR="00F10359" w:rsidRDefault="00F10359" w:rsidP="00E8405D">
      <w:pPr>
        <w:pStyle w:val="LLNormaali"/>
        <w:jc w:val="both"/>
      </w:pPr>
    </w:p>
    <w:p w14:paraId="5440239E" w14:textId="1A1F2FAC" w:rsidR="00137500" w:rsidRDefault="00137500" w:rsidP="00E8405D">
      <w:pPr>
        <w:pStyle w:val="LLNormaali"/>
        <w:jc w:val="both"/>
      </w:pPr>
      <w:r>
        <w:t xml:space="preserve">Pykälän </w:t>
      </w:r>
      <w:r w:rsidRPr="006616C9">
        <w:rPr>
          <w:i/>
        </w:rPr>
        <w:t>4 momentin</w:t>
      </w:r>
      <w:r>
        <w:t xml:space="preserve"> mukaan teoksen kappaleen valmistamisesta tai välittämisestä edunsaaj</w:t>
      </w:r>
      <w:r>
        <w:t>a</w:t>
      </w:r>
      <w:r>
        <w:t xml:space="preserve">henkilölle tai toiselle valtuutetulle yhteisölle </w:t>
      </w:r>
      <w:r w:rsidR="006616C9">
        <w:t xml:space="preserve">ei </w:t>
      </w:r>
      <w:r>
        <w:t>voi</w:t>
      </w:r>
      <w:r w:rsidR="006616C9">
        <w:t>si</w:t>
      </w:r>
      <w:r>
        <w:t xml:space="preserve"> </w:t>
      </w:r>
      <w:r w:rsidR="00D63336">
        <w:t>poiketa sopimuksella</w:t>
      </w:r>
      <w:r>
        <w:t>. Direktiivi edelly</w:t>
      </w:r>
      <w:r>
        <w:t>t</w:t>
      </w:r>
      <w:r>
        <w:t xml:space="preserve">tää, ettei </w:t>
      </w:r>
      <w:r w:rsidR="006616C9">
        <w:t xml:space="preserve">direktiivin mukaista </w:t>
      </w:r>
      <w:r>
        <w:t>oikeutta</w:t>
      </w:r>
      <w:r w:rsidR="00D63336">
        <w:t xml:space="preserve"> saavutettavassa muodossa olevien kappaleiden valmi</w:t>
      </w:r>
      <w:r w:rsidR="00D63336">
        <w:t>s</w:t>
      </w:r>
      <w:r w:rsidR="00D63336">
        <w:t>tamiseen</w:t>
      </w:r>
      <w:r>
        <w:t xml:space="preserve"> </w:t>
      </w:r>
      <w:r w:rsidR="00D63336">
        <w:t>voi</w:t>
      </w:r>
      <w:r w:rsidR="00217476">
        <w:t>da</w:t>
      </w:r>
      <w:r>
        <w:t xml:space="preserve"> kaventaa sopimuksella.</w:t>
      </w:r>
      <w:r w:rsidR="0041169D">
        <w:t xml:space="preserve"> </w:t>
      </w:r>
    </w:p>
    <w:p w14:paraId="4FFC33A2" w14:textId="656DD352" w:rsidR="00F10359" w:rsidRDefault="00F10359" w:rsidP="00E8405D">
      <w:pPr>
        <w:pStyle w:val="LLNormaali"/>
        <w:jc w:val="both"/>
      </w:pPr>
    </w:p>
    <w:p w14:paraId="329ABA06" w14:textId="1DF678EC" w:rsidR="00F10359" w:rsidRDefault="00F10359" w:rsidP="00E8405D">
      <w:pPr>
        <w:pStyle w:val="LLNormaali"/>
        <w:jc w:val="both"/>
      </w:pPr>
      <w:r>
        <w:t xml:space="preserve">Pykälän </w:t>
      </w:r>
      <w:r w:rsidR="00794C39">
        <w:rPr>
          <w:i/>
        </w:rPr>
        <w:t>5</w:t>
      </w:r>
      <w:r>
        <w:t xml:space="preserve"> </w:t>
      </w:r>
      <w:r w:rsidRPr="00CC467F">
        <w:rPr>
          <w:i/>
        </w:rPr>
        <w:t>momentin</w:t>
      </w:r>
      <w:r>
        <w:t xml:space="preserve"> mukaan tekijällä olisi oikeus saada korvaus valtuutetulta yhteisöltä, </w:t>
      </w:r>
      <w:r w:rsidRPr="009877D3">
        <w:t xml:space="preserve">jos 1 momentin mukaisesti ääntä tallentamalla </w:t>
      </w:r>
      <w:r w:rsidR="00794C39">
        <w:t xml:space="preserve">Suomessa </w:t>
      </w:r>
      <w:r w:rsidRPr="009877D3">
        <w:t>valmistettu teoksen kappale jää pysyvästi edunsaajahenkilön haltuun</w:t>
      </w:r>
      <w:r>
        <w:t>. Korvausoikeus ei</w:t>
      </w:r>
      <w:r w:rsidRPr="00447808">
        <w:t xml:space="preserve"> </w:t>
      </w:r>
      <w:r>
        <w:t>kosk</w:t>
      </w:r>
      <w:r w:rsidR="00217476">
        <w:t>isi</w:t>
      </w:r>
      <w:r>
        <w:t xml:space="preserve"> </w:t>
      </w:r>
      <w:r w:rsidRPr="00447808">
        <w:t>edunsaajahenkilöi</w:t>
      </w:r>
      <w:r>
        <w:t>den itse tekemää ka</w:t>
      </w:r>
      <w:r>
        <w:t>p</w:t>
      </w:r>
      <w:r>
        <w:t>paleen valmistamista</w:t>
      </w:r>
      <w:r w:rsidRPr="00447808">
        <w:t>.</w:t>
      </w:r>
      <w:r>
        <w:t xml:space="preserve"> Näin rajattuna korvausoikeuden laajuus vastaa</w:t>
      </w:r>
      <w:r w:rsidDel="00316011">
        <w:t xml:space="preserve"> </w:t>
      </w:r>
      <w:r>
        <w:t>nykyistä 17 §:n 3 m</w:t>
      </w:r>
      <w:r>
        <w:t>o</w:t>
      </w:r>
      <w:r>
        <w:t xml:space="preserve">menttia. </w:t>
      </w:r>
      <w:r w:rsidR="00D44855">
        <w:t>Korvausoikeus kosk</w:t>
      </w:r>
      <w:r w:rsidR="00217476">
        <w:t>isi</w:t>
      </w:r>
      <w:r w:rsidR="00D44855">
        <w:t xml:space="preserve"> tilannetta</w:t>
      </w:r>
      <w:r w:rsidR="00217476">
        <w:t>,</w:t>
      </w:r>
      <w:r w:rsidR="00D44855">
        <w:t xml:space="preserve"> jossa asiakas saa pysyvästi haltuunsa </w:t>
      </w:r>
      <w:r w:rsidR="00217476">
        <w:t>teoksen ka</w:t>
      </w:r>
      <w:r w:rsidR="00217476">
        <w:t>p</w:t>
      </w:r>
      <w:r w:rsidR="00217476">
        <w:t xml:space="preserve">paleen </w:t>
      </w:r>
      <w:r w:rsidR="00D44855">
        <w:t>esimerkiksi tietokoneelle tallennettu</w:t>
      </w:r>
      <w:r w:rsidR="00217476">
        <w:t>na</w:t>
      </w:r>
      <w:r w:rsidR="00D44855">
        <w:t>.</w:t>
      </w:r>
      <w:r w:rsidR="00E00B01">
        <w:t xml:space="preserve"> Pysyvällä käytöllä tarkoitetaan muita käytt</w:t>
      </w:r>
      <w:r w:rsidR="00E00B01">
        <w:t>ö</w:t>
      </w:r>
      <w:r w:rsidR="00E00B01">
        <w:t xml:space="preserve">muotoja kuin </w:t>
      </w:r>
      <w:r w:rsidR="00A340FF">
        <w:t xml:space="preserve">aineiston lainaamista tai ajallisesti rajoitettua käyttöoikeutta. </w:t>
      </w:r>
      <w:r w:rsidR="00217476">
        <w:t>K</w:t>
      </w:r>
      <w:r w:rsidR="00A340FF">
        <w:t>orvausoikeus kosk</w:t>
      </w:r>
      <w:r w:rsidR="00217476">
        <w:t>isi</w:t>
      </w:r>
      <w:r w:rsidR="00A340FF">
        <w:t xml:space="preserve"> vain lopullisia kulutustapahtumia. Jos korvausoikeudesta ei päästä käyttäjän ja oike</w:t>
      </w:r>
      <w:r w:rsidR="00A340FF">
        <w:t>u</w:t>
      </w:r>
      <w:r w:rsidR="00A340FF">
        <w:t>denhaltijan välillä sopimukseen, asia ratkaista</w:t>
      </w:r>
      <w:r w:rsidR="00217476">
        <w:t>isii</w:t>
      </w:r>
      <w:r w:rsidR="00A340FF">
        <w:t>n lain 54 §:n mukaisessa välimiesmenettely</w:t>
      </w:r>
      <w:r w:rsidR="00A340FF">
        <w:t>s</w:t>
      </w:r>
      <w:r w:rsidR="00A340FF">
        <w:t xml:space="preserve">sä. </w:t>
      </w:r>
    </w:p>
    <w:p w14:paraId="74DF3F0F" w14:textId="77777777" w:rsidR="00F10359" w:rsidRDefault="00F10359" w:rsidP="00E8405D">
      <w:pPr>
        <w:pStyle w:val="LLNormaali"/>
        <w:jc w:val="both"/>
      </w:pPr>
    </w:p>
    <w:p w14:paraId="33831C35" w14:textId="245840D7" w:rsidR="00F10359" w:rsidRDefault="00F10359" w:rsidP="00E8405D">
      <w:pPr>
        <w:pStyle w:val="LLNormaali"/>
        <w:jc w:val="both"/>
      </w:pPr>
      <w:r>
        <w:t>D</w:t>
      </w:r>
      <w:r w:rsidRPr="00447808">
        <w:t xml:space="preserve">irektiivissä </w:t>
      </w:r>
      <w:r>
        <w:t xml:space="preserve">korostetaan </w:t>
      </w:r>
      <w:r w:rsidRPr="00447808">
        <w:t xml:space="preserve">säädetyn </w:t>
      </w:r>
      <w:r>
        <w:t>rajoituksen</w:t>
      </w:r>
      <w:r w:rsidRPr="00447808">
        <w:t xml:space="preserve"> erityisluonne</w:t>
      </w:r>
      <w:r>
        <w:t xml:space="preserve">tta ja </w:t>
      </w:r>
      <w:r w:rsidRPr="00447808">
        <w:t>sen erityi</w:t>
      </w:r>
      <w:r>
        <w:t>stä</w:t>
      </w:r>
      <w:r w:rsidRPr="00447808">
        <w:t xml:space="preserve"> ala</w:t>
      </w:r>
      <w:r>
        <w:t>a. Rajoitu</w:t>
      </w:r>
      <w:r>
        <w:t>k</w:t>
      </w:r>
      <w:r>
        <w:t xml:space="preserve">sesta </w:t>
      </w:r>
      <w:r w:rsidRPr="00447808">
        <w:t>hyötyvien henkilöiden oikeusvarmuuden tarve</w:t>
      </w:r>
      <w:r w:rsidRPr="00E75D84">
        <w:t xml:space="preserve"> </w:t>
      </w:r>
      <w:r>
        <w:t>huomioon ottaen ei kansallisessa lainsä</w:t>
      </w:r>
      <w:r>
        <w:t>ä</w:t>
      </w:r>
      <w:r>
        <w:t xml:space="preserve">dännössä saa asettaa muita kuin direktiivissä sallittuja </w:t>
      </w:r>
      <w:r w:rsidRPr="00447808">
        <w:t>lisävaatimuk</w:t>
      </w:r>
      <w:r>
        <w:t>sia, kuten kaupallisen sa</w:t>
      </w:r>
      <w:r>
        <w:t>a</w:t>
      </w:r>
      <w:r>
        <w:t>tavuuden ennakkotarkastusta. Direktiivillä on haluttu välttää tilannetta, jossa korvaus muodo</w:t>
      </w:r>
      <w:r>
        <w:t>s</w:t>
      </w:r>
      <w:r>
        <w:t>tuisi rajoituksen tavoitteen kannalta esteeksi teosten käyttämisessä näkövammaisten hyväksi ja taloudellisesti kuormittavaksi valtuutetuille järjestöille.</w:t>
      </w:r>
      <w:r w:rsidRPr="00447808">
        <w:t xml:space="preserve"> </w:t>
      </w:r>
      <w:r>
        <w:t>Komissio seuraa korvausoikeuden s</w:t>
      </w:r>
      <w:r>
        <w:t>o</w:t>
      </w:r>
      <w:r>
        <w:t>veltamisen vaikutuksia kertomustaan varten.</w:t>
      </w:r>
    </w:p>
    <w:p w14:paraId="47DDFD89" w14:textId="77777777" w:rsidR="00F10359" w:rsidRDefault="00F10359" w:rsidP="00E8405D">
      <w:pPr>
        <w:pStyle w:val="LLNormaali"/>
        <w:jc w:val="both"/>
      </w:pPr>
    </w:p>
    <w:p w14:paraId="2A545A45" w14:textId="77777777" w:rsidR="00F10359" w:rsidRDefault="00F10359" w:rsidP="00E8405D">
      <w:pPr>
        <w:pStyle w:val="LLNormaali"/>
        <w:jc w:val="both"/>
      </w:pPr>
      <w:r w:rsidRPr="00447808">
        <w:t>Korvausjärjestelmiä olisi</w:t>
      </w:r>
      <w:r>
        <w:t xml:space="preserve"> johdantokappaleen 14 mukaan</w:t>
      </w:r>
      <w:r w:rsidRPr="00447808">
        <w:t xml:space="preserve"> sovellettava ainoastaan tällaisen jä</w:t>
      </w:r>
      <w:r w:rsidRPr="00447808">
        <w:t>r</w:t>
      </w:r>
      <w:r w:rsidRPr="00447808">
        <w:t>jestelmän säätäneen jäsenvaltion alueelle sijoittautuneiden valtuutettujen yhteisöjen harjoitt</w:t>
      </w:r>
      <w:r w:rsidRPr="00447808">
        <w:t>a</w:t>
      </w:r>
      <w:r w:rsidRPr="00447808">
        <w:t xml:space="preserve">maan käyttöön, eikä </w:t>
      </w:r>
      <w:r>
        <w:t xml:space="preserve">korvausoikeutta </w:t>
      </w:r>
      <w:r w:rsidRPr="00447808">
        <w:t xml:space="preserve">saisi </w:t>
      </w:r>
      <w:r>
        <w:t>soveltaa</w:t>
      </w:r>
      <w:r w:rsidRPr="00447808">
        <w:t xml:space="preserve"> muihin jäsenvaltioihin tai Marrakeshin s</w:t>
      </w:r>
      <w:r w:rsidRPr="00447808">
        <w:t>o</w:t>
      </w:r>
      <w:r w:rsidRPr="00447808">
        <w:t>pimuksen osapuolina oleviin kolmansiin maihin sijoittautunei</w:t>
      </w:r>
      <w:r>
        <w:t>siin</w:t>
      </w:r>
      <w:r w:rsidRPr="00447808">
        <w:t xml:space="preserve"> valtuutet</w:t>
      </w:r>
      <w:r>
        <w:t>t</w:t>
      </w:r>
      <w:r w:rsidRPr="00447808">
        <w:t>ui</w:t>
      </w:r>
      <w:r>
        <w:t>hin</w:t>
      </w:r>
      <w:r w:rsidRPr="00447808">
        <w:t xml:space="preserve"> yhteisöi</w:t>
      </w:r>
      <w:r>
        <w:t>hin</w:t>
      </w:r>
      <w:r w:rsidRPr="00447808">
        <w:t xml:space="preserve">. </w:t>
      </w:r>
      <w:r>
        <w:t>R</w:t>
      </w:r>
      <w:r w:rsidRPr="00D72430">
        <w:t>ajat ylittävälle vaihdolle</w:t>
      </w:r>
      <w:r>
        <w:t xml:space="preserve"> ei saa direktiivin mukaan asettaa</w:t>
      </w:r>
      <w:r w:rsidRPr="00D72430">
        <w:t xml:space="preserve"> kuormittavampia vaatimuksia kuin tilanteille, </w:t>
      </w:r>
      <w:r>
        <w:t xml:space="preserve">jotka eivät ole rajat ylittäviä. Jäsenvaltioon sijoittautuneita valtuutettuja yhteisöjä tulee kohdella </w:t>
      </w:r>
      <w:r w:rsidRPr="00D72430">
        <w:t xml:space="preserve">korvauksen muodon </w:t>
      </w:r>
      <w:r>
        <w:t xml:space="preserve">ja sen </w:t>
      </w:r>
      <w:r w:rsidRPr="00D72430">
        <w:t>mahdollisen tason osalta</w:t>
      </w:r>
      <w:r>
        <w:t xml:space="preserve"> tasapuolisesti</w:t>
      </w:r>
      <w:r w:rsidRPr="00D72430">
        <w:t>.</w:t>
      </w:r>
      <w:r>
        <w:t xml:space="preserve"> </w:t>
      </w:r>
    </w:p>
    <w:p w14:paraId="0117D952" w14:textId="77777777" w:rsidR="00F10359" w:rsidRDefault="00F10359" w:rsidP="00E8405D">
      <w:pPr>
        <w:pStyle w:val="LLNormaali"/>
        <w:jc w:val="both"/>
      </w:pPr>
    </w:p>
    <w:p w14:paraId="0AF8C083" w14:textId="40ED2CDB" w:rsidR="00F10359" w:rsidRDefault="00F10359" w:rsidP="00E8405D">
      <w:pPr>
        <w:pStyle w:val="LLNormaali"/>
        <w:jc w:val="both"/>
      </w:pPr>
      <w:r>
        <w:t>Voimassaoleva korvausoikeus kosk</w:t>
      </w:r>
      <w:r w:rsidR="00A340FF">
        <w:t>ee</w:t>
      </w:r>
      <w:r>
        <w:t xml:space="preserve"> vain kappaleiden valmistusta Suomessa. Direktiivin voimaansaattamisen johdosta valmistetut kappaleet voivat päätyä edunsaajahenkilön haltuun myös Suomen rajojen ulkopuolelle. Tällä ei ole merkitystä korvausoikeuden syntymiseen. Suomeen sijoittunut valtuutettu yhteisö maksaisi tekijänoikeuslaissa säädettyä korvausta o</w:t>
      </w:r>
      <w:r>
        <w:t>i</w:t>
      </w:r>
      <w:r>
        <w:t xml:space="preserve">keudenhaltijoille myös </w:t>
      </w:r>
      <w:r w:rsidR="002A7B4F">
        <w:t xml:space="preserve">silloin, </w:t>
      </w:r>
      <w:r>
        <w:t xml:space="preserve">kun kappaleet on tarkoitettu levitettäväksi sisämarkkinoille </w:t>
      </w:r>
      <w:r w:rsidR="00794C39">
        <w:t>tai</w:t>
      </w:r>
      <w:r w:rsidR="00367917">
        <w:t xml:space="preserve"> kansainvälistä vaihtoa varten.</w:t>
      </w:r>
      <w:r>
        <w:t xml:space="preserve"> Direktiivin hengen mukaisesti saavutettavassa muodossa olev</w:t>
      </w:r>
      <w:r>
        <w:t>i</w:t>
      </w:r>
      <w:r>
        <w:t xml:space="preserve">en teoskappaleiden tulee voida liikkua vapaasti sisämarkkinoilla. </w:t>
      </w:r>
      <w:r w:rsidR="00794C39">
        <w:t>Korvausoikeutta ei synny, jos äänitallenne toimitetaan edunsaajahenkilölle</w:t>
      </w:r>
      <w:r>
        <w:t xml:space="preserve"> suoratoist</w:t>
      </w:r>
      <w:r w:rsidR="00794C39">
        <w:t>oon perustuvan palvelun avulla</w:t>
      </w:r>
      <w:r>
        <w:t xml:space="preserve">. </w:t>
      </w:r>
    </w:p>
    <w:p w14:paraId="03FE0B08" w14:textId="77777777" w:rsidR="00F10359" w:rsidRDefault="00F10359" w:rsidP="00E8405D">
      <w:pPr>
        <w:pStyle w:val="LLNormaali"/>
        <w:jc w:val="both"/>
      </w:pPr>
    </w:p>
    <w:p w14:paraId="43CC4EBD" w14:textId="77777777" w:rsidR="006B3E71" w:rsidRDefault="00F10359" w:rsidP="00E8405D">
      <w:pPr>
        <w:pStyle w:val="LLNormaali"/>
        <w:jc w:val="both"/>
      </w:pPr>
      <w:r>
        <w:t>Korvausoikeudesta säädettäessä o</w:t>
      </w:r>
      <w:r w:rsidRPr="003C564F">
        <w:t>lisi otettava huomioon</w:t>
      </w:r>
      <w:r>
        <w:t xml:space="preserve"> paitsi direktiivin yleiset tavoitteet ja edunsaajahenkilöiden intressit</w:t>
      </w:r>
      <w:r w:rsidRPr="003C564F">
        <w:t xml:space="preserve"> myös kunkin tapauksen erityisolosuhteet, jotka johtuvat tietyn yksittäisen saavutettavassa muodossa olevan kappaleen valmistamisesta. Jos oikeudenhaltija</w:t>
      </w:r>
      <w:r w:rsidRPr="003C564F">
        <w:t>l</w:t>
      </w:r>
      <w:r w:rsidRPr="003C564F">
        <w:lastRenderedPageBreak/>
        <w:t xml:space="preserve">le koituva haitta on vähäinen, </w:t>
      </w:r>
      <w:r>
        <w:t xml:space="preserve">direktiivin mukaan </w:t>
      </w:r>
      <w:r w:rsidRPr="003C564F">
        <w:t xml:space="preserve">ei </w:t>
      </w:r>
      <w:r>
        <w:t xml:space="preserve">saisi olla </w:t>
      </w:r>
      <w:r w:rsidRPr="003C564F">
        <w:t>velvollisuutta suorittaa korvau</w:t>
      </w:r>
      <w:r w:rsidRPr="003C564F">
        <w:t>s</w:t>
      </w:r>
      <w:r w:rsidRPr="003C564F">
        <w:t>ta.</w:t>
      </w:r>
      <w:r>
        <w:t xml:space="preserve"> Korvausta ei siten saisi edellyttää yksittäisten saavutettavassa muodossa olevien kappale</w:t>
      </w:r>
      <w:r>
        <w:t>i</w:t>
      </w:r>
      <w:r>
        <w:t>den valmistamiseen</w:t>
      </w:r>
      <w:r w:rsidR="003325F0">
        <w:t>, jotka valtuutettu yhteisö on tehnyt vain edunsaajahenkilön pyynnöstä e</w:t>
      </w:r>
      <w:r w:rsidR="003325F0">
        <w:t>i</w:t>
      </w:r>
      <w:r w:rsidR="003325F0">
        <w:t xml:space="preserve">kä omasta aloitteestaan osana </w:t>
      </w:r>
      <w:r w:rsidR="006B3E71">
        <w:t>mahdollistaa edunsaajahenkilölle yksilöllisesti mukautetun l</w:t>
      </w:r>
      <w:r w:rsidR="006B3E71">
        <w:t>u</w:t>
      </w:r>
      <w:r w:rsidR="006B3E71">
        <w:t>keminen</w:t>
      </w:r>
      <w:r>
        <w:t xml:space="preserve">. </w:t>
      </w:r>
      <w:r w:rsidR="006B3E71">
        <w:t>Yksittäin valmistettuna näillä kappaleilla ei ole vaikutusta oikeudenhaltijoiden t</w:t>
      </w:r>
      <w:r w:rsidR="006B3E71">
        <w:t>a</w:t>
      </w:r>
      <w:r w:rsidR="006B3E71">
        <w:t>loudellisten intressien toteutumiseen.</w:t>
      </w:r>
    </w:p>
    <w:p w14:paraId="59D86BF2" w14:textId="77777777" w:rsidR="006B3E71" w:rsidRDefault="006B3E71" w:rsidP="00E8405D">
      <w:pPr>
        <w:pStyle w:val="LLNormaali"/>
        <w:jc w:val="both"/>
      </w:pPr>
    </w:p>
    <w:p w14:paraId="117904F4" w14:textId="0FF58ABF" w:rsidR="00F81D70" w:rsidRDefault="00913248" w:rsidP="00E8405D">
      <w:pPr>
        <w:pStyle w:val="LLNormaali"/>
        <w:jc w:val="both"/>
      </w:pPr>
      <w:r w:rsidRPr="0041169D">
        <w:rPr>
          <w:b/>
        </w:rPr>
        <w:t>17 c §.</w:t>
      </w:r>
      <w:r w:rsidRPr="00E7731D">
        <w:rPr>
          <w:i/>
        </w:rPr>
        <w:t xml:space="preserve"> Valtuutetun yhteisön v</w:t>
      </w:r>
      <w:r w:rsidR="00FA750D">
        <w:rPr>
          <w:i/>
        </w:rPr>
        <w:t>elvoittee</w:t>
      </w:r>
      <w:r w:rsidRPr="00E7731D">
        <w:rPr>
          <w:i/>
        </w:rPr>
        <w:t>t.</w:t>
      </w:r>
      <w:r>
        <w:t xml:space="preserve"> </w:t>
      </w:r>
      <w:r w:rsidR="00F81D70">
        <w:t>Pykälässä säädettäisiin direktiivin 5 artiklan mukaisi</w:t>
      </w:r>
      <w:r w:rsidR="00F81D70">
        <w:t>s</w:t>
      </w:r>
      <w:r w:rsidR="00F81D70">
        <w:t>ta valtuutettujen yhteisöjen velvoitteista.</w:t>
      </w:r>
    </w:p>
    <w:p w14:paraId="4772F327" w14:textId="77777777" w:rsidR="00F81D70" w:rsidRDefault="00F81D70" w:rsidP="00E8405D">
      <w:pPr>
        <w:pStyle w:val="LLNormaali"/>
        <w:jc w:val="both"/>
      </w:pPr>
    </w:p>
    <w:p w14:paraId="6AD7B582" w14:textId="1B51CCDA" w:rsidR="0041169D" w:rsidRDefault="001A6C45" w:rsidP="00E8405D">
      <w:pPr>
        <w:pStyle w:val="LLNormaali"/>
        <w:jc w:val="both"/>
      </w:pPr>
      <w:r>
        <w:t xml:space="preserve">Pykälän </w:t>
      </w:r>
      <w:r w:rsidR="00913248">
        <w:rPr>
          <w:i/>
        </w:rPr>
        <w:t>1</w:t>
      </w:r>
      <w:r w:rsidR="004F5C4A" w:rsidRPr="00C84C09">
        <w:rPr>
          <w:i/>
        </w:rPr>
        <w:t xml:space="preserve"> </w:t>
      </w:r>
      <w:r w:rsidR="00045410" w:rsidRPr="00C84C09">
        <w:rPr>
          <w:i/>
        </w:rPr>
        <w:t>momentin</w:t>
      </w:r>
      <w:r>
        <w:t xml:space="preserve"> </w:t>
      </w:r>
      <w:r w:rsidR="00045410">
        <w:t>mukaan va</w:t>
      </w:r>
      <w:r w:rsidR="00BA16E1">
        <w:t>ltuutetun yhteisön tul</w:t>
      </w:r>
      <w:r w:rsidR="00904F5A">
        <w:t>isi</w:t>
      </w:r>
      <w:r w:rsidR="0041169D">
        <w:t xml:space="preserve"> </w:t>
      </w:r>
      <w:r w:rsidR="00BA16E1">
        <w:t xml:space="preserve">vahvistaa toimintaansa varten </w:t>
      </w:r>
      <w:r w:rsidR="00E7731D">
        <w:t xml:space="preserve">omat </w:t>
      </w:r>
      <w:r w:rsidR="00BA16E1">
        <w:t>menettelyta</w:t>
      </w:r>
      <w:r w:rsidR="00E7731D">
        <w:t>pansa</w:t>
      </w:r>
      <w:r w:rsidR="00F81D70">
        <w:t xml:space="preserve"> ja noudattaa niitä</w:t>
      </w:r>
      <w:r w:rsidR="00B359E9">
        <w:t xml:space="preserve">. </w:t>
      </w:r>
      <w:r w:rsidR="00F81D70">
        <w:t>Tämä v</w:t>
      </w:r>
      <w:r w:rsidR="0041169D">
        <w:t>elvoite syntyy</w:t>
      </w:r>
      <w:r w:rsidR="00F81D70">
        <w:t>,</w:t>
      </w:r>
      <w:r w:rsidR="0041169D">
        <w:t xml:space="preserve"> kun valtuutettu yhteisö harjoittaa </w:t>
      </w:r>
      <w:r w:rsidR="00D26DCE">
        <w:t>direktiivin 4</w:t>
      </w:r>
      <w:r w:rsidR="00B359E9">
        <w:t xml:space="preserve"> </w:t>
      </w:r>
      <w:r w:rsidR="00D26DCE">
        <w:t xml:space="preserve">artiklan mukaista teoskappaleiden vaihtoa Euroopan </w:t>
      </w:r>
      <w:r w:rsidR="006B3E71">
        <w:t>talousalueeseen kuuluviin valtioihin</w:t>
      </w:r>
      <w:r w:rsidR="00D26DCE">
        <w:t xml:space="preserve"> sijoittautuneiden valtuutettujen yhteisöjen kanssa. </w:t>
      </w:r>
    </w:p>
    <w:p w14:paraId="72F9E9DE" w14:textId="77777777" w:rsidR="0041169D" w:rsidRDefault="0041169D" w:rsidP="00E8405D">
      <w:pPr>
        <w:pStyle w:val="LLNormaali"/>
        <w:jc w:val="both"/>
      </w:pPr>
    </w:p>
    <w:p w14:paraId="01B8AC66" w14:textId="76AD89AE" w:rsidR="009D55BB" w:rsidRDefault="00375ECE" w:rsidP="00E8405D">
      <w:pPr>
        <w:pStyle w:val="LLNormaali"/>
        <w:jc w:val="both"/>
      </w:pPr>
      <w:r>
        <w:t xml:space="preserve">Momentin </w:t>
      </w:r>
      <w:r w:rsidR="00E7731D">
        <w:t>1</w:t>
      </w:r>
      <w:r w:rsidR="006616C9">
        <w:t xml:space="preserve"> </w:t>
      </w:r>
      <w:r w:rsidR="00E7731D">
        <w:t>koh</w:t>
      </w:r>
      <w:r>
        <w:t>dan mukaan valtuutetun yhteisön on varmistuttava siitä, että teoksen kapp</w:t>
      </w:r>
      <w:r>
        <w:t>a</w:t>
      </w:r>
      <w:r>
        <w:t>leet saatetaan ainoastaan edunsaajahenkilöiden tai muiden valtuutettujen yhteisöjen saataviin.</w:t>
      </w:r>
      <w:r w:rsidR="00F97B7D">
        <w:t xml:space="preserve"> </w:t>
      </w:r>
      <w:r w:rsidR="009D55BB">
        <w:t>Vahvistettavilla m</w:t>
      </w:r>
      <w:r w:rsidR="00735BE5">
        <w:t>enettelytavoilla p</w:t>
      </w:r>
      <w:r w:rsidR="008626FD">
        <w:t>itä</w:t>
      </w:r>
      <w:r w:rsidR="003B71E1">
        <w:t>isi</w:t>
      </w:r>
      <w:r w:rsidR="008626FD">
        <w:t xml:space="preserve"> pystyä </w:t>
      </w:r>
      <w:r w:rsidR="009D55BB">
        <w:t xml:space="preserve">käytännössä </w:t>
      </w:r>
      <w:r w:rsidR="008626FD">
        <w:t>riittävästi varmistumaan</w:t>
      </w:r>
      <w:r w:rsidR="009D55BB">
        <w:t xml:space="preserve"> siitä</w:t>
      </w:r>
      <w:r w:rsidR="00735BE5">
        <w:t>, e</w:t>
      </w:r>
      <w:r w:rsidR="00735BE5">
        <w:t>t</w:t>
      </w:r>
      <w:r w:rsidR="00735BE5">
        <w:t xml:space="preserve">tä </w:t>
      </w:r>
      <w:r w:rsidR="00367917">
        <w:t xml:space="preserve">valtuutetun yhteisön </w:t>
      </w:r>
      <w:r w:rsidR="003B71E1">
        <w:t xml:space="preserve">asiakas </w:t>
      </w:r>
      <w:r w:rsidR="00735BE5">
        <w:t>on direktiivin mukainen edunsaaja.</w:t>
      </w:r>
      <w:r w:rsidR="00B1271E">
        <w:t xml:space="preserve"> </w:t>
      </w:r>
    </w:p>
    <w:p w14:paraId="1E4D6680" w14:textId="77777777" w:rsidR="009D55BB" w:rsidRDefault="009D55BB" w:rsidP="00E8405D">
      <w:pPr>
        <w:pStyle w:val="LLNormaali"/>
        <w:jc w:val="both"/>
      </w:pPr>
    </w:p>
    <w:p w14:paraId="7BA8C865" w14:textId="4DCA40C6" w:rsidR="00052E0B" w:rsidRDefault="008626FD" w:rsidP="00E8405D">
      <w:pPr>
        <w:pStyle w:val="LLNormaali"/>
        <w:jc w:val="both"/>
      </w:pPr>
      <w:r>
        <w:t xml:space="preserve">Edunsaajamääritelmä kattaa monipuolisesti kaikki tilanteet, joissa </w:t>
      </w:r>
      <w:r w:rsidR="003B71E1">
        <w:t>henkilö ei vammasta, sa</w:t>
      </w:r>
      <w:r w:rsidR="003B71E1">
        <w:t>i</w:t>
      </w:r>
      <w:r w:rsidR="003B71E1">
        <w:t xml:space="preserve">raudesta tai muusta rajoitteesta johtuen voi saada saatavilleen </w:t>
      </w:r>
      <w:r w:rsidR="00F97B7D">
        <w:t>kirjallista julkaisua ja siihen lii</w:t>
      </w:r>
      <w:r w:rsidR="00F97B7D">
        <w:t>t</w:t>
      </w:r>
      <w:r w:rsidR="00F97B7D">
        <w:t xml:space="preserve">tyvää kuvaa yhtä helposti kuin </w:t>
      </w:r>
      <w:r w:rsidR="003B71E1">
        <w:t xml:space="preserve">sellainen </w:t>
      </w:r>
      <w:r w:rsidR="00F97B7D">
        <w:t>henkilö, jolla tällaista rajoitetta tai vammaa</w:t>
      </w:r>
      <w:r w:rsidR="003B71E1">
        <w:t xml:space="preserve"> ei ole</w:t>
      </w:r>
      <w:r w:rsidR="00F97B7D">
        <w:t>.</w:t>
      </w:r>
      <w:r w:rsidR="00B61155">
        <w:t xml:space="preserve"> </w:t>
      </w:r>
      <w:r w:rsidR="00735BE5">
        <w:t>J</w:t>
      </w:r>
      <w:r w:rsidR="00052E0B">
        <w:t xml:space="preserve">os kyse </w:t>
      </w:r>
      <w:r w:rsidR="003B71E1">
        <w:t xml:space="preserve">on </w:t>
      </w:r>
      <w:r w:rsidR="00052E0B">
        <w:t xml:space="preserve">korvausoikeuden piiriin kuuluvasta käytöstä, </w:t>
      </w:r>
      <w:r w:rsidR="009812DB">
        <w:t xml:space="preserve">jossa </w:t>
      </w:r>
      <w:r w:rsidR="003B71E1">
        <w:t xml:space="preserve">teoksen kappale jää pysyvästi edunsaajahenkilön </w:t>
      </w:r>
      <w:r w:rsidR="009812DB">
        <w:t>haltuun</w:t>
      </w:r>
      <w:r w:rsidR="003B71E1">
        <w:t xml:space="preserve">, </w:t>
      </w:r>
      <w:r w:rsidR="00B16E00">
        <w:t xml:space="preserve">valtuutetun yhteisön </w:t>
      </w:r>
      <w:r w:rsidR="009812DB">
        <w:t xml:space="preserve">pitää </w:t>
      </w:r>
      <w:r w:rsidR="00052E0B">
        <w:t>pystyä suorittamaan asianmukainen korvaus teo</w:t>
      </w:r>
      <w:r w:rsidR="009812DB">
        <w:t>ks</w:t>
      </w:r>
      <w:r w:rsidR="00052E0B">
        <w:t>en oikeudenhaltijoille</w:t>
      </w:r>
      <w:r w:rsidR="00735BE5">
        <w:t xml:space="preserve">. </w:t>
      </w:r>
      <w:r w:rsidR="009812DB">
        <w:t>Valtuutetun yhteisön tulisi vahvista</w:t>
      </w:r>
      <w:r w:rsidR="003B1F9D">
        <w:t>millaan</w:t>
      </w:r>
      <w:r w:rsidR="009812DB">
        <w:t xml:space="preserve"> me</w:t>
      </w:r>
      <w:r w:rsidR="00735BE5">
        <w:t>nettelyt</w:t>
      </w:r>
      <w:r w:rsidR="00735BE5">
        <w:t>a</w:t>
      </w:r>
      <w:r w:rsidR="00735BE5">
        <w:t xml:space="preserve">voilla pyrkiä välttämään </w:t>
      </w:r>
      <w:r w:rsidR="009812DB">
        <w:t xml:space="preserve">tilanne, jossa </w:t>
      </w:r>
      <w:r w:rsidR="00052E0B">
        <w:t xml:space="preserve">käyttö </w:t>
      </w:r>
      <w:r w:rsidR="000132BC">
        <w:t>muodostu</w:t>
      </w:r>
      <w:r w:rsidR="009812DB">
        <w:t>isi</w:t>
      </w:r>
      <w:r w:rsidR="000132BC">
        <w:t xml:space="preserve"> </w:t>
      </w:r>
      <w:r w:rsidR="00052E0B">
        <w:t>niin laajamittais</w:t>
      </w:r>
      <w:r w:rsidR="000132BC">
        <w:t>eksi</w:t>
      </w:r>
      <w:r w:rsidR="00052E0B">
        <w:t xml:space="preserve">, että </w:t>
      </w:r>
      <w:r w:rsidR="000132BC">
        <w:t xml:space="preserve">valtuutettu yhteisö ei pystyisi suorittamaan korvauksia </w:t>
      </w:r>
      <w:r w:rsidR="009812DB">
        <w:t>niihin oikeutetuille tekijöille</w:t>
      </w:r>
      <w:r w:rsidR="00735BE5">
        <w:t xml:space="preserve">. </w:t>
      </w:r>
    </w:p>
    <w:p w14:paraId="26989E3A" w14:textId="77777777" w:rsidR="00367917" w:rsidRDefault="00367917" w:rsidP="00E8405D">
      <w:pPr>
        <w:pStyle w:val="LLNormaali"/>
        <w:jc w:val="both"/>
      </w:pPr>
    </w:p>
    <w:p w14:paraId="0E279621" w14:textId="47FADEDA" w:rsidR="00193EA7" w:rsidRDefault="00367917" w:rsidP="00E8405D">
      <w:pPr>
        <w:pStyle w:val="LLNormaali"/>
        <w:jc w:val="both"/>
      </w:pPr>
      <w:r>
        <w:t>Pelkkä asiakkaan oma ilmoitus ei välttämättä aina riitä. Vaikka erityistä todistetta lukemise</w:t>
      </w:r>
      <w:r>
        <w:t>s</w:t>
      </w:r>
      <w:r>
        <w:t>teisyydestä ei vaadittaisikaan, edunsaajahenkilön olisi kuitenkin tarvittaessa pystyttävä tode</w:t>
      </w:r>
      <w:r>
        <w:t>n</w:t>
      </w:r>
      <w:r>
        <w:t>tamaan, että direktiivin mukaiset edunsaajahenkilön edellytykset täyttyvät ja että hänellä on s</w:t>
      </w:r>
      <w:r>
        <w:t>i</w:t>
      </w:r>
      <w:r>
        <w:t>ten tarve saavutettavassa muodossa olevan kappaleen käyttöön.</w:t>
      </w:r>
    </w:p>
    <w:p w14:paraId="7E442B7B" w14:textId="77777777" w:rsidR="00367917" w:rsidRDefault="00367917" w:rsidP="00E8405D">
      <w:pPr>
        <w:pStyle w:val="LLNormaali"/>
        <w:jc w:val="both"/>
      </w:pPr>
    </w:p>
    <w:p w14:paraId="3A26863D" w14:textId="389A9BB5" w:rsidR="00193EA7" w:rsidRDefault="00F97B7D" w:rsidP="00E8405D">
      <w:pPr>
        <w:pStyle w:val="LLNormaali"/>
        <w:jc w:val="both"/>
      </w:pPr>
      <w:r>
        <w:t>Momentin 2 kohdan mukaan valtuutetun yhteisön tul</w:t>
      </w:r>
      <w:r w:rsidR="003B1F9D">
        <w:t>isi</w:t>
      </w:r>
      <w:r w:rsidR="00193EA7">
        <w:t xml:space="preserve"> toteuttaa asianmukaiset toimet, joilla ehkäistään saavutettavassa muodossa olevien kappaleiden luvatonta valmistamista ja saataviin saattamis</w:t>
      </w:r>
      <w:r>
        <w:t xml:space="preserve">ta. </w:t>
      </w:r>
      <w:r w:rsidR="00B1271E">
        <w:t>T</w:t>
      </w:r>
      <w:r w:rsidR="00193EA7">
        <w:t>ällä tarkoitetaan sitä, että valtuutetun yhteisön tul</w:t>
      </w:r>
      <w:r w:rsidR="006C1DC7">
        <w:t>isi, mikäli mahdollista,</w:t>
      </w:r>
      <w:r w:rsidR="00193EA7">
        <w:t xml:space="preserve"> </w:t>
      </w:r>
      <w:r w:rsidR="006C1DC7">
        <w:t>käyttää valmistamissaan saavutettavassa muodossa olevissa kappaleissa teknistä suojausta, jonka avulla este</w:t>
      </w:r>
      <w:r>
        <w:t xml:space="preserve">tään kopiointi. </w:t>
      </w:r>
      <w:r w:rsidR="00A874C4">
        <w:t>O</w:t>
      </w:r>
      <w:r w:rsidR="006C1DC7">
        <w:t>ikeuksien sähköis</w:t>
      </w:r>
      <w:r w:rsidR="00A874C4">
        <w:t>iä</w:t>
      </w:r>
      <w:r w:rsidR="006C1DC7">
        <w:t xml:space="preserve"> hal</w:t>
      </w:r>
      <w:r w:rsidR="00A874C4">
        <w:t>linnointitietoja käyttämällä voidaan viesti</w:t>
      </w:r>
      <w:r w:rsidR="00A874C4">
        <w:t>t</w:t>
      </w:r>
      <w:r w:rsidR="00A874C4">
        <w:t>tää</w:t>
      </w:r>
      <w:r w:rsidR="006C1DC7">
        <w:t xml:space="preserve"> </w:t>
      </w:r>
      <w:r w:rsidR="00A874C4">
        <w:t>siitä, mihin perustuen</w:t>
      </w:r>
      <w:r w:rsidR="006C1DC7">
        <w:t xml:space="preserve"> kappale on </w:t>
      </w:r>
      <w:r w:rsidR="00A874C4">
        <w:t>valmistettu</w:t>
      </w:r>
      <w:r w:rsidR="009812DB">
        <w:t xml:space="preserve"> ja</w:t>
      </w:r>
      <w:r w:rsidR="006C1DC7">
        <w:t xml:space="preserve"> kuka ja mihin tarkoitukseen kappaletta saa käyttää</w:t>
      </w:r>
      <w:r w:rsidR="00EE48A3">
        <w:t>. Näillä toimenpiteillä</w:t>
      </w:r>
      <w:r w:rsidR="006C1DC7">
        <w:t xml:space="preserve"> ehkäistä</w:t>
      </w:r>
      <w:r w:rsidR="003B1F9D">
        <w:t>isii</w:t>
      </w:r>
      <w:r w:rsidR="006C1DC7">
        <w:t>n kappaleen valmistamista ja käyttöä muuhun tarko</w:t>
      </w:r>
      <w:r w:rsidR="006C1DC7">
        <w:t>i</w:t>
      </w:r>
      <w:r w:rsidR="006C1DC7">
        <w:t xml:space="preserve">tukseen kuin </w:t>
      </w:r>
      <w:r w:rsidR="00052E0B">
        <w:t xml:space="preserve">siihen, </w:t>
      </w:r>
      <w:r w:rsidR="006C1DC7">
        <w:t xml:space="preserve">mihin </w:t>
      </w:r>
      <w:r w:rsidR="00052E0B">
        <w:t>käyttö on laissa sallittu</w:t>
      </w:r>
      <w:r w:rsidR="00EE48A3">
        <w:t>.</w:t>
      </w:r>
    </w:p>
    <w:p w14:paraId="509BD51C" w14:textId="77777777" w:rsidR="00193EA7" w:rsidRDefault="00193EA7" w:rsidP="00E8405D">
      <w:pPr>
        <w:pStyle w:val="LLNormaali"/>
        <w:jc w:val="both"/>
      </w:pPr>
    </w:p>
    <w:p w14:paraId="3921A713" w14:textId="73AAF770" w:rsidR="00034395" w:rsidRDefault="00EE48A3" w:rsidP="00E8405D">
      <w:pPr>
        <w:pStyle w:val="LLNormaali"/>
        <w:jc w:val="both"/>
      </w:pPr>
      <w:r>
        <w:t>Momentin 3</w:t>
      </w:r>
      <w:r w:rsidR="006616C9">
        <w:t xml:space="preserve"> </w:t>
      </w:r>
      <w:r>
        <w:t>koh</w:t>
      </w:r>
      <w:r w:rsidR="002C03B3">
        <w:t>d</w:t>
      </w:r>
      <w:r>
        <w:t>an mukaisesti valtuutetun yhteisön tul</w:t>
      </w:r>
      <w:r w:rsidR="009812DB">
        <w:t>isi</w:t>
      </w:r>
      <w:r>
        <w:t xml:space="preserve"> toimia</w:t>
      </w:r>
      <w:r w:rsidR="00193EA7">
        <w:t xml:space="preserve"> huolellisesti käsitellessään teoksia tai muuta aineistoa ja niiden saavutettavassa muodossa olevia kappaleita sekä pitää kirjaa teosten ja muun aineiston käsittelys</w:t>
      </w:r>
      <w:r>
        <w:t xml:space="preserve">tä. Käsitellessään teoksia </w:t>
      </w:r>
      <w:r w:rsidR="009812DB">
        <w:t>ja muuta suojattua ainei</w:t>
      </w:r>
      <w:r w:rsidR="009812DB">
        <w:t>s</w:t>
      </w:r>
      <w:r w:rsidR="009812DB">
        <w:t xml:space="preserve">toa </w:t>
      </w:r>
      <w:r>
        <w:t>valtuutetun yhteisön on direktiivin 3 artiklan 2 kohdan mukaan varmistu</w:t>
      </w:r>
      <w:r w:rsidR="009812DB">
        <w:t>ttav</w:t>
      </w:r>
      <w:r>
        <w:t xml:space="preserve">a, että </w:t>
      </w:r>
      <w:r w:rsidRPr="00EE48A3">
        <w:t>saav</w:t>
      </w:r>
      <w:r w:rsidRPr="00EE48A3">
        <w:t>u</w:t>
      </w:r>
      <w:r w:rsidRPr="00EE48A3">
        <w:t>tettavassa muodossa olevassa kappaleessa</w:t>
      </w:r>
      <w:r>
        <w:t>, joka on valmistettu toteuttaen tarvittavat muuto</w:t>
      </w:r>
      <w:r>
        <w:t>k</w:t>
      </w:r>
      <w:r>
        <w:t>set,</w:t>
      </w:r>
      <w:r w:rsidRPr="00EE48A3">
        <w:t xml:space="preserve"> kunnioitetaan teoksen tai muun aineiston ehe</w:t>
      </w:r>
      <w:r>
        <w:t>yttä.</w:t>
      </w:r>
      <w:r w:rsidR="001D442D">
        <w:t xml:space="preserve"> Direktiivi</w:t>
      </w:r>
      <w:r w:rsidR="00B16E00">
        <w:t>in sisältyvä</w:t>
      </w:r>
      <w:r w:rsidR="001D442D">
        <w:t xml:space="preserve"> edellytys viittaa moraalisten oikeuksien kunnioittamiseen ja vastaa</w:t>
      </w:r>
      <w:r w:rsidR="00570690">
        <w:t xml:space="preserve"> </w:t>
      </w:r>
      <w:r w:rsidR="001D442D">
        <w:t>tekijänoikeuslain 11 §:</w:t>
      </w:r>
      <w:r w:rsidR="002A60D0">
        <w:t xml:space="preserve">n säännöstä, jonka </w:t>
      </w:r>
      <w:r w:rsidR="002A60D0">
        <w:lastRenderedPageBreak/>
        <w:t xml:space="preserve">mukaan </w:t>
      </w:r>
      <w:r w:rsidR="001D442D">
        <w:t>teosta ei saa muuttaa rajoitussäännöksen nojalla enempää kuin mitä sallittu käyttäm</w:t>
      </w:r>
      <w:r w:rsidR="001D442D">
        <w:t>i</w:t>
      </w:r>
      <w:r w:rsidR="001D442D">
        <w:t xml:space="preserve">nen edellyttää. </w:t>
      </w:r>
    </w:p>
    <w:p w14:paraId="5DA15CC5" w14:textId="77777777" w:rsidR="001D442D" w:rsidRDefault="001D442D" w:rsidP="00E8405D">
      <w:pPr>
        <w:pStyle w:val="LLNormaali"/>
        <w:jc w:val="both"/>
      </w:pPr>
    </w:p>
    <w:p w14:paraId="0F5F74FC" w14:textId="49FE5ACB" w:rsidR="00570690" w:rsidRDefault="001D442D" w:rsidP="00E8405D">
      <w:pPr>
        <w:pStyle w:val="LLNormaali"/>
        <w:jc w:val="both"/>
      </w:pPr>
      <w:r>
        <w:t>Valtuutettujen yhteisöjen o</w:t>
      </w:r>
      <w:r w:rsidR="002A60D0">
        <w:t>lisi</w:t>
      </w:r>
      <w:r>
        <w:t xml:space="preserve"> </w:t>
      </w:r>
      <w:r w:rsidR="009D7446">
        <w:t>p</w:t>
      </w:r>
      <w:r w:rsidR="00570690">
        <w:t>i</w:t>
      </w:r>
      <w:r>
        <w:t>dettävä</w:t>
      </w:r>
      <w:r w:rsidR="00570690">
        <w:t xml:space="preserve"> kirjaa teosten ja muun aineiston käsittelys</w:t>
      </w:r>
      <w:r>
        <w:t>tä</w:t>
      </w:r>
      <w:r w:rsidR="002A60D0">
        <w:t xml:space="preserve">, samoin kuin </w:t>
      </w:r>
      <w:r w:rsidR="0044675E">
        <w:t xml:space="preserve">siitä, </w:t>
      </w:r>
      <w:r w:rsidR="00570690">
        <w:t xml:space="preserve">mitä aineistoja </w:t>
      </w:r>
      <w:r w:rsidR="002A60D0">
        <w:t xml:space="preserve">on </w:t>
      </w:r>
      <w:r w:rsidR="00570690">
        <w:t>käytetty</w:t>
      </w:r>
      <w:r w:rsidR="009D7446">
        <w:t xml:space="preserve"> ja kuinka paljon</w:t>
      </w:r>
      <w:r w:rsidR="0044675E">
        <w:t>.</w:t>
      </w:r>
      <w:r w:rsidR="00570690">
        <w:t xml:space="preserve"> </w:t>
      </w:r>
      <w:r w:rsidR="0044675E">
        <w:t>Valtuutetun yhteisön o</w:t>
      </w:r>
      <w:r w:rsidR="002A60D0">
        <w:t>lisi</w:t>
      </w:r>
      <w:r w:rsidR="0044675E">
        <w:t xml:space="preserve"> myös ilmo</w:t>
      </w:r>
      <w:r w:rsidR="0044675E">
        <w:t>i</w:t>
      </w:r>
      <w:r w:rsidR="0044675E">
        <w:t>tettava</w:t>
      </w:r>
      <w:r w:rsidR="002A60D0">
        <w:t>,</w:t>
      </w:r>
      <w:r w:rsidR="0044675E">
        <w:t xml:space="preserve"> </w:t>
      </w:r>
      <w:r w:rsidR="009D7446">
        <w:t xml:space="preserve">minkä valtuutettujen yhteisöjen kanssa </w:t>
      </w:r>
      <w:r w:rsidR="002A60D0">
        <w:t xml:space="preserve">aineistoja on </w:t>
      </w:r>
      <w:r w:rsidR="009D7446">
        <w:t>vaihdettu</w:t>
      </w:r>
      <w:r w:rsidR="0044675E">
        <w:t xml:space="preserve"> ja miten niihin saa ta</w:t>
      </w:r>
      <w:r w:rsidR="0044675E">
        <w:t>r</w:t>
      </w:r>
      <w:r w:rsidR="0044675E">
        <w:t>vittaessa yhtey</w:t>
      </w:r>
      <w:r w:rsidR="002A60D0">
        <w:t>den</w:t>
      </w:r>
      <w:r w:rsidR="00C53048">
        <w:t>.</w:t>
      </w:r>
    </w:p>
    <w:p w14:paraId="600206EC" w14:textId="71E97C9C" w:rsidR="00B1271E" w:rsidRDefault="00B1271E" w:rsidP="00E8405D">
      <w:pPr>
        <w:pStyle w:val="LLNormaali"/>
        <w:jc w:val="both"/>
      </w:pPr>
    </w:p>
    <w:p w14:paraId="30A28D81" w14:textId="77777777" w:rsidR="008B5E85" w:rsidRDefault="008B5E85" w:rsidP="00E8405D">
      <w:pPr>
        <w:pStyle w:val="LLNormaali"/>
        <w:jc w:val="both"/>
      </w:pPr>
      <w:r>
        <w:t xml:space="preserve">Momentin 4 kohdan mukaan valtuutetun yhteisön olisi pidettävä saatavilla ajantasaiset tiedot siitä, miten se noudattaa tässä momentissa säädettyjä velvollisuuksia. </w:t>
      </w:r>
    </w:p>
    <w:p w14:paraId="2AA4C3AA" w14:textId="77777777" w:rsidR="008B5E85" w:rsidRDefault="008B5E85" w:rsidP="00E8405D">
      <w:pPr>
        <w:pStyle w:val="LLNormaali"/>
        <w:jc w:val="both"/>
      </w:pPr>
    </w:p>
    <w:p w14:paraId="0315719C" w14:textId="77777777" w:rsidR="00C53048" w:rsidRDefault="008B5E85" w:rsidP="00E8405D">
      <w:pPr>
        <w:pStyle w:val="LLNormaali"/>
        <w:jc w:val="both"/>
      </w:pPr>
      <w:r>
        <w:t>Direktiivissä on jätetty jäsenvaltio</w:t>
      </w:r>
      <w:r w:rsidR="00C53048">
        <w:t>iden</w:t>
      </w:r>
      <w:r>
        <w:t xml:space="preserve"> </w:t>
      </w:r>
      <w:r w:rsidR="00C53048">
        <w:t xml:space="preserve">ja </w:t>
      </w:r>
      <w:r>
        <w:t>valtuutet</w:t>
      </w:r>
      <w:r w:rsidR="00C53048">
        <w:t>t</w:t>
      </w:r>
      <w:r>
        <w:t>u</w:t>
      </w:r>
      <w:r w:rsidR="00C53048">
        <w:t>jen</w:t>
      </w:r>
      <w:r>
        <w:t xml:space="preserve"> yhteisö</w:t>
      </w:r>
      <w:r w:rsidR="00C53048">
        <w:t>jen harkintaan</w:t>
      </w:r>
      <w:r>
        <w:t xml:space="preserve">, kuinka avoimia tällaisten menettelytapojen tulisi olla. </w:t>
      </w:r>
      <w:r w:rsidR="00B34640">
        <w:t>Direktiivi edellyttää, että oikeudenhaltijoille tai heidän edustajilleen varataan mahdollisuus seurata</w:t>
      </w:r>
      <w:r w:rsidR="002A60D0">
        <w:t>,</w:t>
      </w:r>
      <w:r w:rsidR="00B34640">
        <w:t xml:space="preserve"> miten valtuutettu yhteisö käytännössä soveltaa vahvistamiaan menettelytapoja.</w:t>
      </w:r>
      <w:r w:rsidR="00686F12">
        <w:t xml:space="preserve"> </w:t>
      </w:r>
    </w:p>
    <w:p w14:paraId="6106C4E0" w14:textId="77777777" w:rsidR="00C53048" w:rsidRDefault="00C53048" w:rsidP="00E8405D">
      <w:pPr>
        <w:pStyle w:val="LLNormaali"/>
        <w:jc w:val="both"/>
      </w:pPr>
    </w:p>
    <w:p w14:paraId="4CC8CDC6" w14:textId="0A7EE46B" w:rsidR="00C53048" w:rsidRDefault="00686F12" w:rsidP="00E8405D">
      <w:pPr>
        <w:pStyle w:val="LLNormaali"/>
        <w:jc w:val="both"/>
      </w:pPr>
      <w:r>
        <w:t>Direktiivin 5 artiklan 1 kohdan d alakohdan mukaan valtuutetun yhteisön on tarvittaessa ju</w:t>
      </w:r>
      <w:r>
        <w:t>l</w:t>
      </w:r>
      <w:r>
        <w:t>kaistava omilla verkkosivuillaan tai muualla verkossa tai muita tiedotuskanavia käyttäen tiet</w:t>
      </w:r>
      <w:r>
        <w:t>o</w:t>
      </w:r>
      <w:r>
        <w:t xml:space="preserve">ja siitä, miten se noudattaa vahvistamiaan </w:t>
      </w:r>
      <w:r w:rsidR="008B5E85">
        <w:t>menettelytapoja.</w:t>
      </w:r>
      <w:r w:rsidR="00C53048">
        <w:t xml:space="preserve"> Tietojen julkaiseminen valtuutetun yhteisön verkkosivuilla lienee käytännössä helpoin ja läpinäkyvin tapa täyttää direktiivin ve</w:t>
      </w:r>
      <w:r w:rsidR="00C53048">
        <w:t>l</w:t>
      </w:r>
      <w:r w:rsidR="00C53048">
        <w:t>voitteet ja pitää tiedot ajan tasalla.</w:t>
      </w:r>
    </w:p>
    <w:p w14:paraId="5197ADF6" w14:textId="06EF7682" w:rsidR="00516A78" w:rsidRDefault="00516A78" w:rsidP="00E8405D">
      <w:pPr>
        <w:pStyle w:val="LLNormaali"/>
        <w:jc w:val="both"/>
      </w:pPr>
    </w:p>
    <w:p w14:paraId="15676350" w14:textId="05D1B77C" w:rsidR="00E566CD" w:rsidRDefault="00E566CD" w:rsidP="00E8405D">
      <w:pPr>
        <w:pStyle w:val="LLNormaali"/>
        <w:jc w:val="both"/>
      </w:pPr>
      <w:r w:rsidRPr="009C1024">
        <w:t>Pykälän</w:t>
      </w:r>
      <w:r w:rsidRPr="00B34640">
        <w:rPr>
          <w:i/>
        </w:rPr>
        <w:t xml:space="preserve"> 2 momentissa</w:t>
      </w:r>
      <w:r>
        <w:t xml:space="preserve"> säädet</w:t>
      </w:r>
      <w:r w:rsidR="00C53048">
        <w:t>t</w:t>
      </w:r>
      <w:r>
        <w:t>ä</w:t>
      </w:r>
      <w:r w:rsidR="00C53048">
        <w:t>isii</w:t>
      </w:r>
      <w:r>
        <w:t>n, että e</w:t>
      </w:r>
      <w:r w:rsidRPr="00D5654A">
        <w:t>dunsaajahenkilöiden henkilötietojen käsittelyyn s</w:t>
      </w:r>
      <w:r w:rsidRPr="00D5654A">
        <w:t>o</w:t>
      </w:r>
      <w:r w:rsidRPr="00D5654A">
        <w:t>velletaa</w:t>
      </w:r>
      <w:r>
        <w:t>n, mitä henkilötietojen käsittelystä on säädetty</w:t>
      </w:r>
      <w:r w:rsidRPr="00BA2A9D">
        <w:t xml:space="preserve"> </w:t>
      </w:r>
      <w:r>
        <w:t>E</w:t>
      </w:r>
      <w:r w:rsidRPr="001C3D8F">
        <w:t>uroopan</w:t>
      </w:r>
      <w:r>
        <w:t xml:space="preserve"> parlamentin ja neuvoston asetuksessa</w:t>
      </w:r>
      <w:r w:rsidRPr="001C3D8F">
        <w:t xml:space="preserve"> (EU) 2016/679</w:t>
      </w:r>
      <w:r>
        <w:t xml:space="preserve"> </w:t>
      </w:r>
      <w:r w:rsidRPr="001C3D8F">
        <w:t>luonnollisten henkilöiden suojelusta henkilötietojen käsittelyssä sekä näiden tietojen vapaasta liikkuvuudesta</w:t>
      </w:r>
      <w:r>
        <w:t xml:space="preserve"> sekä mitä henkilötietojen suojasta on säädetty</w:t>
      </w:r>
      <w:r w:rsidR="00F10359">
        <w:t xml:space="preserve"> ti</w:t>
      </w:r>
      <w:r w:rsidR="00F10359">
        <w:t>e</w:t>
      </w:r>
      <w:r w:rsidR="00F10359">
        <w:t>toyhteiskuntakaaressa sekä henkilötietojen suojaa koskevassa lainsäädännössä</w:t>
      </w:r>
      <w:r>
        <w:t xml:space="preserve">. </w:t>
      </w:r>
      <w:r w:rsidR="00B34640">
        <w:t>Direktiivin 5 artiklan 1 kappaleen 2 kohdan mukaisesti tulisi varmistaa, että edunsaajahenkilöiden henkil</w:t>
      </w:r>
      <w:r w:rsidR="00B34640">
        <w:t>ö</w:t>
      </w:r>
      <w:r w:rsidR="00B34640">
        <w:t xml:space="preserve">tietojen käsittelyyn sovellettavia sääntöjä noudatetaan 1 </w:t>
      </w:r>
      <w:r w:rsidR="002C03B3">
        <w:t xml:space="preserve">momenttia </w:t>
      </w:r>
      <w:r w:rsidR="00B34640">
        <w:t>sovellettaessa täysimäärä</w:t>
      </w:r>
      <w:r w:rsidR="00B34640">
        <w:t>i</w:t>
      </w:r>
      <w:r w:rsidR="00B34640">
        <w:t>sesti.</w:t>
      </w:r>
    </w:p>
    <w:p w14:paraId="6EF5A560" w14:textId="77777777" w:rsidR="00F374E1" w:rsidRDefault="00F374E1" w:rsidP="00E8405D">
      <w:pPr>
        <w:pStyle w:val="LLNormaali"/>
        <w:jc w:val="both"/>
      </w:pPr>
    </w:p>
    <w:p w14:paraId="5865F982" w14:textId="77777777" w:rsidR="00F43FC9" w:rsidRDefault="00B137E7" w:rsidP="00E8405D">
      <w:pPr>
        <w:pStyle w:val="LLNormaali"/>
        <w:jc w:val="both"/>
      </w:pPr>
      <w:r>
        <w:rPr>
          <w:i/>
        </w:rPr>
        <w:t xml:space="preserve">Pykälän </w:t>
      </w:r>
      <w:r w:rsidR="00F10359">
        <w:rPr>
          <w:i/>
        </w:rPr>
        <w:t>3</w:t>
      </w:r>
      <w:r>
        <w:rPr>
          <w:i/>
        </w:rPr>
        <w:t xml:space="preserve"> </w:t>
      </w:r>
      <w:r w:rsidR="006C1359" w:rsidRPr="00A44EA5">
        <w:rPr>
          <w:i/>
        </w:rPr>
        <w:t>momentti</w:t>
      </w:r>
      <w:r w:rsidR="006C1359">
        <w:t xml:space="preserve"> sisältä</w:t>
      </w:r>
      <w:r w:rsidR="00EE15E9">
        <w:t>isi</w:t>
      </w:r>
      <w:r w:rsidR="000F76CF">
        <w:t xml:space="preserve"> </w:t>
      </w:r>
      <w:r w:rsidR="00F43FC9">
        <w:t>lisäksi velvoitteet antaa pyynnöstä tarkempia tietoja toiminna</w:t>
      </w:r>
      <w:r w:rsidR="00F43FC9">
        <w:t>s</w:t>
      </w:r>
      <w:r w:rsidR="00F43FC9">
        <w:t>taan. S</w:t>
      </w:r>
      <w:r w:rsidR="000F76CF">
        <w:t xml:space="preserve">äännökset </w:t>
      </w:r>
      <w:r w:rsidR="00F43FC9">
        <w:t xml:space="preserve">vastaavat </w:t>
      </w:r>
      <w:r w:rsidR="000F76CF">
        <w:t xml:space="preserve">direktiivin </w:t>
      </w:r>
      <w:r w:rsidR="00364F3D">
        <w:t xml:space="preserve">5 artiklan 2 </w:t>
      </w:r>
      <w:r w:rsidR="00F43FC9">
        <w:t>k</w:t>
      </w:r>
      <w:r w:rsidR="00364F3D">
        <w:t xml:space="preserve">ohdan </w:t>
      </w:r>
      <w:r w:rsidR="000F76CF">
        <w:t>mukaisista</w:t>
      </w:r>
      <w:r w:rsidR="006C1359">
        <w:t xml:space="preserve"> velvoitte</w:t>
      </w:r>
      <w:r w:rsidR="000F76CF">
        <w:t>ista</w:t>
      </w:r>
      <w:r w:rsidR="006C1359">
        <w:t xml:space="preserve"> </w:t>
      </w:r>
      <w:r w:rsidR="000F76CF">
        <w:t xml:space="preserve">sellaiselle </w:t>
      </w:r>
      <w:r w:rsidR="00BA16E1">
        <w:t>Suomeen sijoittautu</w:t>
      </w:r>
      <w:r w:rsidR="006C1359">
        <w:t>neel</w:t>
      </w:r>
      <w:r w:rsidR="000F76CF">
        <w:t>le</w:t>
      </w:r>
      <w:r w:rsidR="00BA16E1">
        <w:t xml:space="preserve"> valtuute</w:t>
      </w:r>
      <w:r w:rsidR="006C1359">
        <w:t>tul</w:t>
      </w:r>
      <w:r w:rsidR="000F76CF">
        <w:t>le</w:t>
      </w:r>
      <w:r w:rsidR="00BA16E1">
        <w:t xml:space="preserve"> yhteisö</w:t>
      </w:r>
      <w:r w:rsidR="006C1359">
        <w:t>l</w:t>
      </w:r>
      <w:r w:rsidR="000F76CF">
        <w:t>le</w:t>
      </w:r>
      <w:r w:rsidR="00BA16E1">
        <w:t xml:space="preserve">, joka toteuttaa </w:t>
      </w:r>
      <w:r w:rsidR="006C1359">
        <w:t>1</w:t>
      </w:r>
      <w:r w:rsidR="00BA16E1">
        <w:t xml:space="preserve"> momentissa tarkoitettuja toimia</w:t>
      </w:r>
      <w:r w:rsidR="007230AF">
        <w:t xml:space="preserve"> sisämarkkinoilla</w:t>
      </w:r>
      <w:r w:rsidR="006C1359">
        <w:t xml:space="preserve">. </w:t>
      </w:r>
      <w:r w:rsidR="000F76CF">
        <w:t>Momentin mukaan valtuutetun yhteisön olisi toimitettava momentissa mainitut t</w:t>
      </w:r>
      <w:r w:rsidR="006C1359">
        <w:t xml:space="preserve">iedot pyynnöstä </w:t>
      </w:r>
      <w:r w:rsidR="009F69C3">
        <w:t>edunsaaja</w:t>
      </w:r>
      <w:r w:rsidR="006C1359">
        <w:t xml:space="preserve">henkilöille, </w:t>
      </w:r>
      <w:r w:rsidR="00BA16E1">
        <w:t xml:space="preserve">muille valtuutetuille yhteisöille </w:t>
      </w:r>
      <w:r w:rsidR="009F69C3">
        <w:t xml:space="preserve">ja myös </w:t>
      </w:r>
      <w:r w:rsidR="00BA16E1">
        <w:t>o</w:t>
      </w:r>
      <w:r w:rsidR="00BA16E1">
        <w:t>i</w:t>
      </w:r>
      <w:r w:rsidR="00BA16E1">
        <w:t>keudenhaltijoille</w:t>
      </w:r>
      <w:r w:rsidR="006C1359">
        <w:t xml:space="preserve">. </w:t>
      </w:r>
    </w:p>
    <w:p w14:paraId="3B295626" w14:textId="77777777" w:rsidR="00F43FC9" w:rsidRDefault="00F43FC9" w:rsidP="00E8405D">
      <w:pPr>
        <w:pStyle w:val="LLNormaali"/>
        <w:jc w:val="both"/>
      </w:pPr>
    </w:p>
    <w:p w14:paraId="3BDAC706" w14:textId="77777777" w:rsidR="00F43FC9" w:rsidRDefault="00B91DCC" w:rsidP="00E8405D">
      <w:pPr>
        <w:pStyle w:val="LLNormaali"/>
        <w:jc w:val="both"/>
      </w:pPr>
      <w:r>
        <w:t>Momentin a</w:t>
      </w:r>
      <w:r w:rsidR="00F82E37">
        <w:t>-</w:t>
      </w:r>
      <w:r w:rsidR="00364F3D">
        <w:t>ala</w:t>
      </w:r>
      <w:r>
        <w:t>kohdan mukaan valtuutetun yhteisön o</w:t>
      </w:r>
      <w:r w:rsidR="000F76CF">
        <w:t>lisi</w:t>
      </w:r>
      <w:r>
        <w:t xml:space="preserve"> toimitettava </w:t>
      </w:r>
      <w:r w:rsidR="00BA16E1">
        <w:t>luettelo teoksista tai muusta aineistosta, joista sillä on saavutettavassa muodossa olevia kappalei</w:t>
      </w:r>
      <w:r>
        <w:t>ta</w:t>
      </w:r>
      <w:r w:rsidR="000F76CF">
        <w:t>, sekä</w:t>
      </w:r>
      <w:r>
        <w:t xml:space="preserve"> tieto siitä, missä teknisessä muodossa kappaleet ovat.</w:t>
      </w:r>
      <w:r w:rsidR="006345DA">
        <w:t xml:space="preserve"> </w:t>
      </w:r>
      <w:r w:rsidR="00C97105">
        <w:t xml:space="preserve"> </w:t>
      </w:r>
    </w:p>
    <w:p w14:paraId="72F63640" w14:textId="77777777" w:rsidR="00F43FC9" w:rsidRDefault="00F43FC9" w:rsidP="00E8405D">
      <w:pPr>
        <w:pStyle w:val="LLNormaali"/>
        <w:jc w:val="both"/>
      </w:pPr>
    </w:p>
    <w:p w14:paraId="268D1310" w14:textId="5311F524" w:rsidR="00BA16E1" w:rsidRDefault="00B91DCC" w:rsidP="00E8405D">
      <w:pPr>
        <w:pStyle w:val="LLNormaali"/>
        <w:jc w:val="both"/>
      </w:pPr>
      <w:r>
        <w:t>Momentin b</w:t>
      </w:r>
      <w:r w:rsidR="002C03B3">
        <w:t>-</w:t>
      </w:r>
      <w:r w:rsidR="00F82E37">
        <w:t>a</w:t>
      </w:r>
      <w:r w:rsidR="00364F3D">
        <w:t>la</w:t>
      </w:r>
      <w:r>
        <w:t>kohdan mukaan Suomeen sijoittautuneen valtuutetun yhteisön o</w:t>
      </w:r>
      <w:r w:rsidR="001C1524">
        <w:t>lisi</w:t>
      </w:r>
      <w:r>
        <w:t xml:space="preserve"> </w:t>
      </w:r>
      <w:r w:rsidR="009F69C3">
        <w:t xml:space="preserve">pyynnöstä </w:t>
      </w:r>
      <w:r>
        <w:t xml:space="preserve">ilmoitettava niiden </w:t>
      </w:r>
      <w:r w:rsidR="00BA16E1">
        <w:t>valtuutettujen yhteisöjen nim</w:t>
      </w:r>
      <w:r w:rsidR="009F69C3">
        <w:t>et</w:t>
      </w:r>
      <w:r w:rsidR="00BA16E1">
        <w:t xml:space="preserve"> ja yhteystiedot, joiden kanssa se on harjoi</w:t>
      </w:r>
      <w:r w:rsidR="00BA16E1">
        <w:t>t</w:t>
      </w:r>
      <w:r w:rsidR="00BA16E1">
        <w:t>tanut saavutettavassa muodossa olevien kappa</w:t>
      </w:r>
      <w:r w:rsidR="0068140E">
        <w:t>leiden vaihtoa 1</w:t>
      </w:r>
      <w:r w:rsidR="00BA16E1">
        <w:t xml:space="preserve"> momentin nojalla.</w:t>
      </w:r>
      <w:r w:rsidR="006345DA" w:rsidRPr="006345DA">
        <w:t xml:space="preserve"> </w:t>
      </w:r>
      <w:r w:rsidR="00A87B47">
        <w:t>Tiedot o</w:t>
      </w:r>
      <w:r w:rsidR="00C83A3A">
        <w:t>lisi</w:t>
      </w:r>
      <w:r w:rsidR="00A87B47">
        <w:t xml:space="preserve"> kerättävä mutta valtuutetun yhteisön o</w:t>
      </w:r>
      <w:r w:rsidR="00C83A3A">
        <w:t>lisi</w:t>
      </w:r>
      <w:r w:rsidR="00A87B47">
        <w:t xml:space="preserve"> toimitetta</w:t>
      </w:r>
      <w:r w:rsidR="007A0504">
        <w:t xml:space="preserve">va ne vain, jos joku mainituista tahoista niitä tiedustelee. </w:t>
      </w:r>
    </w:p>
    <w:p w14:paraId="757ABA18" w14:textId="77777777" w:rsidR="001C1524" w:rsidRDefault="001C1524" w:rsidP="00E8405D">
      <w:pPr>
        <w:pStyle w:val="LLNormaali"/>
        <w:jc w:val="both"/>
      </w:pPr>
    </w:p>
    <w:p w14:paraId="6C16F3D2" w14:textId="68B95052" w:rsidR="00E247BF" w:rsidRDefault="008224F4" w:rsidP="00E8405D">
      <w:pPr>
        <w:pStyle w:val="LLNormaali"/>
        <w:jc w:val="both"/>
      </w:pPr>
      <w:r>
        <w:t xml:space="preserve">Pykälän </w:t>
      </w:r>
      <w:r w:rsidR="00F10359">
        <w:rPr>
          <w:i/>
        </w:rPr>
        <w:t>4</w:t>
      </w:r>
      <w:r w:rsidRPr="00657DD6">
        <w:rPr>
          <w:i/>
        </w:rPr>
        <w:t xml:space="preserve"> </w:t>
      </w:r>
      <w:r w:rsidR="004D1B20" w:rsidRPr="00657DD6">
        <w:rPr>
          <w:i/>
        </w:rPr>
        <w:t>momenti</w:t>
      </w:r>
      <w:r w:rsidR="00E247BF" w:rsidRPr="00657DD6">
        <w:rPr>
          <w:i/>
        </w:rPr>
        <w:t>n</w:t>
      </w:r>
      <w:r w:rsidR="004D1B20">
        <w:t xml:space="preserve"> </w:t>
      </w:r>
      <w:r w:rsidR="00E247BF">
        <w:t xml:space="preserve">mukaan </w:t>
      </w:r>
      <w:r>
        <w:t>v</w:t>
      </w:r>
      <w:r w:rsidR="00BA16E1">
        <w:t xml:space="preserve">altuutetun yhteisön, joka toteuttaa tässä </w:t>
      </w:r>
      <w:r w:rsidR="00E247BF">
        <w:t xml:space="preserve">pykälässä </w:t>
      </w:r>
      <w:r w:rsidR="00BA16E1">
        <w:t>tarkoitettuja toimia, tul</w:t>
      </w:r>
      <w:r w:rsidR="00E247BF">
        <w:t>isi</w:t>
      </w:r>
      <w:r w:rsidR="00BA16E1">
        <w:t xml:space="preserve"> ilmoitta</w:t>
      </w:r>
      <w:r w:rsidR="004D1B20">
        <w:t>a</w:t>
      </w:r>
      <w:r w:rsidR="00BA16E1">
        <w:t xml:space="preserve"> nimensä ja yhteystietonsa opetus- ja kulttuuriministeriölle</w:t>
      </w:r>
      <w:r w:rsidR="004D1B20">
        <w:t>. Teoskapp</w:t>
      </w:r>
      <w:r w:rsidR="004D1B20">
        <w:t>a</w:t>
      </w:r>
      <w:r w:rsidR="004D1B20">
        <w:lastRenderedPageBreak/>
        <w:t>leiden rajat ylittävää vaihtoa harjoittavan valtuutetun yhteisön o</w:t>
      </w:r>
      <w:r w:rsidR="00E247BF">
        <w:t>lisi</w:t>
      </w:r>
      <w:r w:rsidR="004D1B20">
        <w:t xml:space="preserve"> oma-aloitteisesti </w:t>
      </w:r>
      <w:r w:rsidR="00E247BF">
        <w:t xml:space="preserve">annettava </w:t>
      </w:r>
      <w:r w:rsidR="004D1B20">
        <w:t>tieto siitä ministeriöön. Ministeriö huoleh</w:t>
      </w:r>
      <w:r w:rsidR="00F82E37">
        <w:t>tisi</w:t>
      </w:r>
      <w:r w:rsidR="00BA16E1">
        <w:t xml:space="preserve"> tiedon toimittamisesta komissiolle. </w:t>
      </w:r>
    </w:p>
    <w:p w14:paraId="2DD9D53F" w14:textId="77777777" w:rsidR="00E247BF" w:rsidRDefault="00E247BF" w:rsidP="00E8405D">
      <w:pPr>
        <w:pStyle w:val="LLNormaali"/>
        <w:jc w:val="both"/>
      </w:pPr>
    </w:p>
    <w:p w14:paraId="0B0A9403" w14:textId="6B03A7A1" w:rsidR="00E566CD" w:rsidRDefault="00E247BF" w:rsidP="00E8405D">
      <w:pPr>
        <w:pStyle w:val="LLNormaali"/>
        <w:jc w:val="both"/>
      </w:pPr>
      <w:r>
        <w:t>Säännöksellä pantaisiin täytäntöön direktiivin</w:t>
      </w:r>
      <w:r w:rsidR="0086344B">
        <w:t xml:space="preserve"> avoimuutta ja tietojenvaihtoa koskeva</w:t>
      </w:r>
      <w:r>
        <w:t xml:space="preserve"> 6 artikla, jonka mukaan jäsenvaltioiden olisi kannustettava valtuutettuja yhteisöjä ilmoittamaan </w:t>
      </w:r>
      <w:r w:rsidR="002E19ED">
        <w:t>asia</w:t>
      </w:r>
      <w:r w:rsidR="002E19ED">
        <w:t>n</w:t>
      </w:r>
      <w:r w:rsidR="002E19ED">
        <w:t xml:space="preserve">omaiselle </w:t>
      </w:r>
      <w:r>
        <w:t>viranomaiselle vapaaehtoisesti nimensä ja yhteystietonsa. Nämä tiedot jäsenvaltion olisi toimitettava komissiolle. Jotta tarvittav</w:t>
      </w:r>
      <w:r w:rsidR="00841EFE">
        <w:t xml:space="preserve">ien tietojen välittäminen </w:t>
      </w:r>
      <w:r>
        <w:t>komissiolle</w:t>
      </w:r>
      <w:r w:rsidR="00841EFE">
        <w:t xml:space="preserve"> voidaan va</w:t>
      </w:r>
      <w:r w:rsidR="00841EFE">
        <w:t>r</w:t>
      </w:r>
      <w:r w:rsidR="00841EFE">
        <w:t>mistaa</w:t>
      </w:r>
      <w:r>
        <w:t>, on katsottu tarpeelliseksi, että asiasta säädetään laissa. Tietojen toimittamatta jättäm</w:t>
      </w:r>
      <w:r>
        <w:t>i</w:t>
      </w:r>
      <w:r>
        <w:t>sestä ei ole säädetty minkäänlaisia seuraamuksia valtuutetulle yhteisölle.</w:t>
      </w:r>
    </w:p>
    <w:p w14:paraId="46FD2427" w14:textId="77777777" w:rsidR="00E566CD" w:rsidRDefault="00E566CD" w:rsidP="00E8405D">
      <w:pPr>
        <w:pStyle w:val="LLNormaali"/>
        <w:jc w:val="both"/>
      </w:pPr>
    </w:p>
    <w:p w14:paraId="2B379FEE" w14:textId="0642AE53" w:rsidR="00E566CD" w:rsidRDefault="00E566CD" w:rsidP="00E8405D">
      <w:pPr>
        <w:pStyle w:val="LLNormaali"/>
        <w:jc w:val="both"/>
      </w:pPr>
      <w:r>
        <w:t>Direktiivissä tarkoitettujen menettelytapojen lähtökohtana ovat valtuutetun yhteisön omat, n</w:t>
      </w:r>
      <w:r>
        <w:t>ä</w:t>
      </w:r>
      <w:r>
        <w:t>kövammaisia ja muita lukemisesteisiä</w:t>
      </w:r>
      <w:r w:rsidR="00C83A3A">
        <w:t xml:space="preserve"> palvellessaan mahdollisesti jo soveltamat käytännöt</w:t>
      </w:r>
      <w:r>
        <w:t xml:space="preserve">. Direktiivin mahdollistaessa nyt myös </w:t>
      </w:r>
      <w:r w:rsidR="006B3E71">
        <w:t>ETA-valtioiden</w:t>
      </w:r>
      <w:r w:rsidR="0086344B">
        <w:t xml:space="preserve"> </w:t>
      </w:r>
      <w:r>
        <w:t>välisen teosvaihdon tulisi menettelyt</w:t>
      </w:r>
      <w:r>
        <w:t>a</w:t>
      </w:r>
      <w:r>
        <w:t>voissa ja niitä sovellettaessa kuitenkin ottaa huomioon direktiivin tarkoitus ja sen mahdolliset vaikutukset tältä osin, esimerkiksi saattamalla edunsaajahenkilöiden ja muiden valtuutettujen yhteisöjen saataviin vahvistetut menettelyohjeet eri kielillä.</w:t>
      </w:r>
    </w:p>
    <w:p w14:paraId="0FFF38EB" w14:textId="77777777" w:rsidR="00E566CD" w:rsidRDefault="00E566CD" w:rsidP="00E8405D">
      <w:pPr>
        <w:pStyle w:val="LLNormaali"/>
        <w:jc w:val="both"/>
      </w:pPr>
    </w:p>
    <w:p w14:paraId="4D373F79" w14:textId="6650B66C" w:rsidR="00E566CD" w:rsidRDefault="00E566CD" w:rsidP="00E8405D">
      <w:pPr>
        <w:pStyle w:val="LLNormaali"/>
        <w:jc w:val="both"/>
      </w:pPr>
      <w:r>
        <w:t>Direktiivin säännös on luonteeltaan valtuutettujen yhteisöjen itsesääntelyyn kehottava määr</w:t>
      </w:r>
      <w:r>
        <w:t>ä</w:t>
      </w:r>
      <w:r>
        <w:t xml:space="preserve">ys. Valtuutetun yhteisön tulisi myös kehittää menettelytapojaan </w:t>
      </w:r>
      <w:r w:rsidR="002F61E1">
        <w:t xml:space="preserve">ja </w:t>
      </w:r>
      <w:r>
        <w:t>ottamaan huomioon paitsi direktiivin tarkoitus myös direktiivissä sallittujen käyttöjen</w:t>
      </w:r>
      <w:r w:rsidR="00F82E37">
        <w:t xml:space="preserve"> </w:t>
      </w:r>
      <w:r>
        <w:t>mahdolliset vaikutukset saavute</w:t>
      </w:r>
      <w:r>
        <w:t>t</w:t>
      </w:r>
      <w:r>
        <w:t>tavassa muodossa olevien teoskappaleiden käytön määrään ja siitä aiheutuvat taloudelliset vaikutukset oikeudenhaltijoille.</w:t>
      </w:r>
    </w:p>
    <w:p w14:paraId="268D1316" w14:textId="77777777" w:rsidR="00BA16E1" w:rsidRDefault="00BA16E1" w:rsidP="00E8405D">
      <w:pPr>
        <w:pStyle w:val="LLNormaali"/>
        <w:jc w:val="both"/>
      </w:pPr>
    </w:p>
    <w:p w14:paraId="268D1318" w14:textId="4D521837" w:rsidR="008204A8" w:rsidRDefault="00BA16E1" w:rsidP="00E8405D">
      <w:pPr>
        <w:pStyle w:val="LLNormaali"/>
        <w:jc w:val="both"/>
      </w:pPr>
      <w:r w:rsidRPr="00533295">
        <w:rPr>
          <w:b/>
        </w:rPr>
        <w:t xml:space="preserve">17 </w:t>
      </w:r>
      <w:r w:rsidR="00841EFE">
        <w:rPr>
          <w:b/>
        </w:rPr>
        <w:t>d</w:t>
      </w:r>
      <w:r w:rsidRPr="00533295">
        <w:rPr>
          <w:b/>
        </w:rPr>
        <w:t xml:space="preserve"> §</w:t>
      </w:r>
      <w:r w:rsidR="000C6A44" w:rsidRPr="00533295">
        <w:rPr>
          <w:b/>
        </w:rPr>
        <w:t>.</w:t>
      </w:r>
      <w:r w:rsidR="000C6A44" w:rsidRPr="000C6A44">
        <w:rPr>
          <w:i/>
        </w:rPr>
        <w:t xml:space="preserve"> </w:t>
      </w:r>
      <w:r w:rsidRPr="000C6A44">
        <w:rPr>
          <w:i/>
        </w:rPr>
        <w:t>Saavutettavassa muodossa olevien kappaleiden rajat ylittävä vaihto</w:t>
      </w:r>
      <w:r w:rsidR="000C6A44">
        <w:t>.</w:t>
      </w:r>
      <w:r w:rsidR="00891AA6">
        <w:t xml:space="preserve"> </w:t>
      </w:r>
      <w:r w:rsidR="008204A8">
        <w:t>Pykälä</w:t>
      </w:r>
      <w:r w:rsidR="008F44A9">
        <w:t>ssä</w:t>
      </w:r>
      <w:r w:rsidR="008204A8">
        <w:t xml:space="preserve"> vii</w:t>
      </w:r>
      <w:r w:rsidR="008F44A9">
        <w:t>ta</w:t>
      </w:r>
      <w:r w:rsidR="008204A8">
        <w:t>t</w:t>
      </w:r>
      <w:r w:rsidR="008204A8">
        <w:t>ta</w:t>
      </w:r>
      <w:r w:rsidR="008F44A9">
        <w:t>isiin</w:t>
      </w:r>
      <w:r w:rsidR="008204A8">
        <w:t xml:space="preserve"> selkeyden vuoksi EU:n asetukseen (EU) 2017/1563, jossa säädetään jäsenvaltioita su</w:t>
      </w:r>
      <w:r w:rsidR="008204A8">
        <w:t>o</w:t>
      </w:r>
      <w:r w:rsidR="008204A8">
        <w:t>raan sitovasti saavutettavassa muodossa olevien teoskappaleiden kansainvälisestä vaihdosta</w:t>
      </w:r>
      <w:r w:rsidR="008F44A9">
        <w:t xml:space="preserve">, joka koskee </w:t>
      </w:r>
      <w:r w:rsidR="008204A8">
        <w:t xml:space="preserve">samoja teoksia ja edunsaajia kuin </w:t>
      </w:r>
      <w:r w:rsidR="00F82E37">
        <w:t>lukemiseste</w:t>
      </w:r>
      <w:r w:rsidR="008204A8">
        <w:t xml:space="preserve">direktiivi. </w:t>
      </w:r>
    </w:p>
    <w:p w14:paraId="1994292C" w14:textId="77777777" w:rsidR="008F44A9" w:rsidRDefault="008F44A9" w:rsidP="00E8405D">
      <w:pPr>
        <w:pStyle w:val="LLNormaali"/>
        <w:jc w:val="both"/>
      </w:pPr>
    </w:p>
    <w:p w14:paraId="2B85731B" w14:textId="36DA7839" w:rsidR="000E2217" w:rsidRDefault="001240AB" w:rsidP="00E8405D">
      <w:pPr>
        <w:pStyle w:val="LLNormaali"/>
        <w:jc w:val="both"/>
      </w:pPr>
      <w:r w:rsidRPr="00755086">
        <w:t>Valtuutettu yhteisö</w:t>
      </w:r>
      <w:r w:rsidRPr="00470A0C">
        <w:t>, joka 17 b §:n mukaan sa</w:t>
      </w:r>
      <w:r>
        <w:t>isi</w:t>
      </w:r>
      <w:r w:rsidRPr="00470A0C">
        <w:t xml:space="preserve"> valmistaa saavutettavassa muodossa kappaleita teoksista</w:t>
      </w:r>
      <w:r>
        <w:t xml:space="preserve"> ja välittää niitä edunsaajahenkilöille</w:t>
      </w:r>
      <w:r w:rsidRPr="00470A0C">
        <w:t>, sa</w:t>
      </w:r>
      <w:r>
        <w:t>isi</w:t>
      </w:r>
      <w:r w:rsidRPr="00470A0C">
        <w:t xml:space="preserve"> </w:t>
      </w:r>
      <w:r w:rsidRPr="004C39C5">
        <w:t>Eur</w:t>
      </w:r>
      <w:r>
        <w:t>o</w:t>
      </w:r>
      <w:r w:rsidRPr="004C39C5">
        <w:t>opan parlamentin ja neuvoston as</w:t>
      </w:r>
      <w:r w:rsidRPr="004C39C5">
        <w:t>e</w:t>
      </w:r>
      <w:r w:rsidRPr="004C39C5">
        <w:t>tuksen (EU) 2017/1563</w:t>
      </w:r>
      <w:r>
        <w:t xml:space="preserve"> mukaisesti harjoittaa saavutettavassa muodossa olevien teosten kapp</w:t>
      </w:r>
      <w:r>
        <w:t>a</w:t>
      </w:r>
      <w:r>
        <w:t xml:space="preserve">leiden ja teosten </w:t>
      </w:r>
      <w:r w:rsidRPr="00470A0C">
        <w:t>vaiht</w:t>
      </w:r>
      <w:r>
        <w:t>o</w:t>
      </w:r>
      <w:r w:rsidRPr="00470A0C">
        <w:t xml:space="preserve">a </w:t>
      </w:r>
      <w:r w:rsidRPr="004C39C5">
        <w:t xml:space="preserve">Marrakeshin sopimuksen osapuolina olevien kolmansien maiden </w:t>
      </w:r>
      <w:r>
        <w:t>va</w:t>
      </w:r>
      <w:r>
        <w:t>l</w:t>
      </w:r>
      <w:r>
        <w:t>tuutettuja yhteisöjä vastaavien yhteisöjen kanssa.</w:t>
      </w:r>
      <w:r w:rsidR="0086344B">
        <w:t xml:space="preserve"> Asetus tulee voimaan 12.10.2018. Euroopan unioni valmistelee Marrakeshin sopimuksen ratifiointia ja mainittu teosvaihto on mahdollista sen jälkeen kun Euroopan unionista on tullut Marrakeshin sopimuksen osapuoli.</w:t>
      </w:r>
    </w:p>
    <w:p w14:paraId="6E7FAA4C" w14:textId="77777777" w:rsidR="000E2217" w:rsidRDefault="000E2217" w:rsidP="00E8405D">
      <w:pPr>
        <w:pStyle w:val="LLNormaali"/>
        <w:jc w:val="both"/>
      </w:pPr>
    </w:p>
    <w:p w14:paraId="1DEF986E" w14:textId="06BBAA79" w:rsidR="00F70788" w:rsidRDefault="00974A75" w:rsidP="00E8405D">
      <w:pPr>
        <w:pStyle w:val="LLNormaali"/>
        <w:jc w:val="both"/>
      </w:pPr>
      <w:r w:rsidRPr="00533295">
        <w:rPr>
          <w:b/>
        </w:rPr>
        <w:t>45 §</w:t>
      </w:r>
      <w:r w:rsidR="000C4554">
        <w:rPr>
          <w:b/>
        </w:rPr>
        <w:t>.</w:t>
      </w:r>
      <w:r w:rsidRPr="00507050">
        <w:rPr>
          <w:i/>
        </w:rPr>
        <w:t xml:space="preserve"> Esittävä taiteilija.</w:t>
      </w:r>
      <w:r>
        <w:t xml:space="preserve"> Pykälän </w:t>
      </w:r>
      <w:r w:rsidR="00891AA6">
        <w:t xml:space="preserve">7 momentin viittaussäännökseen </w:t>
      </w:r>
      <w:r>
        <w:t xml:space="preserve">tehdään direktiivin </w:t>
      </w:r>
      <w:r w:rsidR="00B57A49">
        <w:t>edelly</w:t>
      </w:r>
      <w:r w:rsidR="00B57A49">
        <w:t>t</w:t>
      </w:r>
      <w:r w:rsidR="00B57A49">
        <w:t xml:space="preserve">tämistä lain säännöksistä </w:t>
      </w:r>
      <w:r>
        <w:t>johtuvat muutokset.</w:t>
      </w:r>
      <w:r w:rsidR="002A5B92">
        <w:t xml:space="preserve"> </w:t>
      </w:r>
      <w:r w:rsidR="00A2657B">
        <w:t>Viittaussäännökse</w:t>
      </w:r>
      <w:r w:rsidR="00B255E4">
        <w:t xml:space="preserve">en lisätään viittaukset </w:t>
      </w:r>
      <w:r w:rsidR="00B57A49">
        <w:t xml:space="preserve">uuden </w:t>
      </w:r>
      <w:r w:rsidR="00A2657B">
        <w:t>17 a §</w:t>
      </w:r>
      <w:r w:rsidR="00BC14A7">
        <w:t>:n,</w:t>
      </w:r>
      <w:r w:rsidR="00A2657B">
        <w:t xml:space="preserve"> 17 b §</w:t>
      </w:r>
      <w:r w:rsidR="00BC14A7">
        <w:t>:n</w:t>
      </w:r>
      <w:r w:rsidR="00A2657B">
        <w:t xml:space="preserve"> 1</w:t>
      </w:r>
      <w:r w:rsidR="00BC14A7">
        <w:t xml:space="preserve"> –</w:t>
      </w:r>
      <w:r w:rsidR="00A2657B">
        <w:t xml:space="preserve"> 4 </w:t>
      </w:r>
      <w:r w:rsidR="00BC14A7">
        <w:t>momentin</w:t>
      </w:r>
      <w:r w:rsidR="00A2657B">
        <w:t xml:space="preserve"> </w:t>
      </w:r>
      <w:r w:rsidR="00DA28A2">
        <w:t xml:space="preserve">sekä </w:t>
      </w:r>
      <w:r w:rsidR="00A2657B">
        <w:t>17 c</w:t>
      </w:r>
      <w:r w:rsidR="00BC14A7">
        <w:t xml:space="preserve"> </w:t>
      </w:r>
      <w:r w:rsidR="00DA28A2">
        <w:t xml:space="preserve">ja </w:t>
      </w:r>
      <w:r w:rsidR="00BC14A7">
        <w:t xml:space="preserve">17 </w:t>
      </w:r>
      <w:r w:rsidR="00A2657B">
        <w:t>d §:n</w:t>
      </w:r>
      <w:r w:rsidR="00B57A49">
        <w:t xml:space="preserve"> soveltamiseen</w:t>
      </w:r>
      <w:r w:rsidR="00A2657B">
        <w:t>.</w:t>
      </w:r>
      <w:r w:rsidR="00D0068F">
        <w:t xml:space="preserve"> </w:t>
      </w:r>
      <w:r w:rsidR="00F70788">
        <w:t>Nykyinen viittaus 17 §:n 2, 3 ja 5 momentin soveltamiseen muutetaan viittaukseksi muutetun 17 §:n</w:t>
      </w:r>
      <w:r w:rsidR="00592EDF">
        <w:t xml:space="preserve"> 2 ja 4 momen</w:t>
      </w:r>
      <w:r w:rsidR="00592EDF">
        <w:t>t</w:t>
      </w:r>
      <w:r w:rsidR="00592EDF">
        <w:t>tiin</w:t>
      </w:r>
      <w:r w:rsidR="00F70788">
        <w:t>.</w:t>
      </w:r>
    </w:p>
    <w:p w14:paraId="181BCD70" w14:textId="77777777" w:rsidR="00F70788" w:rsidRDefault="00F70788" w:rsidP="00E8405D">
      <w:pPr>
        <w:pStyle w:val="LLNormaali"/>
        <w:jc w:val="both"/>
      </w:pPr>
    </w:p>
    <w:p w14:paraId="268D131C" w14:textId="4B3F19DD" w:rsidR="00BA16E1" w:rsidRDefault="00F70788" w:rsidP="00E8405D">
      <w:pPr>
        <w:pStyle w:val="LLNormaali"/>
        <w:jc w:val="both"/>
      </w:pPr>
      <w:r>
        <w:t>Uudet viittauk</w:t>
      </w:r>
      <w:r w:rsidR="00592EDF">
        <w:t xml:space="preserve">set esittävien taiteilijoiden oikeuksia koskevassa pykälässä mahdollistavat sen, että äänikirjoja voidaan valmistaa edunsaajahenkilöiden käyttöön ja että </w:t>
      </w:r>
      <w:r w:rsidR="00B255E4">
        <w:t>valmistetu</w:t>
      </w:r>
      <w:r w:rsidR="00592EDF">
        <w:t>t</w:t>
      </w:r>
      <w:r w:rsidR="00B255E4">
        <w:t xml:space="preserve"> äänikirj</w:t>
      </w:r>
      <w:r w:rsidR="00592EDF">
        <w:t>at</w:t>
      </w:r>
      <w:r w:rsidR="00B255E4">
        <w:t xml:space="preserve"> </w:t>
      </w:r>
      <w:r w:rsidR="00BC14A7">
        <w:t>voi</w:t>
      </w:r>
      <w:r w:rsidR="00592EDF">
        <w:t>va</w:t>
      </w:r>
      <w:r w:rsidR="00BC14A7">
        <w:t xml:space="preserve">t </w:t>
      </w:r>
      <w:r w:rsidR="00B255E4">
        <w:t>liik</w:t>
      </w:r>
      <w:r w:rsidR="00BC14A7">
        <w:t>k</w:t>
      </w:r>
      <w:r w:rsidR="00B255E4">
        <w:t xml:space="preserve">ua vapaasti sisämarkkinoilla. </w:t>
      </w:r>
      <w:r w:rsidR="00A2657B">
        <w:t>Viittau</w:t>
      </w:r>
      <w:r w:rsidR="00EB3625">
        <w:t>kset</w:t>
      </w:r>
      <w:r w:rsidR="00A2657B">
        <w:t xml:space="preserve"> o</w:t>
      </w:r>
      <w:r w:rsidR="00EB3625">
        <w:t>vat</w:t>
      </w:r>
      <w:r w:rsidR="00A2657B">
        <w:t xml:space="preserve"> tarpeelli</w:t>
      </w:r>
      <w:r w:rsidR="00EB3625">
        <w:t>sia</w:t>
      </w:r>
      <w:r w:rsidR="00B255E4">
        <w:t xml:space="preserve"> myös siksi</w:t>
      </w:r>
      <w:r w:rsidR="00A2657B">
        <w:t xml:space="preserve">, </w:t>
      </w:r>
      <w:r w:rsidR="00B255E4">
        <w:t>ett</w:t>
      </w:r>
      <w:r w:rsidR="00A2657B">
        <w:t>ä direkti</w:t>
      </w:r>
      <w:r w:rsidR="00A2657B">
        <w:t>i</w:t>
      </w:r>
      <w:r w:rsidR="00A2657B">
        <w:t xml:space="preserve">vin määritelmä saavutettavassa muodossa olevista kappaleista kattaa myös </w:t>
      </w:r>
      <w:r w:rsidR="00EB3625">
        <w:t>teoksen käyttäm</w:t>
      </w:r>
      <w:r w:rsidR="00EB3625">
        <w:t>i</w:t>
      </w:r>
      <w:r w:rsidR="00EB3625">
        <w:t xml:space="preserve">sen </w:t>
      </w:r>
      <w:r w:rsidR="004203D3">
        <w:t xml:space="preserve">sopeutetussa </w:t>
      </w:r>
      <w:r w:rsidR="00A2657B">
        <w:t>radiolähetyks</w:t>
      </w:r>
      <w:r w:rsidR="00EB3625">
        <w:t>issä</w:t>
      </w:r>
      <w:r w:rsidR="00A2657B">
        <w:t xml:space="preserve">, </w:t>
      </w:r>
      <w:r w:rsidR="00D464C5">
        <w:t xml:space="preserve">minkä </w:t>
      </w:r>
      <w:r w:rsidR="00A2657B">
        <w:t xml:space="preserve">vuoksi rajoitussäännöstä sovelletaan myös </w:t>
      </w:r>
      <w:r w:rsidR="00D464C5">
        <w:t xml:space="preserve">sellaisiin </w:t>
      </w:r>
      <w:r w:rsidR="00B255E4">
        <w:t>esittäv</w:t>
      </w:r>
      <w:r w:rsidR="00EB3625">
        <w:t>ie</w:t>
      </w:r>
      <w:r w:rsidR="00B255E4">
        <w:t>n taite</w:t>
      </w:r>
      <w:r w:rsidR="00BC14A7">
        <w:t>i</w:t>
      </w:r>
      <w:r w:rsidR="00B255E4">
        <w:t>lij</w:t>
      </w:r>
      <w:r w:rsidR="00EB3625">
        <w:t>oide</w:t>
      </w:r>
      <w:r w:rsidR="00B255E4">
        <w:t>n esityksiin</w:t>
      </w:r>
      <w:r w:rsidR="00A2657B">
        <w:t>, joita käytetään radiolähetyks</w:t>
      </w:r>
      <w:r w:rsidR="00EB3625">
        <w:t>i</w:t>
      </w:r>
      <w:r w:rsidR="00A2657B">
        <w:t>ssä.</w:t>
      </w:r>
      <w:r w:rsidR="00D0068F">
        <w:t xml:space="preserve"> </w:t>
      </w:r>
      <w:r w:rsidR="00D464C5">
        <w:t>Korvausoikeutta ei ole voimassa olevan lain mukaan ulotettu e</w:t>
      </w:r>
      <w:r w:rsidR="00D0068F">
        <w:t xml:space="preserve">sittäville taiteilijoille </w:t>
      </w:r>
      <w:r w:rsidR="00D464C5">
        <w:t>eikä muillekaan lähioikeuksien haltijoille. Tähän ei esitetä muutosta.</w:t>
      </w:r>
      <w:r w:rsidR="00D0068F">
        <w:t xml:space="preserve"> </w:t>
      </w:r>
    </w:p>
    <w:p w14:paraId="1B024A89" w14:textId="77777777" w:rsidR="00891AA6" w:rsidRDefault="00891AA6" w:rsidP="00E8405D">
      <w:pPr>
        <w:pStyle w:val="LLNormaali"/>
        <w:jc w:val="both"/>
      </w:pPr>
    </w:p>
    <w:p w14:paraId="1782A0E5" w14:textId="5123D9E6" w:rsidR="008F58C1" w:rsidRDefault="00974A75" w:rsidP="00E8405D">
      <w:pPr>
        <w:pStyle w:val="LLNormaali"/>
        <w:jc w:val="both"/>
      </w:pPr>
      <w:r w:rsidRPr="00533295">
        <w:rPr>
          <w:b/>
        </w:rPr>
        <w:t>46 §</w:t>
      </w:r>
      <w:r w:rsidR="000C4554">
        <w:rPr>
          <w:b/>
        </w:rPr>
        <w:t>.</w:t>
      </w:r>
      <w:r w:rsidRPr="00533295">
        <w:rPr>
          <w:b/>
        </w:rPr>
        <w:t xml:space="preserve"> </w:t>
      </w:r>
      <w:r w:rsidRPr="00507050">
        <w:rPr>
          <w:i/>
        </w:rPr>
        <w:t>Äänitallenteen tuottaja.</w:t>
      </w:r>
      <w:r>
        <w:t xml:space="preserve"> </w:t>
      </w:r>
      <w:r w:rsidR="00517102">
        <w:t>Direktiivin mukaista rajoitusta sovellettaisiin myös tietoyhtei</w:t>
      </w:r>
      <w:r w:rsidR="00517102">
        <w:t>s</w:t>
      </w:r>
      <w:r w:rsidR="00517102">
        <w:t>kuntadirektiivin 2 ja 3 artiklassa tarkoitettuihin ä</w:t>
      </w:r>
      <w:r w:rsidR="00933C7A">
        <w:t>änitetuottajien äänitteisiin</w:t>
      </w:r>
      <w:r w:rsidR="00517102">
        <w:t xml:space="preserve">. </w:t>
      </w:r>
      <w:r>
        <w:t xml:space="preserve">Pykälän </w:t>
      </w:r>
      <w:r w:rsidR="00891AA6">
        <w:t>3 mome</w:t>
      </w:r>
      <w:r w:rsidR="00891AA6">
        <w:t>n</w:t>
      </w:r>
      <w:r w:rsidR="00891AA6">
        <w:t xml:space="preserve">tin viittaussäännökseen </w:t>
      </w:r>
      <w:r>
        <w:t xml:space="preserve">tehdään direktiivin </w:t>
      </w:r>
      <w:r w:rsidR="00651CF6">
        <w:t xml:space="preserve">edellyttämistä lain säännöksistä </w:t>
      </w:r>
      <w:r>
        <w:t>johtuvat muuto</w:t>
      </w:r>
      <w:r>
        <w:t>k</w:t>
      </w:r>
      <w:r>
        <w:t>set</w:t>
      </w:r>
      <w:r w:rsidR="00C57819">
        <w:t xml:space="preserve"> äänitallenteen tuottajien oikeuksiin</w:t>
      </w:r>
      <w:r>
        <w:t>.</w:t>
      </w:r>
      <w:r w:rsidR="00020537">
        <w:t xml:space="preserve"> </w:t>
      </w:r>
      <w:r w:rsidR="00A2657B">
        <w:t>Viittaussäännökse</w:t>
      </w:r>
      <w:r w:rsidR="00651CF6">
        <w:t>e</w:t>
      </w:r>
      <w:r w:rsidR="00A2657B">
        <w:t xml:space="preserve">n </w:t>
      </w:r>
      <w:r w:rsidR="00651CF6">
        <w:t xml:space="preserve">lisätään viittaukset </w:t>
      </w:r>
      <w:r w:rsidR="00C57819">
        <w:t xml:space="preserve">uuden </w:t>
      </w:r>
      <w:r w:rsidR="00A2657B">
        <w:t>17 a §</w:t>
      </w:r>
      <w:r w:rsidR="00C57819">
        <w:t xml:space="preserve">:n, </w:t>
      </w:r>
      <w:r w:rsidR="00A2657B">
        <w:t>17 b §</w:t>
      </w:r>
      <w:r w:rsidR="00C57819">
        <w:t xml:space="preserve">:n 1 – 4 momentin </w:t>
      </w:r>
      <w:r w:rsidR="00A2657B">
        <w:t>ja 17 c</w:t>
      </w:r>
      <w:r w:rsidR="00C57819">
        <w:t xml:space="preserve"> ja 17 </w:t>
      </w:r>
      <w:r w:rsidR="00A2657B">
        <w:t>d §:</w:t>
      </w:r>
      <w:r w:rsidR="00C57819">
        <w:t>n soveltamiseen</w:t>
      </w:r>
      <w:r w:rsidR="00A2657B">
        <w:t xml:space="preserve">. </w:t>
      </w:r>
    </w:p>
    <w:p w14:paraId="3BD8C1EA" w14:textId="77777777" w:rsidR="008F58C1" w:rsidRDefault="008F58C1" w:rsidP="00E8405D">
      <w:pPr>
        <w:pStyle w:val="LLNormaali"/>
        <w:jc w:val="both"/>
      </w:pPr>
    </w:p>
    <w:p w14:paraId="1FC294FF" w14:textId="77777777" w:rsidR="007B1891" w:rsidRDefault="007B1891" w:rsidP="00E8405D">
      <w:pPr>
        <w:pStyle w:val="LLNormaali"/>
        <w:jc w:val="both"/>
      </w:pPr>
    </w:p>
    <w:p w14:paraId="2D87FEB4" w14:textId="60374944" w:rsidR="007B1891" w:rsidRDefault="0080175E" w:rsidP="00E8405D">
      <w:pPr>
        <w:pStyle w:val="LLNormaali"/>
        <w:jc w:val="both"/>
      </w:pPr>
      <w:r>
        <w:t xml:space="preserve">Voimassa olevassa 46 §:ssä ei ole viittausta 17 §:ään. </w:t>
      </w:r>
      <w:r w:rsidR="007B1891">
        <w:t>Voimassa olevan 17 §:n 2 momentin mukaan kirjallisesta teoksesta on sallittua valmistaa kappale ääntä tallentamalla. Sen sijaan valmiista äänikirjasta tai muusta kaupallisessa levityksessä olevasta tallenteesta ei saa valmi</w:t>
      </w:r>
      <w:r w:rsidR="007B1891">
        <w:t>s</w:t>
      </w:r>
      <w:r w:rsidR="007B1891">
        <w:t xml:space="preserve">taa kappaletta näkövammaisen käyttöön. Direktiivin edellyttämien muutosten johdosta </w:t>
      </w:r>
      <w:r w:rsidR="00264992">
        <w:t>edu</w:t>
      </w:r>
      <w:r w:rsidR="00264992">
        <w:t>n</w:t>
      </w:r>
      <w:r w:rsidR="00264992">
        <w:t xml:space="preserve">saajahenkilö, hänen puolestaan toimiva henkilö tai </w:t>
      </w:r>
      <w:r w:rsidR="007B1891">
        <w:t>valtuutettu yhteisö voi</w:t>
      </w:r>
      <w:r w:rsidR="0046555B">
        <w:t>si</w:t>
      </w:r>
      <w:r w:rsidR="007B1891">
        <w:t xml:space="preserve"> lain voimaantulon jälkeen tehdä </w:t>
      </w:r>
      <w:r w:rsidR="0046555B">
        <w:t xml:space="preserve">esimerkiksi äänitallenteen </w:t>
      </w:r>
      <w:r w:rsidR="007B1891">
        <w:t xml:space="preserve">muodossa julkaistuun </w:t>
      </w:r>
      <w:r w:rsidR="00933C7A">
        <w:t xml:space="preserve">kirjallisen </w:t>
      </w:r>
      <w:r w:rsidR="007B1891">
        <w:t>teoksen kappale</w:t>
      </w:r>
      <w:r w:rsidR="007B1891">
        <w:t>e</w:t>
      </w:r>
      <w:r w:rsidR="007B1891">
        <w:t>seen tarvittavat muutokset, jotta edunsaajahenkilö voi saada teoksen saataviinsa</w:t>
      </w:r>
      <w:r w:rsidR="0046555B">
        <w:t xml:space="preserve"> saavutettava</w:t>
      </w:r>
      <w:r w:rsidR="0046555B">
        <w:t>s</w:t>
      </w:r>
      <w:r w:rsidR="0046555B">
        <w:t>sa muodossa</w:t>
      </w:r>
      <w:r w:rsidR="007B1891">
        <w:t xml:space="preserve">. </w:t>
      </w:r>
      <w:r w:rsidR="00517102">
        <w:t>U</w:t>
      </w:r>
      <w:r w:rsidR="007B1891">
        <w:t>u</w:t>
      </w:r>
      <w:r w:rsidR="0046555B">
        <w:t>det</w:t>
      </w:r>
      <w:r w:rsidR="007B1891">
        <w:t xml:space="preserve"> </w:t>
      </w:r>
      <w:r w:rsidR="00020537">
        <w:t>rajoitussään</w:t>
      </w:r>
      <w:r w:rsidR="00A2657B">
        <w:t>nö</w:t>
      </w:r>
      <w:r w:rsidR="007B1891">
        <w:t>k</w:t>
      </w:r>
      <w:r w:rsidR="00A2657B">
        <w:t>s</w:t>
      </w:r>
      <w:r w:rsidR="0046555B">
        <w:t>et tulisivat</w:t>
      </w:r>
      <w:r w:rsidR="00A2657B">
        <w:t xml:space="preserve"> sovellet</w:t>
      </w:r>
      <w:r w:rsidR="007B1891">
        <w:t>ta</w:t>
      </w:r>
      <w:r w:rsidR="0046555B">
        <w:t>viksi</w:t>
      </w:r>
      <w:r w:rsidR="00A2657B">
        <w:t xml:space="preserve"> </w:t>
      </w:r>
      <w:r w:rsidR="00020537">
        <w:t>myös</w:t>
      </w:r>
      <w:r w:rsidR="00517102">
        <w:t xml:space="preserve"> </w:t>
      </w:r>
      <w:r w:rsidR="00020537">
        <w:t xml:space="preserve">äänitallenteisiin, joita </w:t>
      </w:r>
      <w:r w:rsidR="0046555B">
        <w:t xml:space="preserve">on </w:t>
      </w:r>
      <w:r w:rsidR="00020537">
        <w:t>käytet</w:t>
      </w:r>
      <w:r w:rsidR="0046555B">
        <w:t>ty</w:t>
      </w:r>
      <w:r w:rsidR="00020537">
        <w:t xml:space="preserve"> radiolähetyksessä. </w:t>
      </w:r>
    </w:p>
    <w:p w14:paraId="2C78EAEC" w14:textId="77777777" w:rsidR="0046555B" w:rsidRDefault="0046555B" w:rsidP="00E8405D">
      <w:pPr>
        <w:pStyle w:val="LLNormaali"/>
        <w:jc w:val="both"/>
      </w:pPr>
    </w:p>
    <w:p w14:paraId="500198C1" w14:textId="1FECC369" w:rsidR="00264992" w:rsidRDefault="00974A75" w:rsidP="00E8405D">
      <w:pPr>
        <w:pStyle w:val="LLNormaali"/>
        <w:jc w:val="both"/>
      </w:pPr>
      <w:r w:rsidRPr="00533295">
        <w:rPr>
          <w:b/>
        </w:rPr>
        <w:t>48 §.</w:t>
      </w:r>
      <w:r w:rsidRPr="009173EF">
        <w:rPr>
          <w:i/>
        </w:rPr>
        <w:t xml:space="preserve"> </w:t>
      </w:r>
      <w:r w:rsidR="009173EF">
        <w:rPr>
          <w:i/>
        </w:rPr>
        <w:t>R</w:t>
      </w:r>
      <w:r w:rsidR="009173EF" w:rsidRPr="009173EF">
        <w:rPr>
          <w:i/>
        </w:rPr>
        <w:t>adio</w:t>
      </w:r>
      <w:r w:rsidR="002A5B92">
        <w:rPr>
          <w:i/>
        </w:rPr>
        <w:t>-</w:t>
      </w:r>
      <w:r w:rsidR="009173EF" w:rsidRPr="009173EF">
        <w:rPr>
          <w:i/>
        </w:rPr>
        <w:t xml:space="preserve"> ja televisioyritys.</w:t>
      </w:r>
      <w:r w:rsidR="009173EF">
        <w:t xml:space="preserve"> </w:t>
      </w:r>
      <w:r w:rsidR="004203D3">
        <w:t>Direktiivin mukaista rajoitusta sovellettaisiin myös tietoyhtei</w:t>
      </w:r>
      <w:r w:rsidR="004203D3">
        <w:t>s</w:t>
      </w:r>
      <w:r w:rsidR="004203D3">
        <w:t xml:space="preserve">kuntadirektiivin 2 ja 3 artiklassa tarkoitettuihin yleisradio-organisaatioiden lähetyksiin. </w:t>
      </w:r>
      <w:r>
        <w:t>Pyk</w:t>
      </w:r>
      <w:r>
        <w:t>ä</w:t>
      </w:r>
      <w:r>
        <w:t xml:space="preserve">län </w:t>
      </w:r>
      <w:r w:rsidR="00DA19E4">
        <w:t xml:space="preserve">4 momentin viittaussäännökseen </w:t>
      </w:r>
      <w:r>
        <w:t xml:space="preserve">tehdään direktiivin </w:t>
      </w:r>
      <w:r w:rsidR="0046555B">
        <w:t xml:space="preserve">edellyttämistä lain säännöksistä </w:t>
      </w:r>
      <w:r>
        <w:t>jo</w:t>
      </w:r>
      <w:r>
        <w:t>h</w:t>
      </w:r>
      <w:r>
        <w:t>tuvat muutokset</w:t>
      </w:r>
      <w:r w:rsidR="0046555B">
        <w:t xml:space="preserve"> radio- ja televisioyritysten oikeuksiin</w:t>
      </w:r>
      <w:r>
        <w:t>.</w:t>
      </w:r>
      <w:r w:rsidR="00A2657B">
        <w:t xml:space="preserve"> Viittaussäännökse</w:t>
      </w:r>
      <w:r w:rsidR="0046555B">
        <w:t>e</w:t>
      </w:r>
      <w:r w:rsidR="00A2657B">
        <w:t>n</w:t>
      </w:r>
      <w:r w:rsidR="0046555B">
        <w:t xml:space="preserve"> lisätään viittau</w:t>
      </w:r>
      <w:r w:rsidR="0046555B">
        <w:t>k</w:t>
      </w:r>
      <w:r w:rsidR="0046555B">
        <w:t xml:space="preserve">set uuden </w:t>
      </w:r>
      <w:r w:rsidR="00A2657B">
        <w:t>17 a §</w:t>
      </w:r>
      <w:r w:rsidR="00264992">
        <w:t>:n,</w:t>
      </w:r>
      <w:r w:rsidR="00A2657B">
        <w:t xml:space="preserve"> 17 b §</w:t>
      </w:r>
      <w:r w:rsidR="00264992">
        <w:t>:n</w:t>
      </w:r>
      <w:r w:rsidR="00A2657B">
        <w:t xml:space="preserve"> 1</w:t>
      </w:r>
      <w:r w:rsidR="00264992">
        <w:t>–</w:t>
      </w:r>
      <w:r w:rsidR="00A2657B">
        <w:t xml:space="preserve">4 </w:t>
      </w:r>
      <w:r w:rsidR="00264992">
        <w:t xml:space="preserve">momentin sekä </w:t>
      </w:r>
      <w:r w:rsidR="00A2657B">
        <w:t>17 c</w:t>
      </w:r>
      <w:r w:rsidR="00264992">
        <w:t xml:space="preserve"> ja 17 </w:t>
      </w:r>
      <w:r w:rsidR="00A2657B">
        <w:t>d §:</w:t>
      </w:r>
      <w:r w:rsidR="00264992">
        <w:t>n</w:t>
      </w:r>
      <w:r w:rsidR="00A2657B">
        <w:t xml:space="preserve"> </w:t>
      </w:r>
      <w:r w:rsidR="00264992">
        <w:t>soveltamiseen.</w:t>
      </w:r>
      <w:r w:rsidR="00A2657B">
        <w:t xml:space="preserve"> </w:t>
      </w:r>
    </w:p>
    <w:p w14:paraId="114E1FC0" w14:textId="77777777" w:rsidR="00264992" w:rsidRDefault="00264992" w:rsidP="00E8405D">
      <w:pPr>
        <w:pStyle w:val="LLNormaali"/>
        <w:jc w:val="both"/>
      </w:pPr>
    </w:p>
    <w:p w14:paraId="268D131E" w14:textId="6992C637" w:rsidR="00974A75" w:rsidRDefault="00A2657B" w:rsidP="00E8405D">
      <w:pPr>
        <w:pStyle w:val="LLNormaali"/>
        <w:jc w:val="both"/>
      </w:pPr>
      <w:r>
        <w:t xml:space="preserve">Voimassa olevassa </w:t>
      </w:r>
      <w:r w:rsidR="004C2BF7">
        <w:t xml:space="preserve">48 §:ssä </w:t>
      </w:r>
      <w:r w:rsidR="00744104">
        <w:t xml:space="preserve">ei ole </w:t>
      </w:r>
      <w:r>
        <w:t>viittausta</w:t>
      </w:r>
      <w:r w:rsidR="00744104">
        <w:t xml:space="preserve"> 17 §:ään</w:t>
      </w:r>
      <w:r>
        <w:t xml:space="preserve">. </w:t>
      </w:r>
      <w:r w:rsidR="00264992">
        <w:t>Direktiivin edellyttämien muutosten</w:t>
      </w:r>
      <w:r w:rsidR="004C2BF7">
        <w:t>, jotka radio- ja televisioyritysten oikeuksien osalta säädettäisiin viittaussäännöksellä,</w:t>
      </w:r>
      <w:r w:rsidR="00264992">
        <w:t xml:space="preserve"> johdosta edunsaajahenkilö, hänen puolestaan toimiva henkilö tai valtuutettu yhteisö voisi lain voimaa</w:t>
      </w:r>
      <w:r w:rsidR="00264992">
        <w:t>n</w:t>
      </w:r>
      <w:r w:rsidR="00264992">
        <w:t xml:space="preserve">tulon jälkeen tehdä tallennettuun radio- tai televisiolähetykseen tarvittavat muutokset, jotta edunsaajahenkilö voi saada </w:t>
      </w:r>
      <w:r w:rsidR="004C2BF7">
        <w:t xml:space="preserve">lähetyksen </w:t>
      </w:r>
      <w:r w:rsidR="00264992">
        <w:t>saataviinsa saavutettavassa muodossa.</w:t>
      </w:r>
      <w:r w:rsidR="001A263C">
        <w:t xml:space="preserve"> </w:t>
      </w:r>
      <w:r w:rsidR="004203D3">
        <w:t>Tällöin kyse ol</w:t>
      </w:r>
      <w:r w:rsidR="004203D3">
        <w:t>i</w:t>
      </w:r>
      <w:r w:rsidR="004203D3">
        <w:t>si sopeutetusta radiolähetyksestä.</w:t>
      </w:r>
    </w:p>
    <w:p w14:paraId="69C6B032" w14:textId="77777777" w:rsidR="00DA19E4" w:rsidRDefault="00DA19E4" w:rsidP="00E8405D">
      <w:pPr>
        <w:pStyle w:val="LLNormaali"/>
        <w:jc w:val="both"/>
        <w:rPr>
          <w:i/>
        </w:rPr>
      </w:pPr>
    </w:p>
    <w:p w14:paraId="5FCC4066" w14:textId="1EE62FE2" w:rsidR="004C2BF7" w:rsidRDefault="00974A75" w:rsidP="00E8405D">
      <w:pPr>
        <w:pStyle w:val="LLNormaali"/>
        <w:jc w:val="both"/>
      </w:pPr>
      <w:r w:rsidRPr="00533295">
        <w:rPr>
          <w:b/>
        </w:rPr>
        <w:t>49 §.</w:t>
      </w:r>
      <w:r w:rsidRPr="009173EF">
        <w:rPr>
          <w:i/>
        </w:rPr>
        <w:t xml:space="preserve"> Luettelon ja tietokannan valmistaja.</w:t>
      </w:r>
      <w:r>
        <w:t xml:space="preserve"> Pykälän </w:t>
      </w:r>
      <w:r w:rsidR="00DA19E4">
        <w:t xml:space="preserve">3 momentin viittaussäännökseen </w:t>
      </w:r>
      <w:r>
        <w:t xml:space="preserve">tehdään direktiivin </w:t>
      </w:r>
      <w:r w:rsidR="004C2BF7">
        <w:t xml:space="preserve">edellyttämistä lain säännöksistä </w:t>
      </w:r>
      <w:r>
        <w:t>johtuvat muutokset</w:t>
      </w:r>
      <w:r w:rsidR="004C2BF7">
        <w:t xml:space="preserve"> luettelon ja tietokannan valmi</w:t>
      </w:r>
      <w:r w:rsidR="004C2BF7">
        <w:t>s</w:t>
      </w:r>
      <w:r w:rsidR="004C2BF7">
        <w:t>tajan oikeuksiin</w:t>
      </w:r>
      <w:r>
        <w:t>.</w:t>
      </w:r>
      <w:r w:rsidR="00A2657B" w:rsidRPr="00A2657B">
        <w:t xml:space="preserve"> </w:t>
      </w:r>
      <w:r w:rsidR="00A2657B">
        <w:t>Viittaussäännökse</w:t>
      </w:r>
      <w:r w:rsidR="004C2BF7">
        <w:t>e</w:t>
      </w:r>
      <w:r w:rsidR="00A2657B">
        <w:t xml:space="preserve">n </w:t>
      </w:r>
      <w:r w:rsidR="004C2BF7">
        <w:t xml:space="preserve">lisätään viittaukset </w:t>
      </w:r>
      <w:r w:rsidR="00A2657B">
        <w:t xml:space="preserve">17 a </w:t>
      </w:r>
      <w:r w:rsidR="004C2BF7">
        <w:t xml:space="preserve">– 17 </w:t>
      </w:r>
      <w:r w:rsidR="00A2657B">
        <w:t>d §:</w:t>
      </w:r>
      <w:r w:rsidR="004C2BF7">
        <w:t>n</w:t>
      </w:r>
      <w:r w:rsidR="00A2657B">
        <w:t xml:space="preserve"> sovelta</w:t>
      </w:r>
      <w:r w:rsidR="004C2BF7">
        <w:t>misee</w:t>
      </w:r>
      <w:r w:rsidR="00A2657B">
        <w:t xml:space="preserve">n. </w:t>
      </w:r>
      <w:r w:rsidR="004C2BF7">
        <w:t>N</w:t>
      </w:r>
      <w:r w:rsidR="004C2BF7">
        <w:t>y</w:t>
      </w:r>
      <w:r w:rsidR="004C2BF7">
        <w:t>kyinen viittaus 17 §:n soveltamiseen säilytetään.</w:t>
      </w:r>
    </w:p>
    <w:p w14:paraId="68B7C752" w14:textId="77777777" w:rsidR="004C2BF7" w:rsidRDefault="004C2BF7" w:rsidP="00E8405D">
      <w:pPr>
        <w:pStyle w:val="LLNormaali"/>
        <w:jc w:val="both"/>
      </w:pPr>
    </w:p>
    <w:p w14:paraId="268D131F" w14:textId="4402AA71" w:rsidR="00974A75" w:rsidRDefault="007B61CE" w:rsidP="00E8405D">
      <w:pPr>
        <w:pStyle w:val="LLNormaali"/>
        <w:jc w:val="both"/>
      </w:pPr>
      <w:r>
        <w:t>Uudet viittaukset luettelon ja tietokannan valmistajan oikeuksiin mahdollistavat sen, että myös näistä aineistoista voidaan valmistaa kappaleita direktiivin edellyttämällä tavalla saavutett</w:t>
      </w:r>
      <w:r>
        <w:t>a</w:t>
      </w:r>
      <w:r>
        <w:t>vassa muodossa edunsaajahenkilöiden käyttöön ja että valmistetut kappaleet voivat liikkua vapaasti</w:t>
      </w:r>
      <w:r w:rsidR="0080175E">
        <w:t xml:space="preserve"> </w:t>
      </w:r>
      <w:r>
        <w:t>sisämarkkinoilla. D</w:t>
      </w:r>
      <w:r w:rsidR="00A2657B">
        <w:t>irektiivin määritelmä saavutettavassa muodossa olevista kapp</w:t>
      </w:r>
      <w:r w:rsidR="00A2657B">
        <w:t>a</w:t>
      </w:r>
      <w:r w:rsidR="00A2657B">
        <w:t>leista kattaa</w:t>
      </w:r>
      <w:r w:rsidR="001D1B05">
        <w:t xml:space="preserve"> myös erilaiset luettelot ja tietokannat, jotka sisältävät kirjallisia teoksia tai julka</w:t>
      </w:r>
      <w:r w:rsidR="001D1B05">
        <w:t>i</w:t>
      </w:r>
      <w:r w:rsidR="001D1B05">
        <w:t xml:space="preserve">suja tai niihin sisältyviä kuvia tai nuottilehtiä. </w:t>
      </w:r>
    </w:p>
    <w:p w14:paraId="5554065B" w14:textId="77777777" w:rsidR="00DA19E4" w:rsidRDefault="00DA19E4" w:rsidP="00E8405D">
      <w:pPr>
        <w:pStyle w:val="LLNormaali"/>
        <w:jc w:val="both"/>
        <w:rPr>
          <w:i/>
        </w:rPr>
      </w:pPr>
    </w:p>
    <w:p w14:paraId="31B4BF08" w14:textId="6717BA51" w:rsidR="00593DF9" w:rsidRDefault="00974A75" w:rsidP="00E8405D">
      <w:pPr>
        <w:pStyle w:val="LLNormaali"/>
        <w:jc w:val="both"/>
      </w:pPr>
      <w:r w:rsidRPr="00533295">
        <w:rPr>
          <w:b/>
        </w:rPr>
        <w:t>49</w:t>
      </w:r>
      <w:r w:rsidR="00DA19E4" w:rsidRPr="00533295">
        <w:rPr>
          <w:b/>
        </w:rPr>
        <w:t xml:space="preserve"> </w:t>
      </w:r>
      <w:r w:rsidRPr="00533295">
        <w:rPr>
          <w:b/>
        </w:rPr>
        <w:t>a §</w:t>
      </w:r>
      <w:r w:rsidR="00DA19E4">
        <w:rPr>
          <w:b/>
        </w:rPr>
        <w:t>.</w:t>
      </w:r>
      <w:r w:rsidRPr="00533295">
        <w:t xml:space="preserve"> </w:t>
      </w:r>
      <w:r w:rsidRPr="00507050">
        <w:rPr>
          <w:i/>
        </w:rPr>
        <w:t>Valokuvaaja</w:t>
      </w:r>
      <w:r w:rsidR="00507050" w:rsidRPr="00507050">
        <w:rPr>
          <w:i/>
        </w:rPr>
        <w:t>.</w:t>
      </w:r>
      <w:r w:rsidR="00507050">
        <w:t xml:space="preserve"> </w:t>
      </w:r>
      <w:r>
        <w:t xml:space="preserve"> Pykälän </w:t>
      </w:r>
      <w:r w:rsidR="00DA19E4">
        <w:t xml:space="preserve">3 momentin viittaussäännökseen </w:t>
      </w:r>
      <w:r>
        <w:t xml:space="preserve">tehdään direktiivin </w:t>
      </w:r>
      <w:r w:rsidR="007B61CE">
        <w:t>edellytt</w:t>
      </w:r>
      <w:r w:rsidR="007B61CE">
        <w:t>ä</w:t>
      </w:r>
      <w:r w:rsidR="007B61CE">
        <w:t xml:space="preserve">mistä lain säännöksistä </w:t>
      </w:r>
      <w:r>
        <w:t>johtuvat muutokset.</w:t>
      </w:r>
      <w:r w:rsidR="00EB7207" w:rsidRPr="00EB7207">
        <w:t xml:space="preserve"> </w:t>
      </w:r>
      <w:r w:rsidR="00EB7207">
        <w:t>Viittaussäännökse</w:t>
      </w:r>
      <w:r w:rsidR="00593DF9">
        <w:t>e</w:t>
      </w:r>
      <w:r w:rsidR="00EB7207">
        <w:t xml:space="preserve">n </w:t>
      </w:r>
      <w:r w:rsidR="007B61CE">
        <w:t xml:space="preserve">lisätään </w:t>
      </w:r>
      <w:r w:rsidR="00593DF9">
        <w:t>viittaukset uuden 17 a §:n, 17 b §:n 1 – 4 momentin sekä 17 c ja 17 d §:n soveltamiseen. Nykyinen viittaus 17 §:n 1 momentin soveltamiseen säilytetään.</w:t>
      </w:r>
    </w:p>
    <w:p w14:paraId="447386EF" w14:textId="77777777" w:rsidR="00593DF9" w:rsidRDefault="00593DF9" w:rsidP="00E8405D">
      <w:pPr>
        <w:pStyle w:val="LLNormaali"/>
        <w:jc w:val="both"/>
      </w:pPr>
    </w:p>
    <w:p w14:paraId="268D1320" w14:textId="36484B17" w:rsidR="00974A75" w:rsidRDefault="00593DF9" w:rsidP="00E8405D">
      <w:pPr>
        <w:pStyle w:val="LLNormaali"/>
        <w:jc w:val="both"/>
      </w:pPr>
      <w:r>
        <w:t>Uudet viittaukset valokuvaajan oikeuksiin mahdollistavat sen, että osana kirjallista teosta myös valokuvista voidaan valmistaa kappaleita direktiivin edellyttämällä tavalla saavutett</w:t>
      </w:r>
      <w:r>
        <w:t>a</w:t>
      </w:r>
      <w:r>
        <w:lastRenderedPageBreak/>
        <w:t>vassa muodossa edunsaajahenkilöiden käyttöön ja että valmistetut kappaleet voivat liikkua vapaasti sisämarkkinoilla. Direktiivin määritelmä saavutettavassa muodossa olevista kapp</w:t>
      </w:r>
      <w:r>
        <w:t>a</w:t>
      </w:r>
      <w:r>
        <w:t>leista kattaa myös kirjallisiin teoksiin tai julkaisu</w:t>
      </w:r>
      <w:r w:rsidR="00591DE9">
        <w:t>ihin</w:t>
      </w:r>
      <w:r>
        <w:t xml:space="preserve"> sisältyvät kuvat. </w:t>
      </w:r>
      <w:r w:rsidR="00F24DD0">
        <w:t>Rajoitussäännöksen n</w:t>
      </w:r>
      <w:r w:rsidR="00F24DD0">
        <w:t>o</w:t>
      </w:r>
      <w:r w:rsidR="00F24DD0">
        <w:t xml:space="preserve">jalla </w:t>
      </w:r>
      <w:r>
        <w:t xml:space="preserve">aineistoon voidaan </w:t>
      </w:r>
      <w:r w:rsidR="00F24DD0">
        <w:t>edunsaajahenkilö</w:t>
      </w:r>
      <w:r>
        <w:t xml:space="preserve">ä varten </w:t>
      </w:r>
      <w:r w:rsidR="00F24DD0">
        <w:t xml:space="preserve">tehdä tarvittavat muutokset, </w:t>
      </w:r>
      <w:r>
        <w:t xml:space="preserve">jotta </w:t>
      </w:r>
      <w:r w:rsidR="00F24DD0">
        <w:t xml:space="preserve">hän voi saada </w:t>
      </w:r>
      <w:r>
        <w:t xml:space="preserve">aineiston </w:t>
      </w:r>
      <w:r w:rsidR="00F24DD0">
        <w:t>saataviinsa olennaisesti samalla tavalla kuin henkilö, jolla ei ole tällaista rajo</w:t>
      </w:r>
      <w:r w:rsidR="00F24DD0">
        <w:t>i</w:t>
      </w:r>
      <w:r w:rsidR="00F24DD0">
        <w:t>tetta.</w:t>
      </w:r>
    </w:p>
    <w:p w14:paraId="2124A5D5" w14:textId="77777777" w:rsidR="002E2673" w:rsidRDefault="002E2673" w:rsidP="00E8405D">
      <w:pPr>
        <w:pStyle w:val="LLNormaali"/>
        <w:jc w:val="both"/>
      </w:pPr>
    </w:p>
    <w:p w14:paraId="268D1324" w14:textId="58300924" w:rsidR="00BA16E1" w:rsidRDefault="00974A75" w:rsidP="00E8405D">
      <w:pPr>
        <w:pStyle w:val="LLNormaali"/>
        <w:jc w:val="both"/>
      </w:pPr>
      <w:r w:rsidRPr="00533295">
        <w:rPr>
          <w:b/>
        </w:rPr>
        <w:t>50 c §.</w:t>
      </w:r>
      <w:r w:rsidRPr="00533295">
        <w:t xml:space="preserve"> </w:t>
      </w:r>
      <w:r w:rsidRPr="00507050">
        <w:rPr>
          <w:i/>
        </w:rPr>
        <w:t>Teknisen toimenpitein suojattujen teosten käyttäminen</w:t>
      </w:r>
      <w:r w:rsidR="00507050" w:rsidRPr="00507050">
        <w:rPr>
          <w:i/>
        </w:rPr>
        <w:t>.</w:t>
      </w:r>
      <w:r w:rsidR="00507050">
        <w:t xml:space="preserve"> P</w:t>
      </w:r>
      <w:r>
        <w:t>ykälään ehdotetaan tehtäväksi direktiivin voimaansaattamisesta aiheutuva muutos. Voimassaolevassa laissa</w:t>
      </w:r>
      <w:r w:rsidR="0043679F">
        <w:t xml:space="preserve"> </w:t>
      </w:r>
      <w:r w:rsidR="00557B1B">
        <w:t>sillä jolla on lai</w:t>
      </w:r>
      <w:r w:rsidR="00557B1B">
        <w:t>l</w:t>
      </w:r>
      <w:r w:rsidR="00557B1B">
        <w:t xml:space="preserve">lisesti hallussaan ja saatavillaan </w:t>
      </w:r>
      <w:r w:rsidR="0043679F">
        <w:t>tehokkaalla teknisellä suojauksella suojattu teos</w:t>
      </w:r>
      <w:r w:rsidR="00557B1B">
        <w:t xml:space="preserve"> 17 §:n noja</w:t>
      </w:r>
      <w:r w:rsidR="00557B1B">
        <w:t>l</w:t>
      </w:r>
      <w:r w:rsidR="00557B1B">
        <w:t>la, tulee olla mahdollisuus käyttää teosta siltä osin kun se on tarpeen</w:t>
      </w:r>
      <w:r w:rsidR="003852A6">
        <w:t xml:space="preserve"> rajoituksen hyödyntäm</w:t>
      </w:r>
      <w:r w:rsidR="003852A6">
        <w:t>i</w:t>
      </w:r>
      <w:r w:rsidR="003852A6">
        <w:t>seksi.</w:t>
      </w:r>
      <w:r w:rsidR="00557B1B">
        <w:t xml:space="preserve"> </w:t>
      </w:r>
      <w:r w:rsidR="003852A6">
        <w:t xml:space="preserve">Tätä oikeutta on voimassa olevassa laissa rajoitettu </w:t>
      </w:r>
      <w:r w:rsidR="00557B1B">
        <w:t>kiertämistä koskevien</w:t>
      </w:r>
      <w:r w:rsidR="0043679F">
        <w:t xml:space="preserve"> sään</w:t>
      </w:r>
      <w:r w:rsidR="00557B1B">
        <w:t>nö</w:t>
      </w:r>
      <w:r w:rsidR="0043679F">
        <w:t>s</w:t>
      </w:r>
      <w:r w:rsidR="00557B1B">
        <w:t>t</w:t>
      </w:r>
      <w:r w:rsidR="0043679F">
        <w:t>en</w:t>
      </w:r>
      <w:r w:rsidR="003852A6">
        <w:t xml:space="preserve"> osalta.</w:t>
      </w:r>
      <w:r w:rsidR="00557B1B">
        <w:t xml:space="preserve"> </w:t>
      </w:r>
      <w:r w:rsidR="007072D1">
        <w:t>Direktiivi</w:t>
      </w:r>
      <w:r w:rsidR="00557B1B">
        <w:t xml:space="preserve"> edellyttää, että </w:t>
      </w:r>
      <w:r w:rsidR="003852A6">
        <w:t>rajoitussäännös soveltuu myös teoskappaleeseen, joka on sa</w:t>
      </w:r>
      <w:r w:rsidR="003852A6">
        <w:t>a</w:t>
      </w:r>
      <w:r w:rsidR="003852A6">
        <w:t>tettu</w:t>
      </w:r>
      <w:r w:rsidR="00557B1B">
        <w:t xml:space="preserve"> pyynnöstä yleisön saataviin</w:t>
      </w:r>
      <w:r w:rsidR="007072D1">
        <w:t xml:space="preserve">. </w:t>
      </w:r>
    </w:p>
    <w:p w14:paraId="268D1325" w14:textId="77777777" w:rsidR="00BA16E1" w:rsidRPr="00BA16E1" w:rsidRDefault="00BA16E1" w:rsidP="00E8405D">
      <w:pPr>
        <w:pStyle w:val="LLNormaali"/>
        <w:jc w:val="both"/>
      </w:pPr>
    </w:p>
    <w:p w14:paraId="268D1327" w14:textId="02D386AE" w:rsidR="00A751EA" w:rsidRDefault="00A751EA" w:rsidP="00E8405D">
      <w:pPr>
        <w:pStyle w:val="LLPerustelujenkappalejako"/>
      </w:pPr>
      <w:r>
        <w:t>Hallituksen esityksellä ehdote</w:t>
      </w:r>
      <w:r w:rsidR="003D4385">
        <w:t>t</w:t>
      </w:r>
      <w:r>
        <w:t>ta</w:t>
      </w:r>
      <w:r w:rsidR="003D4385">
        <w:t xml:space="preserve">vien muutosten johdosta syntyy tarve kumota </w:t>
      </w:r>
      <w:r>
        <w:t>tekijänoike</w:t>
      </w:r>
      <w:r>
        <w:t>u</w:t>
      </w:r>
      <w:r>
        <w:t>s</w:t>
      </w:r>
      <w:r w:rsidR="000E2217">
        <w:t xml:space="preserve">asetuksen 7 §. </w:t>
      </w:r>
      <w:r>
        <w:t xml:space="preserve"> </w:t>
      </w:r>
      <w:r w:rsidR="00847C38">
        <w:t>Muutos asetukseen tehdään tämän lain voimaantulon jälkeen.</w:t>
      </w:r>
    </w:p>
    <w:p w14:paraId="116A190A" w14:textId="77777777" w:rsidR="00FA443C" w:rsidRDefault="00217476" w:rsidP="00E8405D">
      <w:pPr>
        <w:pStyle w:val="LLPerustelujenkappalejako"/>
      </w:pPr>
      <w:r w:rsidRPr="00E8405D">
        <w:rPr>
          <w:b/>
        </w:rPr>
        <w:t>54 §.</w:t>
      </w:r>
      <w:r>
        <w:t xml:space="preserve"> </w:t>
      </w:r>
      <w:r w:rsidRPr="00E8405D">
        <w:rPr>
          <w:i/>
        </w:rPr>
        <w:t>Välimiesmenettely.</w:t>
      </w:r>
      <w:r>
        <w:t xml:space="preserve"> </w:t>
      </w:r>
      <w:r w:rsidR="00FA443C">
        <w:t>Pykälään sisältyvät säännökset tiettyjen asioiden ratkaisemisesta erimielisyyden sattuessa välimiesmenettelyssä.</w:t>
      </w:r>
    </w:p>
    <w:p w14:paraId="145BDC3C" w14:textId="14C7BB6E" w:rsidR="00FA443C" w:rsidRDefault="00FA443C" w:rsidP="00E8405D">
      <w:pPr>
        <w:pStyle w:val="LLPerustelujenkappalejako"/>
      </w:pPr>
      <w:r>
        <w:t>Pykälän 1 momentin 1 kohdan nykyinen viittaus 17 §:n 4 momenttiin muutetaan viittaamaan 17 §:n 3 momenttiin, joka koskee korvausta kappaleiden valmistamisesta myytäväksi tai väl</w:t>
      </w:r>
      <w:r>
        <w:t>i</w:t>
      </w:r>
      <w:r>
        <w:t>tettäväksi kuulovammaisille. Lisäksi 1 kohtaan lisätään viittaus 17 b §:n 5 momenttiin, joka koskee korvausta kappaleiden valmistamisesta myytäväksi tai välitettäväksi näkövammaisille ja muille lukemisesteisille</w:t>
      </w:r>
      <w:r w:rsidR="002A7B4F">
        <w:t xml:space="preserve"> edunsaajahenkilöille</w:t>
      </w:r>
      <w:r>
        <w:t>.</w:t>
      </w:r>
    </w:p>
    <w:p w14:paraId="268D1329" w14:textId="77777777" w:rsidR="000955B5" w:rsidRDefault="000955B5" w:rsidP="00356924">
      <w:pPr>
        <w:pStyle w:val="LLYKP1Otsikkotaso"/>
      </w:pPr>
      <w:bookmarkStart w:id="88" w:name="_Toc453607424"/>
      <w:bookmarkStart w:id="89" w:name="_Toc511224436"/>
      <w:bookmarkStart w:id="90" w:name="_Toc511406484"/>
      <w:r>
        <w:t>Tarkemmat säännökset ja määräykset</w:t>
      </w:r>
      <w:bookmarkEnd w:id="88"/>
      <w:bookmarkEnd w:id="89"/>
      <w:bookmarkEnd w:id="90"/>
    </w:p>
    <w:p w14:paraId="268D132A" w14:textId="63608B0B" w:rsidR="000955B5" w:rsidRDefault="000E2217" w:rsidP="00356924">
      <w:pPr>
        <w:pStyle w:val="LLPerustelujenkappalejako"/>
      </w:pPr>
      <w:r>
        <w:t>Direktiivi edellyttää</w:t>
      </w:r>
      <w:r w:rsidR="002120BE">
        <w:t>, että tekijänoikeuden rajoituksesta näkövammaisten ja muiden lukemise</w:t>
      </w:r>
      <w:r w:rsidR="002120BE">
        <w:t>s</w:t>
      </w:r>
      <w:r w:rsidR="002120BE">
        <w:t>teisten hyväksi säädetään laissa</w:t>
      </w:r>
      <w:r>
        <w:t xml:space="preserve">. </w:t>
      </w:r>
      <w:r w:rsidR="002120BE">
        <w:t>Nykyiset as</w:t>
      </w:r>
      <w:r w:rsidR="00784CD8">
        <w:t>etuksen säännökset</w:t>
      </w:r>
      <w:r w:rsidR="002120BE">
        <w:t>, jotka koskevat direktiivissä säänneltyjä asioita,</w:t>
      </w:r>
      <w:r w:rsidR="00784CD8">
        <w:t xml:space="preserve"> ehdotetaan siirrettäväksi lakiin. Tarvetta säätää tarkem</w:t>
      </w:r>
      <w:r w:rsidR="002120BE">
        <w:t xml:space="preserve">pia </w:t>
      </w:r>
      <w:r w:rsidR="00784CD8">
        <w:t>säännöks</w:t>
      </w:r>
      <w:r w:rsidR="002120BE">
        <w:t>i</w:t>
      </w:r>
      <w:r w:rsidR="00784CD8">
        <w:t xml:space="preserve">ä </w:t>
      </w:r>
      <w:r w:rsidR="002120BE">
        <w:t>d</w:t>
      </w:r>
      <w:r w:rsidR="002120BE">
        <w:t>i</w:t>
      </w:r>
      <w:r w:rsidR="002120BE">
        <w:t xml:space="preserve">rektiivissä säännellyistä asioista </w:t>
      </w:r>
      <w:r w:rsidR="00784CD8">
        <w:t>arvioidaan komission julkaistua kertomuksensa ja ehdotu</w:t>
      </w:r>
      <w:r w:rsidR="00784CD8">
        <w:t>k</w:t>
      </w:r>
      <w:r w:rsidR="00784CD8">
        <w:t>sensa direktiivin uudelleentarkastelemiseksi.</w:t>
      </w:r>
    </w:p>
    <w:p w14:paraId="268D132B" w14:textId="77777777" w:rsidR="000955B5" w:rsidRDefault="000955B5" w:rsidP="00356924">
      <w:pPr>
        <w:pStyle w:val="LLYKP1Otsikkotaso"/>
      </w:pPr>
      <w:bookmarkStart w:id="91" w:name="_Toc453607425"/>
      <w:bookmarkStart w:id="92" w:name="_Toc511224437"/>
      <w:bookmarkStart w:id="93" w:name="_Toc511406485"/>
      <w:r>
        <w:t>Voimaantulo</w:t>
      </w:r>
      <w:bookmarkEnd w:id="91"/>
      <w:r w:rsidR="00282811">
        <w:t>ja siirtymäsäännökset</w:t>
      </w:r>
      <w:bookmarkEnd w:id="92"/>
      <w:bookmarkEnd w:id="93"/>
    </w:p>
    <w:p w14:paraId="268D132C" w14:textId="7C5CC79C" w:rsidR="000955B5" w:rsidRDefault="000955B5" w:rsidP="00356924">
      <w:pPr>
        <w:pStyle w:val="LLPerustelujenkappalejako"/>
      </w:pPr>
      <w:r>
        <w:t>Ehdotet</w:t>
      </w:r>
      <w:r w:rsidR="002E2673">
        <w:t>t</w:t>
      </w:r>
      <w:r>
        <w:t>u la</w:t>
      </w:r>
      <w:r w:rsidR="002E2673">
        <w:t>k</w:t>
      </w:r>
      <w:r>
        <w:t>i on tarkoitettu tulemaan voimaan mahdollisimman pian. Direktiivin määräaika kansa</w:t>
      </w:r>
      <w:r w:rsidR="00DC0940">
        <w:t>lliselle täytäntöönpanolle on 11</w:t>
      </w:r>
      <w:r>
        <w:t xml:space="preserve"> päivä </w:t>
      </w:r>
      <w:r w:rsidR="00DC0940">
        <w:t>lokakuuta 2018</w:t>
      </w:r>
      <w:r>
        <w:t>.</w:t>
      </w:r>
    </w:p>
    <w:p w14:paraId="69E34D43" w14:textId="4BFB0187" w:rsidR="00847C38" w:rsidRDefault="00BC609A" w:rsidP="00356924">
      <w:pPr>
        <w:pStyle w:val="LLPerustelujenkappalejako"/>
      </w:pPr>
      <w:r>
        <w:t>Nykyistä lakia sovellet</w:t>
      </w:r>
      <w:r w:rsidR="002120BE">
        <w:t>t</w:t>
      </w:r>
      <w:r>
        <w:t>a</w:t>
      </w:r>
      <w:r w:rsidR="002120BE">
        <w:t>isii</w:t>
      </w:r>
      <w:r>
        <w:t>n ennen ehdotetun lain voimaantuloa tehtyihin toimiin sekä hanki</w:t>
      </w:r>
      <w:r>
        <w:t>t</w:t>
      </w:r>
      <w:r>
        <w:t>tuihin oikeuksiin ja tehtyihin sopimuksiin.</w:t>
      </w:r>
    </w:p>
    <w:p w14:paraId="268D132E" w14:textId="65BB58BC" w:rsidR="00B35DC8" w:rsidRDefault="00847C38" w:rsidP="00356924">
      <w:pPr>
        <w:pStyle w:val="LLPerustelujenkappalejako"/>
      </w:pPr>
      <w:r w:rsidRPr="00847C38">
        <w:t>Teoksen kappaleen, joka on valmistettu ennen tämän lain voimaan tuloa voimassa olleiden säännösten mukaisesti, saa saattaa edunsaajahenkilön käytettäväksi tai toisen valtuutetun y</w:t>
      </w:r>
      <w:r w:rsidRPr="00847C38">
        <w:t>h</w:t>
      </w:r>
      <w:r w:rsidRPr="00847C38">
        <w:t xml:space="preserve">teisön saataviin Suomessa tai muussa Euroopan </w:t>
      </w:r>
      <w:r w:rsidR="001D098D">
        <w:t>talousaluee</w:t>
      </w:r>
      <w:r w:rsidR="00C91AA5">
        <w:t>see</w:t>
      </w:r>
      <w:r w:rsidR="001D098D">
        <w:t>n</w:t>
      </w:r>
      <w:r w:rsidR="00C91AA5">
        <w:t xml:space="preserve"> kuuluvassa </w:t>
      </w:r>
      <w:r w:rsidRPr="00847C38">
        <w:t>valtiossa 17 b §:n 1 momentin mukaisesti.</w:t>
      </w:r>
      <w:r w:rsidR="009677EF">
        <w:t xml:space="preserve"> </w:t>
      </w:r>
    </w:p>
    <w:p w14:paraId="268D1332" w14:textId="77777777" w:rsidR="000955B5" w:rsidRDefault="000955B5" w:rsidP="006C5C9B">
      <w:pPr>
        <w:pStyle w:val="LLYKP1Otsikkotaso"/>
        <w:tabs>
          <w:tab w:val="left" w:pos="709"/>
        </w:tabs>
      </w:pPr>
      <w:bookmarkStart w:id="94" w:name="_Toc453607426"/>
      <w:bookmarkStart w:id="95" w:name="_Toc511224438"/>
      <w:bookmarkStart w:id="96" w:name="_Toc511406486"/>
      <w:r>
        <w:t>Suhde perustuslakiin ja säätämisjärjestys</w:t>
      </w:r>
      <w:bookmarkEnd w:id="94"/>
      <w:bookmarkEnd w:id="95"/>
      <w:bookmarkEnd w:id="96"/>
    </w:p>
    <w:p w14:paraId="5D132162" w14:textId="785BFC60" w:rsidR="001D098D" w:rsidRDefault="001D098D" w:rsidP="001D098D">
      <w:pPr>
        <w:pStyle w:val="LLNormaali"/>
      </w:pPr>
      <w:bookmarkStart w:id="97" w:name="_Toc453607430"/>
      <w:r>
        <w:lastRenderedPageBreak/>
        <w:t>Tekijänoikeus luetaan perustuslain 15 §:ssä turvattua omaisuuden suojaa nauttiviin varall</w:t>
      </w:r>
      <w:r>
        <w:t>i</w:t>
      </w:r>
      <w:r>
        <w:t>suusarvoisiin immateriaalioikeuksiin (HE 309/1993 vp, s. 62/II, PeVL 1/1995 vp, s. 1/II). T</w:t>
      </w:r>
      <w:r>
        <w:t>ä</w:t>
      </w:r>
      <w:r>
        <w:t>mä koskee ennen muuta tekijänoikeuteen sisältyviä taloudellisia oikeuksia (PeVL 28/2004 vp, s. 4/I), kuten oikeutta määrätä teoksen kaupallisesta tai muusta taloudellisesti merkityksellise</w:t>
      </w:r>
      <w:r>
        <w:t>s</w:t>
      </w:r>
      <w:r>
        <w:t>tä käytöstä.</w:t>
      </w:r>
      <w:r w:rsidR="000F038A">
        <w:t xml:space="preserve"> </w:t>
      </w:r>
      <w:r>
        <w:t>Myös tekijän moraalisilla oikeuksilla on liittymäkohtia perusoikeuksiin, kuten p</w:t>
      </w:r>
      <w:r>
        <w:t>e</w:t>
      </w:r>
      <w:r>
        <w:t>rustuslain 10 §:ssä turvattuun kunnian suojaan, 7 §:ään sisältyviin tahdonvapauteen ja itsemä</w:t>
      </w:r>
      <w:r>
        <w:t>ä</w:t>
      </w:r>
      <w:r>
        <w:t>räämisoikeuteen samoin kuin perustuslain 16 §:ssä turvattuihin sivistyksellisiin oikeuksiin (PeVL 28/2004 vp, s. 4).</w:t>
      </w:r>
      <w:r w:rsidR="00ED75F7">
        <w:t xml:space="preserve"> </w:t>
      </w:r>
      <w:r>
        <w:t>Tekijänoikeuslainsäädäntö on merkityksellistä myös muiden henk</w:t>
      </w:r>
      <w:r>
        <w:t>i</w:t>
      </w:r>
      <w:r>
        <w:t>löiden kuin tekijänoikeuden tai sen lähioikeuksien haltijoiden perusoikeuksien näkökulmasta. Viestinnän oikeudellisiin edellytyksiin vaikuttavan sääntelyn yhteydessä on huomionarvoinen esimerkiksi perustuslain 12 §:ssä jokaiselle turvattu sananvapaus, johon sisältyy oikeus paitsi ilmaista ja julkistaa myös vastaanottaa tietoja, mielipiteitä ja muita</w:t>
      </w:r>
      <w:r w:rsidR="005B5EE8">
        <w:t xml:space="preserve"> </w:t>
      </w:r>
      <w:r>
        <w:t>viestejä</w:t>
      </w:r>
      <w:r w:rsidR="00ED75F7">
        <w:t xml:space="preserve"> kenenkään enn</w:t>
      </w:r>
      <w:r w:rsidR="00ED75F7">
        <w:t>a</w:t>
      </w:r>
      <w:r w:rsidR="00ED75F7">
        <w:t>kolta estämättä.</w:t>
      </w:r>
    </w:p>
    <w:p w14:paraId="17A8F27D" w14:textId="77777777" w:rsidR="001D098D" w:rsidRDefault="001D098D" w:rsidP="00784D1C">
      <w:pPr>
        <w:pStyle w:val="LLNormaali"/>
      </w:pPr>
    </w:p>
    <w:p w14:paraId="3D58CCB2" w14:textId="77777777" w:rsidR="00784D1C" w:rsidRDefault="00784D1C" w:rsidP="00784D1C">
      <w:pPr>
        <w:pStyle w:val="LLNormaali"/>
      </w:pPr>
      <w:r>
        <w:t xml:space="preserve">Direktiivillä kunnioitetaan </w:t>
      </w:r>
      <w:r w:rsidRPr="00DC02F5">
        <w:t xml:space="preserve">perusoikeuksia ja otetaan huomioon erityisesti </w:t>
      </w:r>
      <w:r>
        <w:t xml:space="preserve">Euroopan unionin </w:t>
      </w:r>
      <w:r w:rsidRPr="00DC02F5">
        <w:t xml:space="preserve">perusoikeuskirjassa ja </w:t>
      </w:r>
      <w:r>
        <w:t xml:space="preserve">YK:n </w:t>
      </w:r>
      <w:r w:rsidRPr="00DC02F5">
        <w:t xml:space="preserve">vammaisyleissopimuksessa tunnustetut periaatteet. </w:t>
      </w:r>
      <w:r>
        <w:t>Direktiivissä todetaan, että sitä</w:t>
      </w:r>
      <w:r w:rsidRPr="00DC02F5">
        <w:t xml:space="preserve"> olisi tulkittava ja sovellet</w:t>
      </w:r>
      <w:r>
        <w:t>tava näissä säädettyjen</w:t>
      </w:r>
      <w:r w:rsidRPr="00DC02F5">
        <w:t xml:space="preserve"> oikeuksien ja periaatteiden mukaisesti</w:t>
      </w:r>
      <w:r>
        <w:t>.</w:t>
      </w:r>
    </w:p>
    <w:p w14:paraId="284DBBA2" w14:textId="77777777" w:rsidR="00784D1C" w:rsidRDefault="00784D1C" w:rsidP="00784D1C">
      <w:pPr>
        <w:pStyle w:val="LLKappalejako"/>
        <w:tabs>
          <w:tab w:val="left" w:pos="709"/>
        </w:tabs>
      </w:pPr>
    </w:p>
    <w:p w14:paraId="00D51FA1" w14:textId="2F07405C" w:rsidR="00D77E30" w:rsidRDefault="00784D1C" w:rsidP="00784D1C">
      <w:pPr>
        <w:pStyle w:val="LLKappalejako"/>
        <w:tabs>
          <w:tab w:val="left" w:pos="709"/>
        </w:tabs>
      </w:pPr>
      <w:r>
        <w:t>Tekijänoikeusl</w:t>
      </w:r>
      <w:r w:rsidR="00D77E30">
        <w:t>ain rajoitussäännöksillä on takanaan yli satavuotinen historia. Tekijänoikeuden alan kansainvälisissä sopimuksissa olevista sopimusmääräyksistä kansallisiin lakeihin oma</w:t>
      </w:r>
      <w:r w:rsidR="00D77E30">
        <w:t>k</w:t>
      </w:r>
      <w:r w:rsidR="00D77E30">
        <w:t xml:space="preserve">sutut säännökset ovat mahdollistaneet ja helpottaneet teosten käyttöä ja toteuttaneet tärkeitä ja keskeisiä yhteiskunnallisia intressejä. </w:t>
      </w:r>
    </w:p>
    <w:p w14:paraId="0BDE18C8" w14:textId="77777777" w:rsidR="00D77E30" w:rsidRDefault="00D77E30" w:rsidP="00D77E30">
      <w:pPr>
        <w:pStyle w:val="LLKappalejako"/>
      </w:pPr>
    </w:p>
    <w:p w14:paraId="2E637266" w14:textId="1B2745E4" w:rsidR="00E937FA" w:rsidRDefault="00D77E30" w:rsidP="00D77E30">
      <w:pPr>
        <w:pStyle w:val="LLKappalejako"/>
      </w:pPr>
      <w:r>
        <w:t>Perusoikeuksien ja tekijänoikeuden rajoitussäännösten välistä suhdetta on ensinnäkin tarka</w:t>
      </w:r>
      <w:r>
        <w:t>s</w:t>
      </w:r>
      <w:r>
        <w:t>teltava siitä näkökulmasta, mikä merkitys rajoitussäännöksillä on perusoikeuksien toteutum</w:t>
      </w:r>
      <w:r>
        <w:t>i</w:t>
      </w:r>
      <w:r>
        <w:t>sen kannalta. Toiseksi on tarkasteltava sitä, miten tekijänoikeutta perustuslaissa turvattuna omaisuutena ja elinkeinovapauden koh</w:t>
      </w:r>
      <w:r>
        <w:softHyphen/>
        <w:t>teena tasapainotetaan muiden perus</w:t>
      </w:r>
      <w:r>
        <w:softHyphen/>
        <w:t xml:space="preserve">oikeuksien kanssa. </w:t>
      </w:r>
    </w:p>
    <w:p w14:paraId="01F4F571" w14:textId="77777777" w:rsidR="00E937FA" w:rsidRDefault="00E937FA" w:rsidP="00D77E30">
      <w:pPr>
        <w:pStyle w:val="LLKappalejako"/>
      </w:pPr>
    </w:p>
    <w:p w14:paraId="17788A10" w14:textId="274A0588" w:rsidR="00E937FA" w:rsidRDefault="00D77E30" w:rsidP="00D77E30">
      <w:pPr>
        <w:pStyle w:val="LLKappalejako"/>
      </w:pPr>
      <w:r>
        <w:t>Viimeksi mainittuun sisältyy myös kysymys siitä, milloin jokin rajoitussäännös vie pohjan t</w:t>
      </w:r>
      <w:r>
        <w:t>e</w:t>
      </w:r>
      <w:r>
        <w:t>kijänoikeuden normaalilta, järkevältä ja koh</w:t>
      </w:r>
      <w:r>
        <w:softHyphen/>
        <w:t>tuulliselta käytöltä. Esimerkiksi joidenkin rajo</w:t>
      </w:r>
      <w:r>
        <w:t>i</w:t>
      </w:r>
      <w:r>
        <w:t>tussäännösten soveltaminen digitaali</w:t>
      </w:r>
      <w:r>
        <w:softHyphen/>
        <w:t>sessa ympäristössä voi muodostua koh</w:t>
      </w:r>
      <w:r>
        <w:softHyphen/>
        <w:t>tuuttoman laajaksi rajoitukseksi.</w:t>
      </w:r>
    </w:p>
    <w:p w14:paraId="5874082C" w14:textId="77777777" w:rsidR="00B647DF" w:rsidRDefault="00B647DF" w:rsidP="0068021D">
      <w:pPr>
        <w:pStyle w:val="LLKappalejako"/>
      </w:pPr>
    </w:p>
    <w:p w14:paraId="4236D205" w14:textId="2B78656A" w:rsidR="0068021D" w:rsidRDefault="0068021D" w:rsidP="0068021D">
      <w:pPr>
        <w:pStyle w:val="LLKappalejako"/>
      </w:pPr>
      <w:r>
        <w:t>Sivistyksellisistä oikeuksista säädetään perustuslain</w:t>
      </w:r>
      <w:r w:rsidR="004D35D3">
        <w:t xml:space="preserve"> (731/1999)</w:t>
      </w:r>
      <w:r>
        <w:t xml:space="preserve"> 16 §:ssä. Pykälän 2 mome</w:t>
      </w:r>
      <w:r>
        <w:t>n</w:t>
      </w:r>
      <w:r>
        <w:t>tissa olevan säännöksen mukaan julkisen vallan on turvattava jokaiselle yhtäläinen mahdoll</w:t>
      </w:r>
      <w:r>
        <w:t>i</w:t>
      </w:r>
      <w:r>
        <w:t>suus kehittää itseään varattomuuden sitä estämättä. Säännös pohjautuu vuoden 1993 hallitu</w:t>
      </w:r>
      <w:r>
        <w:t>k</w:t>
      </w:r>
      <w:r>
        <w:t xml:space="preserve">sen esityksen pohjalta säädettyyn hallitusmuodon 13 §:n säännökseen. </w:t>
      </w:r>
    </w:p>
    <w:p w14:paraId="47DD4CA5" w14:textId="77777777" w:rsidR="0068021D" w:rsidDel="003C05FB" w:rsidRDefault="0068021D" w:rsidP="0068021D">
      <w:pPr>
        <w:pStyle w:val="LLKappalejako"/>
      </w:pPr>
    </w:p>
    <w:p w14:paraId="618BC4DA" w14:textId="4CF003CE" w:rsidR="00DC04CA" w:rsidRDefault="00D73EDA" w:rsidP="00755FCE">
      <w:pPr>
        <w:pStyle w:val="LLNormaali"/>
      </w:pPr>
      <w:r>
        <w:t>Teoskappaleiden valmistamisen v</w:t>
      </w:r>
      <w:r w:rsidR="00D77E30">
        <w:t>ammai</w:t>
      </w:r>
      <w:r w:rsidR="001D098D">
        <w:t>sten hyväksi</w:t>
      </w:r>
      <w:r>
        <w:t xml:space="preserve"> sallivan</w:t>
      </w:r>
      <w:r w:rsidR="001D098D">
        <w:t xml:space="preserve"> </w:t>
      </w:r>
      <w:r w:rsidR="00D77E30">
        <w:t>17 §:ssä säädetyn tekijänoike</w:t>
      </w:r>
      <w:r w:rsidR="00D77E30">
        <w:t>u</w:t>
      </w:r>
      <w:r w:rsidR="00D77E30">
        <w:t>den rajoituksen laajentaminen edistää perustuslain 6 §:ssä säädetyn yh</w:t>
      </w:r>
      <w:r w:rsidR="00D77E30">
        <w:softHyphen/>
        <w:t>denvertaisuuden tote</w:t>
      </w:r>
      <w:r w:rsidR="00D77E30">
        <w:t>u</w:t>
      </w:r>
      <w:r w:rsidR="00D77E30">
        <w:t xml:space="preserve">tumista. Säännös </w:t>
      </w:r>
      <w:r w:rsidR="00DC04CA">
        <w:t xml:space="preserve">ja sen oheen ehdotettavat uudet lukemisestedirektiivin voimaansaattamisesta johtuvat säännökset </w:t>
      </w:r>
      <w:r w:rsidR="00D77E30">
        <w:t>turvaa</w:t>
      </w:r>
      <w:r w:rsidR="00DC04CA">
        <w:t>vat</w:t>
      </w:r>
      <w:r w:rsidR="00D77E30">
        <w:t xml:space="preserve"> tiedonsaannin oikeutta ja vam</w:t>
      </w:r>
      <w:r w:rsidR="00D77E30">
        <w:softHyphen/>
        <w:t xml:space="preserve">maisten sivistyksellisiä oikeuksia. </w:t>
      </w:r>
    </w:p>
    <w:p w14:paraId="3FA975BA" w14:textId="77777777" w:rsidR="00DC04CA" w:rsidRDefault="00DC04CA" w:rsidP="00755FCE">
      <w:pPr>
        <w:pStyle w:val="LLNormaali"/>
      </w:pPr>
    </w:p>
    <w:p w14:paraId="75410B3F" w14:textId="77777777" w:rsidR="00767BC0" w:rsidRDefault="00D77E30" w:rsidP="00755FCE">
      <w:pPr>
        <w:pStyle w:val="LLNormaali"/>
      </w:pPr>
      <w:r>
        <w:t>Tekijänoikeuden ja muiden yhteiskunnallisesti merkittävien intressien tasapainottamiseksi on ehdotettu sää</w:t>
      </w:r>
      <w:r>
        <w:softHyphen/>
        <w:t xml:space="preserve">dettäväksi </w:t>
      </w:r>
      <w:r w:rsidR="00767BC0">
        <w:t xml:space="preserve">lain tasolla, että valtuutettujen yhteisöjen olisi vahvistettava </w:t>
      </w:r>
      <w:r w:rsidR="00DC04CA">
        <w:t>menett</w:t>
      </w:r>
      <w:r w:rsidR="00DC04CA">
        <w:t>e</w:t>
      </w:r>
      <w:r w:rsidR="00767BC0">
        <w:t xml:space="preserve">lyohjeet, joilla varmistetaan, että saavutettavassa muodossa olevia kappaleita valmistetaan ja välitetään vain edunsaajahenkilöiden yksinomaiseen käyttöön. </w:t>
      </w:r>
    </w:p>
    <w:p w14:paraId="20918AB5" w14:textId="5A0B0E6F" w:rsidR="00DC02F5" w:rsidRDefault="00DC02F5" w:rsidP="00755FCE">
      <w:pPr>
        <w:pStyle w:val="LLNormaali"/>
      </w:pPr>
    </w:p>
    <w:p w14:paraId="320637AB" w14:textId="3FE67AB0" w:rsidR="006C5C9B" w:rsidRDefault="006C5C9B" w:rsidP="00784D1C">
      <w:pPr>
        <w:pStyle w:val="LLPerustelujenkappalejako"/>
      </w:pPr>
      <w:r>
        <w:lastRenderedPageBreak/>
        <w:t>Perustuslain 15 §:n mukaan jokaisen oikeus omaisuuteen on turvattu. Tekijänoikeuden on ka</w:t>
      </w:r>
      <w:r>
        <w:t>t</w:t>
      </w:r>
      <w:r>
        <w:t>sottu kuuluvan oikeudenhaltijan omaisuuden suojan piiriin.</w:t>
      </w:r>
    </w:p>
    <w:p w14:paraId="33926201" w14:textId="5C8C4C7C" w:rsidR="006C5C9B" w:rsidRDefault="006C5C9B" w:rsidP="006C5C9B">
      <w:pPr>
        <w:pStyle w:val="LLPerustelujenkappalejako"/>
      </w:pPr>
      <w:r>
        <w:t xml:space="preserve">Ehdotus ei heikentäisi oikeudenhaltijoiden omistusoikeuden suojan toteutumista käytännössä, sillä valtuutettujen yhteisöjen edunsaajille tarjoamia palveluja on mahdollista </w:t>
      </w:r>
      <w:r w:rsidRPr="00D150C2">
        <w:t>valvoa</w:t>
      </w:r>
      <w:r>
        <w:t xml:space="preserve"> </w:t>
      </w:r>
      <w:r w:rsidR="003C05FB">
        <w:t>valtuute</w:t>
      </w:r>
      <w:r w:rsidR="003C05FB">
        <w:t>t</w:t>
      </w:r>
      <w:r w:rsidR="003C05FB">
        <w:t>tujen yhteisöjen velvoitteisiin kuuluvien</w:t>
      </w:r>
      <w:r>
        <w:t xml:space="preserve"> kirjanpito- ja tiedonsaantivelvoitteiden avulla. Ve</w:t>
      </w:r>
      <w:r>
        <w:t>l</w:t>
      </w:r>
      <w:r>
        <w:t>voitteiden mukaan valtuutetun yhteisön on pidettävä ajantasaisia tietoja saatavilla. Velvoitteet koskevat puhtaasti kansallisella tasolla tarjottavia palveluita ja myös rajat ylittävää vaihtoa, joiden osalta oikeudenhaltijoilla on pyynnöstä oikeus saada selvitys rajoitussäännöksen peru</w:t>
      </w:r>
      <w:r>
        <w:t>s</w:t>
      </w:r>
      <w:r>
        <w:t>teella valmistamistaan kappaleista ja niitä koskevasta vaihdosta muissa maissa asuvien edu</w:t>
      </w:r>
      <w:r>
        <w:t>n</w:t>
      </w:r>
      <w:r>
        <w:t>saajahenkilöiden ja valtuutettujen yhteisöjen kanssa.</w:t>
      </w:r>
    </w:p>
    <w:p w14:paraId="0A508E28" w14:textId="2AA98FCB" w:rsidR="005B5EE8" w:rsidRDefault="00F806B4" w:rsidP="00F806B4">
      <w:pPr>
        <w:pStyle w:val="LLNormaali"/>
      </w:pPr>
      <w:r w:rsidRPr="009138F6">
        <w:t>Perustuslakivaliokun</w:t>
      </w:r>
      <w:r w:rsidR="002F61E1" w:rsidRPr="009138F6">
        <w:t>ta</w:t>
      </w:r>
      <w:r w:rsidRPr="009138F6">
        <w:t xml:space="preserve"> </w:t>
      </w:r>
      <w:r w:rsidR="009138F6" w:rsidRPr="00D73EDA">
        <w:t xml:space="preserve">on </w:t>
      </w:r>
      <w:r w:rsidR="006F1578" w:rsidRPr="00D73EDA">
        <w:t>arvioi</w:t>
      </w:r>
      <w:r w:rsidR="009138F6" w:rsidRPr="00D73EDA">
        <w:t>nut</w:t>
      </w:r>
      <w:r w:rsidR="006F1578" w:rsidRPr="00D73EDA">
        <w:t xml:space="preserve"> tietoyhteiskuntadirektiivin voimaansaattamista koskeva</w:t>
      </w:r>
      <w:r w:rsidR="002F61E1" w:rsidRPr="00D73EDA">
        <w:t>sta</w:t>
      </w:r>
      <w:r w:rsidR="006F1578" w:rsidRPr="00D73EDA">
        <w:t xml:space="preserve"> hallituksen esitykse</w:t>
      </w:r>
      <w:r w:rsidR="002F61E1" w:rsidRPr="00D73EDA">
        <w:t>stä antamassaan lausunnossa</w:t>
      </w:r>
      <w:r w:rsidR="009138F6" w:rsidRPr="00D73EDA">
        <w:t xml:space="preserve"> </w:t>
      </w:r>
      <w:r w:rsidR="009138F6" w:rsidRPr="009138F6">
        <w:t>(</w:t>
      </w:r>
      <w:r w:rsidR="009138F6" w:rsidRPr="00D73EDA">
        <w:t>PeVL 7/2005 vp)</w:t>
      </w:r>
      <w:r w:rsidR="006F1578" w:rsidRPr="00D73EDA">
        <w:t xml:space="preserve">, että </w:t>
      </w:r>
      <w:r w:rsidR="006F1578" w:rsidRPr="009138F6">
        <w:t>valtion ja oi</w:t>
      </w:r>
      <w:r w:rsidR="006F1578">
        <w:t>keude</w:t>
      </w:r>
      <w:r w:rsidR="006F1578">
        <w:t>n</w:t>
      </w:r>
      <w:r w:rsidR="006F1578">
        <w:t>haltijoi</w:t>
      </w:r>
      <w:r w:rsidR="00955C8B">
        <w:t>den välisii</w:t>
      </w:r>
      <w:r w:rsidR="006F1578">
        <w:t xml:space="preserve">n </w:t>
      </w:r>
      <w:r>
        <w:t xml:space="preserve">ns. horisontaalisuhteisiin </w:t>
      </w:r>
      <w:r w:rsidR="00955C8B">
        <w:t>p</w:t>
      </w:r>
      <w:r>
        <w:t xml:space="preserve">erusoikeusuudistuksen </w:t>
      </w:r>
      <w:r w:rsidR="00955C8B">
        <w:t xml:space="preserve">vaikutus välittyy </w:t>
      </w:r>
      <w:r>
        <w:t>esitö</w:t>
      </w:r>
      <w:r>
        <w:t>i</w:t>
      </w:r>
      <w:r>
        <w:t>den mukaan yleensä perusoikeuksia konkretisoivan tavallisen lainsäädännön välityksellä (HE 309/1993 vp, s. 29/I). Tällaisessa asetelmassa on valiokunnan mielestä tärkeää, että lainsä</w:t>
      </w:r>
      <w:r>
        <w:t>ä</w:t>
      </w:r>
      <w:r>
        <w:t>dännössä tulevat tasapainoisella tavalla huomioon otetuiksi kaikki sääntelyn kannalta merk</w:t>
      </w:r>
      <w:r>
        <w:t>i</w:t>
      </w:r>
      <w:r>
        <w:t>tykselliset perusoikeudet. Sääntely ei saa esimerkiksi johtaa sen enempää tekijänoikeuden ha</w:t>
      </w:r>
      <w:r>
        <w:t>l</w:t>
      </w:r>
      <w:r>
        <w:t>tijoiden kuin teosten käyttäjienkään oikeuksien kohtuuttomaan rajoittamiseen. Perusoikeuks</w:t>
      </w:r>
      <w:r>
        <w:t>i</w:t>
      </w:r>
      <w:r w:rsidR="006F1578">
        <w:t xml:space="preserve">en välinen </w:t>
      </w:r>
      <w:r>
        <w:t>tasapaino tulee ottaa huomioon myös tekijänoikeuslainsäädäntöä tulkittaessa ja s</w:t>
      </w:r>
      <w:r>
        <w:t>o</w:t>
      </w:r>
      <w:r w:rsidR="006F1578">
        <w:t>vellettaessa.</w:t>
      </w:r>
      <w:r w:rsidR="00D73EDA" w:rsidRPr="00D73EDA">
        <w:t xml:space="preserve"> </w:t>
      </w:r>
    </w:p>
    <w:p w14:paraId="32D50C2F" w14:textId="5BA50D09" w:rsidR="006F1578" w:rsidRDefault="006F1578" w:rsidP="00F806B4">
      <w:pPr>
        <w:pStyle w:val="LLNormaali"/>
      </w:pPr>
    </w:p>
    <w:p w14:paraId="73BA158B" w14:textId="77777777" w:rsidR="00D27575" w:rsidRDefault="00955C8B" w:rsidP="00D27575">
      <w:pPr>
        <w:pStyle w:val="LLNormaali"/>
      </w:pPr>
      <w:r>
        <w:t xml:space="preserve">Yhdenvertaisuuslain (1325/2014) säätämistä koskevaa hallituksen esitystä (HE 19/2014 vp) koskevassa perustuslakivaliokunnan </w:t>
      </w:r>
      <w:r w:rsidR="00F806B4">
        <w:t xml:space="preserve">mietinnössä </w:t>
      </w:r>
      <w:r>
        <w:t xml:space="preserve">(PeVL </w:t>
      </w:r>
      <w:r w:rsidR="00F806B4">
        <w:t>31/2014 vp</w:t>
      </w:r>
      <w:r>
        <w:t xml:space="preserve">) </w:t>
      </w:r>
      <w:r w:rsidR="00D27575">
        <w:t>on arvioitu perusoikeu</w:t>
      </w:r>
      <w:r w:rsidR="00D27575">
        <w:t>k</w:t>
      </w:r>
      <w:r w:rsidR="00D27575">
        <w:t>sien toteutumista. Lain tarkoituksena on edistää yhdenvertaisuutta ja ehkäistä syrjintää sekä tehostaa syrjinnän kohteeksi joutuneen oikeusturvaa(1§). Lakia sovelletaan julkisessa ja yks</w:t>
      </w:r>
      <w:r w:rsidR="00D27575">
        <w:t>i</w:t>
      </w:r>
      <w:r w:rsidR="00D27575">
        <w:t>tyisessä toiminnassa (2§).</w:t>
      </w:r>
    </w:p>
    <w:p w14:paraId="3FAD4407" w14:textId="77777777" w:rsidR="00D73EDA" w:rsidRDefault="00D73EDA" w:rsidP="00D27575">
      <w:pPr>
        <w:pStyle w:val="LLNormaali"/>
      </w:pPr>
    </w:p>
    <w:p w14:paraId="46BE8555" w14:textId="77777777" w:rsidR="000F038A" w:rsidRPr="006A0275" w:rsidRDefault="00D73EDA" w:rsidP="000F038A">
      <w:pPr>
        <w:pStyle w:val="LLNormaali"/>
        <w:rPr>
          <w:rStyle w:val="SC1610"/>
          <w:sz w:val="22"/>
        </w:rPr>
      </w:pPr>
      <w:r w:rsidRPr="006A0275">
        <w:rPr>
          <w:rStyle w:val="SC1610"/>
          <w:sz w:val="22"/>
        </w:rPr>
        <w:t>Yhdenvertaisuuslainsäädännön uudistus liit</w:t>
      </w:r>
      <w:r w:rsidRPr="006A0275">
        <w:rPr>
          <w:rStyle w:val="SC1610"/>
          <w:sz w:val="22"/>
        </w:rPr>
        <w:softHyphen/>
        <w:t>tyy Suomen vuonna 2007 allekirjoittaman YK:n vammaisyleissopimuksen ratifioimiseen. Yleis</w:t>
      </w:r>
      <w:r w:rsidRPr="006A0275">
        <w:rPr>
          <w:rStyle w:val="SC1610"/>
          <w:sz w:val="22"/>
        </w:rPr>
        <w:softHyphen/>
        <w:t>sopimus on sisällöltään erittäin laaja. Se ve</w:t>
      </w:r>
      <w:r w:rsidRPr="006A0275">
        <w:rPr>
          <w:rStyle w:val="SC1610"/>
          <w:sz w:val="22"/>
        </w:rPr>
        <w:t>l</w:t>
      </w:r>
      <w:r w:rsidRPr="006A0275">
        <w:rPr>
          <w:rStyle w:val="SC1610"/>
          <w:sz w:val="22"/>
        </w:rPr>
        <w:t>voit</w:t>
      </w:r>
      <w:r w:rsidRPr="006A0275">
        <w:rPr>
          <w:rStyle w:val="SC1610"/>
          <w:sz w:val="22"/>
        </w:rPr>
        <w:softHyphen/>
        <w:t>taa sopimuspuolet kieltämään kaiken syrjinnän vammaisuuden perusteella ja takaamaan vam</w:t>
      </w:r>
      <w:r w:rsidRPr="006A0275">
        <w:rPr>
          <w:rStyle w:val="SC1610"/>
          <w:sz w:val="22"/>
        </w:rPr>
        <w:softHyphen/>
        <w:t>maisille henkilöille yhdenvertaisen ja tehok</w:t>
      </w:r>
      <w:r w:rsidRPr="006A0275">
        <w:rPr>
          <w:rStyle w:val="SC1610"/>
          <w:sz w:val="22"/>
        </w:rPr>
        <w:softHyphen/>
        <w:t>kaan oikeussuojan syrjintää vastaan syrjint</w:t>
      </w:r>
      <w:r w:rsidRPr="006A0275">
        <w:rPr>
          <w:rStyle w:val="SC1610"/>
          <w:sz w:val="22"/>
        </w:rPr>
        <w:t>ä</w:t>
      </w:r>
      <w:r w:rsidRPr="006A0275">
        <w:rPr>
          <w:rStyle w:val="SC1610"/>
          <w:sz w:val="22"/>
        </w:rPr>
        <w:t>pe</w:t>
      </w:r>
      <w:r w:rsidRPr="006A0275">
        <w:rPr>
          <w:rStyle w:val="SC1610"/>
          <w:sz w:val="22"/>
        </w:rPr>
        <w:softHyphen/>
        <w:t>rusteesta riippumatta. Sopimusvaltioiden tulee myös toteuttaa kaikki asianmukaiset toimet var</w:t>
      </w:r>
      <w:r w:rsidRPr="006A0275">
        <w:rPr>
          <w:rStyle w:val="SC1610"/>
          <w:sz w:val="22"/>
        </w:rPr>
        <w:softHyphen/>
        <w:t>mistaakseen kohtuullisten mukautusten tekemi</w:t>
      </w:r>
      <w:r w:rsidRPr="006A0275">
        <w:rPr>
          <w:rStyle w:val="SC1610"/>
          <w:sz w:val="22"/>
        </w:rPr>
        <w:softHyphen/>
        <w:t>nen. Kohtuullisten mukautusten epääminen on sopimuksen 2 artiklan mukaan yksi syrjinnän muoto. Perustuslakivaliokunta on pitänyt tä</w:t>
      </w:r>
      <w:r w:rsidRPr="006A0275">
        <w:rPr>
          <w:rStyle w:val="SC1610"/>
          <w:sz w:val="22"/>
        </w:rPr>
        <w:t>r</w:t>
      </w:r>
      <w:r w:rsidRPr="006A0275">
        <w:rPr>
          <w:rStyle w:val="SC1610"/>
          <w:sz w:val="22"/>
        </w:rPr>
        <w:t>keä</w:t>
      </w:r>
      <w:r w:rsidRPr="006A0275">
        <w:rPr>
          <w:rStyle w:val="SC1610"/>
          <w:sz w:val="22"/>
        </w:rPr>
        <w:softHyphen/>
        <w:t>nä yleissopimuksen ratifioimisen mahdollista</w:t>
      </w:r>
      <w:r w:rsidRPr="006A0275">
        <w:rPr>
          <w:rStyle w:val="SC1610"/>
          <w:sz w:val="22"/>
        </w:rPr>
        <w:softHyphen/>
        <w:t>vien kotimaisten täytäntöönpanotoimien vi</w:t>
      </w:r>
      <w:r w:rsidRPr="006A0275">
        <w:rPr>
          <w:rStyle w:val="SC1610"/>
          <w:sz w:val="22"/>
        </w:rPr>
        <w:t>i</w:t>
      </w:r>
      <w:r w:rsidRPr="006A0275">
        <w:rPr>
          <w:rStyle w:val="SC1610"/>
          <w:sz w:val="22"/>
        </w:rPr>
        <w:t>vy</w:t>
      </w:r>
      <w:r w:rsidRPr="006A0275">
        <w:rPr>
          <w:rStyle w:val="SC1610"/>
          <w:sz w:val="22"/>
        </w:rPr>
        <w:softHyphen/>
        <w:t>tyksetöntä toteuttamista (PeVL 1/2010 vp, s. 3).</w:t>
      </w:r>
      <w:r w:rsidR="005B5EE8" w:rsidRPr="006A0275">
        <w:rPr>
          <w:rStyle w:val="SC1610"/>
          <w:sz w:val="22"/>
        </w:rPr>
        <w:t xml:space="preserve"> </w:t>
      </w:r>
    </w:p>
    <w:p w14:paraId="30B2B62B" w14:textId="77777777" w:rsidR="000F038A" w:rsidRDefault="000F038A" w:rsidP="000F038A">
      <w:pPr>
        <w:pStyle w:val="LLNormaali"/>
        <w:rPr>
          <w:rStyle w:val="SC1610"/>
        </w:rPr>
      </w:pPr>
    </w:p>
    <w:p w14:paraId="23A9CCEC" w14:textId="77777777" w:rsidR="006A0275" w:rsidRPr="006A0275" w:rsidRDefault="00D73EDA" w:rsidP="006A0275">
      <w:pPr>
        <w:pStyle w:val="LLNormaali"/>
        <w:rPr>
          <w:rStyle w:val="SC1610"/>
          <w:sz w:val="22"/>
        </w:rPr>
      </w:pPr>
      <w:r w:rsidRPr="006A0275">
        <w:rPr>
          <w:rStyle w:val="SC1610"/>
          <w:sz w:val="22"/>
        </w:rPr>
        <w:t>Yleissopimuksen ratifioimisen edellytyksiin liittyvät yhdenvertaisuuslakiehdotuksen sään</w:t>
      </w:r>
      <w:r w:rsidRPr="006A0275">
        <w:rPr>
          <w:rStyle w:val="SC1610"/>
          <w:sz w:val="22"/>
        </w:rPr>
        <w:softHyphen/>
        <w:t>nökset laajasta syrjintäkiellosta (8 §), jossa syr</w:t>
      </w:r>
      <w:r w:rsidRPr="006A0275">
        <w:rPr>
          <w:rStyle w:val="SC1610"/>
          <w:sz w:val="22"/>
        </w:rPr>
        <w:softHyphen/>
        <w:t>jinnäksi määritellään myös kohtuullisten mu</w:t>
      </w:r>
      <w:r w:rsidRPr="006A0275">
        <w:rPr>
          <w:rStyle w:val="SC1610"/>
          <w:sz w:val="22"/>
        </w:rPr>
        <w:softHyphen/>
        <w:t>kautusten tekemisen epääminen, sekä säännök</w:t>
      </w:r>
      <w:r w:rsidRPr="006A0275">
        <w:rPr>
          <w:rStyle w:val="SC1610"/>
          <w:sz w:val="22"/>
        </w:rPr>
        <w:softHyphen/>
        <w:t>set velvollisuudesta tehdä kohtuullisia mukau</w:t>
      </w:r>
      <w:r w:rsidRPr="006A0275">
        <w:rPr>
          <w:rStyle w:val="SC1610"/>
          <w:sz w:val="22"/>
        </w:rPr>
        <w:softHyphen/>
        <w:t>tuksia (15 §).</w:t>
      </w:r>
    </w:p>
    <w:p w14:paraId="338D2246" w14:textId="77777777" w:rsidR="006A0275" w:rsidRPr="006A0275" w:rsidRDefault="006A0275" w:rsidP="006A0275">
      <w:pPr>
        <w:pStyle w:val="LLNormaali"/>
        <w:rPr>
          <w:rStyle w:val="SC1610"/>
          <w:sz w:val="22"/>
        </w:rPr>
      </w:pPr>
    </w:p>
    <w:p w14:paraId="52A3FA34" w14:textId="77777777" w:rsidR="006A0275" w:rsidRDefault="0070785B" w:rsidP="006A0275">
      <w:pPr>
        <w:pStyle w:val="LLNormaali"/>
        <w:rPr>
          <w:rStyle w:val="SC1610"/>
          <w:sz w:val="22"/>
        </w:rPr>
      </w:pPr>
      <w:r w:rsidRPr="006A0275">
        <w:rPr>
          <w:rStyle w:val="SC1610"/>
          <w:sz w:val="22"/>
        </w:rPr>
        <w:t>Perustuslakivaliokunta toteaa, että ”Yhdenvertaisuussäännös kohdistuu myös lainsäätäjään. Lailla ei voida mielivaltaisesti asettaa kansalaisia tai kansalaisryhmiä toisia edullisempaan tai epäedullisempaan asemaan. Yhdenvertaisuussäännös ei kuitenkaan edellytä kaikkien kans</w:t>
      </w:r>
      <w:r w:rsidRPr="006A0275">
        <w:rPr>
          <w:rStyle w:val="SC1610"/>
          <w:sz w:val="22"/>
        </w:rPr>
        <w:t>a</w:t>
      </w:r>
      <w:r w:rsidRPr="006A0275">
        <w:rPr>
          <w:rStyle w:val="SC1610"/>
          <w:sz w:val="22"/>
        </w:rPr>
        <w:t>laisten kaikissa suhteissa saman</w:t>
      </w:r>
      <w:r w:rsidRPr="006A0275">
        <w:rPr>
          <w:rStyle w:val="SC1610"/>
          <w:sz w:val="22"/>
        </w:rPr>
        <w:softHyphen/>
        <w:t>laista kohtelua, elleivät asiaan vaikuttavat olo</w:t>
      </w:r>
      <w:r w:rsidRPr="006A0275">
        <w:rPr>
          <w:rStyle w:val="SC1610"/>
          <w:sz w:val="22"/>
        </w:rPr>
        <w:softHyphen/>
        <w:t>suhteet ole s</w:t>
      </w:r>
      <w:r w:rsidRPr="006A0275">
        <w:rPr>
          <w:rStyle w:val="SC1610"/>
          <w:sz w:val="22"/>
        </w:rPr>
        <w:t>a</w:t>
      </w:r>
      <w:r w:rsidRPr="006A0275">
        <w:rPr>
          <w:rStyle w:val="SC1610"/>
          <w:sz w:val="22"/>
        </w:rPr>
        <w:t>manlaisia. Yhdenvertaisuusnäkö</w:t>
      </w:r>
      <w:r w:rsidRPr="006A0275">
        <w:rPr>
          <w:rStyle w:val="SC1610"/>
          <w:sz w:val="22"/>
        </w:rPr>
        <w:softHyphen/>
        <w:t>kohdilla on merkitystä sekä myönnettäessä lail</w:t>
      </w:r>
      <w:r w:rsidRPr="006A0275">
        <w:rPr>
          <w:rStyle w:val="SC1610"/>
          <w:sz w:val="22"/>
        </w:rPr>
        <w:softHyphen/>
        <w:t>la etuja ja o</w:t>
      </w:r>
      <w:r w:rsidRPr="006A0275">
        <w:rPr>
          <w:rStyle w:val="SC1610"/>
          <w:sz w:val="22"/>
        </w:rPr>
        <w:t>i</w:t>
      </w:r>
      <w:r w:rsidRPr="006A0275">
        <w:rPr>
          <w:rStyle w:val="SC1610"/>
          <w:sz w:val="22"/>
        </w:rPr>
        <w:t>keuksia kansalaisille että asetettaes</w:t>
      </w:r>
      <w:r w:rsidRPr="006A0275">
        <w:rPr>
          <w:rStyle w:val="SC1610"/>
          <w:sz w:val="22"/>
        </w:rPr>
        <w:softHyphen/>
        <w:t>sa heille velvollisuuksia. Toisaalta lainsäädän</w:t>
      </w:r>
      <w:r w:rsidRPr="006A0275">
        <w:rPr>
          <w:rStyle w:val="SC1610"/>
          <w:sz w:val="22"/>
        </w:rPr>
        <w:softHyphen/>
        <w:t>nölle on om</w:t>
      </w:r>
      <w:r w:rsidRPr="006A0275">
        <w:rPr>
          <w:rStyle w:val="SC1610"/>
          <w:sz w:val="22"/>
        </w:rPr>
        <w:t>i</w:t>
      </w:r>
      <w:r w:rsidRPr="006A0275">
        <w:rPr>
          <w:rStyle w:val="SC1610"/>
          <w:sz w:val="22"/>
        </w:rPr>
        <w:lastRenderedPageBreak/>
        <w:t>naista, että se kohtelee tietyn hyväk</w:t>
      </w:r>
      <w:r w:rsidRPr="006A0275">
        <w:rPr>
          <w:rStyle w:val="SC1610"/>
          <w:sz w:val="22"/>
        </w:rPr>
        <w:softHyphen/>
        <w:t>syttävän yhteiskunnallisen intressin vuoksi ih</w:t>
      </w:r>
      <w:r w:rsidRPr="006A0275">
        <w:rPr>
          <w:rStyle w:val="SC1610"/>
          <w:sz w:val="22"/>
        </w:rPr>
        <w:softHyphen/>
        <w:t>misiä eri t</w:t>
      </w:r>
      <w:r w:rsidRPr="006A0275">
        <w:rPr>
          <w:rStyle w:val="SC1610"/>
          <w:sz w:val="22"/>
        </w:rPr>
        <w:t>a</w:t>
      </w:r>
      <w:r w:rsidRPr="006A0275">
        <w:rPr>
          <w:rStyle w:val="SC1610"/>
          <w:sz w:val="22"/>
        </w:rPr>
        <w:t>voin edistääkseen muun muassa tosi</w:t>
      </w:r>
      <w:r w:rsidRPr="006A0275">
        <w:rPr>
          <w:rStyle w:val="SC1610"/>
          <w:sz w:val="22"/>
        </w:rPr>
        <w:softHyphen/>
        <w:t xml:space="preserve">asiallista tasa-arvoa (HE 309/1993 vp, s. 42—43). </w:t>
      </w:r>
    </w:p>
    <w:p w14:paraId="3B25D587" w14:textId="77C2778D" w:rsidR="0070785B" w:rsidRPr="006A0275" w:rsidRDefault="0070785B" w:rsidP="006A0275">
      <w:pPr>
        <w:pStyle w:val="LLNormaali"/>
        <w:rPr>
          <w:color w:val="000000"/>
          <w:szCs w:val="21"/>
        </w:rPr>
      </w:pPr>
      <w:r w:rsidRPr="006A0275">
        <w:rPr>
          <w:rStyle w:val="SC1610"/>
          <w:sz w:val="22"/>
        </w:rPr>
        <w:t>Yleistä yhdenvertaisuussäännöstä täydentää perustuslain 6 §:n 2 momentin sisältämä syrjin</w:t>
      </w:r>
      <w:r w:rsidRPr="006A0275">
        <w:rPr>
          <w:rStyle w:val="SC1610"/>
          <w:sz w:val="22"/>
        </w:rPr>
        <w:softHyphen/>
        <w:t>täkielto, jonka mukaan ketään ei saa asettaa eri asemaan sukupuolen, iän, alkuperän, kielen, us</w:t>
      </w:r>
      <w:r w:rsidRPr="006A0275">
        <w:rPr>
          <w:rStyle w:val="SC1610"/>
          <w:sz w:val="22"/>
        </w:rPr>
        <w:softHyphen/>
        <w:t>konnon, vakaumuksen, mielipiteen, terveydenti</w:t>
      </w:r>
      <w:r w:rsidRPr="006A0275">
        <w:rPr>
          <w:rStyle w:val="SC1610"/>
          <w:sz w:val="22"/>
        </w:rPr>
        <w:softHyphen/>
        <w:t>lan, vammaisuuden tai muun henkilöön lii</w:t>
      </w:r>
      <w:r w:rsidRPr="006A0275">
        <w:rPr>
          <w:rStyle w:val="SC1610"/>
          <w:sz w:val="22"/>
        </w:rPr>
        <w:t>t</w:t>
      </w:r>
      <w:r w:rsidRPr="006A0275">
        <w:rPr>
          <w:rStyle w:val="SC1610"/>
          <w:sz w:val="22"/>
        </w:rPr>
        <w:t>tyvän syyn perusteella. Säännöksessä lueteltuja erotte</w:t>
      </w:r>
      <w:r w:rsidRPr="006A0275">
        <w:rPr>
          <w:rStyle w:val="SC1610"/>
          <w:sz w:val="22"/>
        </w:rPr>
        <w:softHyphen/>
        <w:t>luperusteita voidaan pitää syrjintäkiellon ydin</w:t>
      </w:r>
      <w:r w:rsidRPr="006A0275">
        <w:rPr>
          <w:rStyle w:val="SC1610"/>
          <w:sz w:val="22"/>
        </w:rPr>
        <w:softHyphen/>
        <w:t>alueena. Luetteloa ei ole kuitenkaan tarkoitettu tyhjentäväksi, vaan eri asemaan asettam</w:t>
      </w:r>
      <w:r w:rsidRPr="006A0275">
        <w:rPr>
          <w:rStyle w:val="SC1610"/>
          <w:sz w:val="22"/>
        </w:rPr>
        <w:t>i</w:t>
      </w:r>
      <w:r w:rsidRPr="006A0275">
        <w:rPr>
          <w:rStyle w:val="SC1610"/>
          <w:sz w:val="22"/>
        </w:rPr>
        <w:t>nen on kielletty myös muun henkilöön liittyvän syyn perusteella. Tällainen syy voi olla es</w:t>
      </w:r>
      <w:r w:rsidRPr="006A0275">
        <w:rPr>
          <w:rStyle w:val="SC1610"/>
          <w:sz w:val="22"/>
        </w:rPr>
        <w:t>i</w:t>
      </w:r>
      <w:r w:rsidRPr="006A0275">
        <w:rPr>
          <w:rStyle w:val="SC1610"/>
          <w:sz w:val="22"/>
        </w:rPr>
        <w:t>merkiksi yhteiskunnallinen asema, varallisuus, yhdistys</w:t>
      </w:r>
      <w:r w:rsidRPr="006A0275">
        <w:rPr>
          <w:rStyle w:val="SC1610"/>
          <w:sz w:val="22"/>
        </w:rPr>
        <w:softHyphen/>
        <w:t>toimintaan osallistuminen, perhesu</w:t>
      </w:r>
      <w:r w:rsidRPr="006A0275">
        <w:rPr>
          <w:rStyle w:val="SC1610"/>
          <w:sz w:val="22"/>
        </w:rPr>
        <w:t>h</w:t>
      </w:r>
      <w:r w:rsidRPr="006A0275">
        <w:rPr>
          <w:rStyle w:val="SC1610"/>
          <w:sz w:val="22"/>
        </w:rPr>
        <w:t>teet, ras</w:t>
      </w:r>
      <w:r w:rsidRPr="006A0275">
        <w:rPr>
          <w:rStyle w:val="SC1610"/>
          <w:sz w:val="22"/>
        </w:rPr>
        <w:softHyphen/>
        <w:t>kaus, aviollinen syntyperä, seksuaalinen suun</w:t>
      </w:r>
      <w:r w:rsidRPr="006A0275">
        <w:rPr>
          <w:rStyle w:val="SC1610"/>
          <w:sz w:val="22"/>
        </w:rPr>
        <w:softHyphen/>
        <w:t>tautuminen ja asuinpaikka (HE 309/1993 vp, s. 43—44).”</w:t>
      </w:r>
    </w:p>
    <w:p w14:paraId="06CB102C" w14:textId="77777777" w:rsidR="0070785B" w:rsidRDefault="0070785B" w:rsidP="00D73EDA">
      <w:pPr>
        <w:pStyle w:val="LLNormaali"/>
      </w:pPr>
    </w:p>
    <w:p w14:paraId="79ED1129" w14:textId="1E9A8E95" w:rsidR="0070785B" w:rsidRPr="0070785B" w:rsidRDefault="0070785B" w:rsidP="0070785B">
      <w:pPr>
        <w:pStyle w:val="LLNormaali"/>
      </w:pPr>
      <w:r w:rsidRPr="0070785B">
        <w:t>Syrjintäsäännös koskee myös pelkkää erilliskohtelua. Siten yhtäläistenkin palvelujen tarjo</w:t>
      </w:r>
      <w:r w:rsidRPr="0070785B">
        <w:t>a</w:t>
      </w:r>
      <w:r w:rsidRPr="0070785B">
        <w:t>minen erikseen eri väestöryhmille syrjintäkiellossa mainitun perusteen mukaisesti on kielle</w:t>
      </w:r>
      <w:r w:rsidRPr="0070785B">
        <w:t>t</w:t>
      </w:r>
      <w:r w:rsidRPr="0070785B">
        <w:t>tyä, jollei sitä voida jonkin hyväksyttävän syyn perusteella pitää määrätyssä tilanteessa oike</w:t>
      </w:r>
      <w:r w:rsidRPr="0070785B">
        <w:t>u</w:t>
      </w:r>
      <w:r w:rsidRPr="0070785B">
        <w:t>tettuna. Syrjintäkielto koskee myös toimenpiteitä, jotka välillisesti johtavat syrjivään lopput</w:t>
      </w:r>
      <w:r w:rsidRPr="0070785B">
        <w:t>u</w:t>
      </w:r>
      <w:r w:rsidRPr="0070785B">
        <w:t>lokseen. Tältä osin syrjinnän käsilläolo arvioidaan menettelyn tosiasiallisten seurausten ka</w:t>
      </w:r>
      <w:r w:rsidRPr="0070785B">
        <w:t>n</w:t>
      </w:r>
      <w:r w:rsidRPr="0070785B">
        <w:t>nalta. Suosintaa tai jonkin yksilön tai ryhmän asettamista etuoikeutettuun asemaan pidetään säännöksen kieltämänä, jos se asiallisesti merkitsee toisiin kohdistuvaa syrjintää (HE 309/1993 vp, s. 44/I). Perustuslakivaliokunta toteaa edelleen mietintönsä s. 6: että ”Erilainen kohtelu ei ole syrjintää, jos kohtelu perustuu lakiin ja sillä muutoin on hyväksyttävä tavoite ja keinot tavoitteen saavuttamiseksi ovat oikeasuhtaisia.”</w:t>
      </w:r>
    </w:p>
    <w:p w14:paraId="659F9D58" w14:textId="77777777" w:rsidR="00F806B4" w:rsidRDefault="00F806B4" w:rsidP="00767BC0">
      <w:pPr>
        <w:pStyle w:val="LLNormaali"/>
      </w:pPr>
    </w:p>
    <w:p w14:paraId="0D4C7599" w14:textId="0D5F1022" w:rsidR="00B647DF" w:rsidRDefault="00767BC0" w:rsidP="00767BC0">
      <w:pPr>
        <w:pStyle w:val="LLNormaali"/>
      </w:pPr>
      <w:r>
        <w:t>Voimassa olevan lain mukainen korvausoikeus ehdotetaan säilytettäväksi ennallaan</w:t>
      </w:r>
      <w:r w:rsidR="001337E0">
        <w:t>. Tekijällä olisi oikeus saada korvaus valtuutetulta yhteisöltä,</w:t>
      </w:r>
      <w:r>
        <w:t xml:space="preserve"> kun ääntä tallentamalla valmistettu</w:t>
      </w:r>
      <w:r w:rsidR="00B647DF">
        <w:t xml:space="preserve"> </w:t>
      </w:r>
      <w:r>
        <w:t>teoksen kappale valmistetaan myy</w:t>
      </w:r>
      <w:r>
        <w:softHyphen/>
        <w:t xml:space="preserve">täväksi tai </w:t>
      </w:r>
      <w:r w:rsidR="00B647DF">
        <w:t>se</w:t>
      </w:r>
      <w:r>
        <w:t xml:space="preserve"> välit</w:t>
      </w:r>
      <w:r w:rsidR="00B647DF">
        <w:t>etään</w:t>
      </w:r>
      <w:r>
        <w:t xml:space="preserve"> siten, että </w:t>
      </w:r>
      <w:r w:rsidR="001337E0">
        <w:t xml:space="preserve">edunsaajahenkilölle </w:t>
      </w:r>
      <w:r>
        <w:t xml:space="preserve">jää pysyvä kappale teoksesta. </w:t>
      </w:r>
    </w:p>
    <w:p w14:paraId="6F32AC69" w14:textId="77777777" w:rsidR="00B647DF" w:rsidRDefault="00B647DF" w:rsidP="00767BC0">
      <w:pPr>
        <w:pStyle w:val="LLNormaali"/>
      </w:pPr>
    </w:p>
    <w:p w14:paraId="0E899EB0" w14:textId="0D5608A1" w:rsidR="003C05FB" w:rsidRDefault="00B647DF" w:rsidP="00E17F0A">
      <w:pPr>
        <w:pStyle w:val="LLPerustelujenkappalejako"/>
      </w:pPr>
      <w:r>
        <w:t xml:space="preserve">Rajoitussäännökset koskevat voittoa tavoittelematonta toimintaa. </w:t>
      </w:r>
      <w:r w:rsidR="00767BC0">
        <w:t>Kaupallisiin tarkoitusperiin poh</w:t>
      </w:r>
      <w:r w:rsidR="00767BC0">
        <w:softHyphen/>
        <w:t>jautuva toiminta edellyttää oikeuksien hankkimista. Tämä on myös direktiivin kanta. E</w:t>
      </w:r>
      <w:r w:rsidR="00767BC0">
        <w:t>h</w:t>
      </w:r>
      <w:r w:rsidR="00767BC0">
        <w:t>dotettavat muutokset eivät ole ongelmallisia perusoike</w:t>
      </w:r>
      <w:r w:rsidR="00784CD8">
        <w:t>uksien kan</w:t>
      </w:r>
      <w:r w:rsidR="00784CD8">
        <w:softHyphen/>
        <w:t>nalta.</w:t>
      </w:r>
      <w:bookmarkEnd w:id="97"/>
    </w:p>
    <w:p w14:paraId="268D133B" w14:textId="68AC32C1" w:rsidR="00C2011F" w:rsidRDefault="000955B5" w:rsidP="00C2011F">
      <w:pPr>
        <w:pStyle w:val="LLNormaali"/>
      </w:pPr>
      <w:r>
        <w:t>Edellä kerrotuilla perusteilla hallitus katsoo, että lakiehdotus voidaan käsitellä tavallisessa</w:t>
      </w:r>
      <w:r w:rsidR="00E17F0A">
        <w:t xml:space="preserve"> </w:t>
      </w:r>
      <w:r>
        <w:t>lainsäätämisjärjestyksessä.</w:t>
      </w:r>
    </w:p>
    <w:p w14:paraId="6BEC70B1" w14:textId="77777777" w:rsidR="00193A8E" w:rsidRDefault="00193A8E" w:rsidP="00C2011F">
      <w:pPr>
        <w:pStyle w:val="LLNormaali"/>
      </w:pPr>
    </w:p>
    <w:p w14:paraId="268D133C" w14:textId="7C54E17D" w:rsidR="000955B5" w:rsidRDefault="000955B5" w:rsidP="00356924">
      <w:pPr>
        <w:pStyle w:val="LLPonsi"/>
      </w:pPr>
      <w:r>
        <w:t>Edellä esitetyn perusteella annetaan eduskunnan hyväksyttä</w:t>
      </w:r>
      <w:r w:rsidR="00356924">
        <w:t>väksi seuraava lakiehdotus:</w:t>
      </w:r>
    </w:p>
    <w:p w14:paraId="268D133D" w14:textId="77777777" w:rsidR="00356924" w:rsidRDefault="00356924" w:rsidP="008166D4">
      <w:pPr>
        <w:pStyle w:val="LLNormaali"/>
      </w:pPr>
      <w:r>
        <w:br w:type="page"/>
      </w:r>
    </w:p>
    <w:p w14:paraId="268D133E" w14:textId="5FC1BFEA" w:rsidR="000955B5" w:rsidRDefault="00356924" w:rsidP="00356924">
      <w:pPr>
        <w:pStyle w:val="LLLakiehdotukset"/>
      </w:pPr>
      <w:bookmarkStart w:id="98" w:name="_Toc453607432"/>
      <w:bookmarkStart w:id="99" w:name="_Toc511224439"/>
      <w:bookmarkStart w:id="100" w:name="_Toc511406487"/>
      <w:r>
        <w:lastRenderedPageBreak/>
        <w:t>Lakiehdotus</w:t>
      </w:r>
      <w:bookmarkEnd w:id="98"/>
      <w:bookmarkEnd w:id="99"/>
      <w:bookmarkEnd w:id="100"/>
    </w:p>
    <w:p w14:paraId="268D1340" w14:textId="77777777" w:rsidR="00356924" w:rsidRPr="00356924" w:rsidRDefault="00356924" w:rsidP="00356924">
      <w:pPr>
        <w:pStyle w:val="LLNormaali"/>
      </w:pPr>
    </w:p>
    <w:p w14:paraId="4BADB8CD" w14:textId="77777777" w:rsidR="006738AE" w:rsidRDefault="006738AE" w:rsidP="006738AE">
      <w:pPr>
        <w:pStyle w:val="LLLaki"/>
      </w:pPr>
      <w:r>
        <w:t>Laki</w:t>
      </w:r>
    </w:p>
    <w:p w14:paraId="62976943" w14:textId="77777777" w:rsidR="006738AE" w:rsidRDefault="006738AE" w:rsidP="006738AE">
      <w:pPr>
        <w:pStyle w:val="LLSaadoksenNimi"/>
      </w:pPr>
      <w:bookmarkStart w:id="101" w:name="_Toc511224440"/>
      <w:bookmarkStart w:id="102" w:name="_Toc511406488"/>
      <w:r>
        <w:t>tekijänoikeuslain muuttamisesta</w:t>
      </w:r>
      <w:bookmarkEnd w:id="101"/>
      <w:bookmarkEnd w:id="102"/>
    </w:p>
    <w:p w14:paraId="65AE128B" w14:textId="77777777" w:rsidR="006738AE" w:rsidRDefault="006738AE" w:rsidP="006738AE">
      <w:pPr>
        <w:pStyle w:val="LLNormaali"/>
      </w:pPr>
    </w:p>
    <w:p w14:paraId="620A4B37" w14:textId="77777777" w:rsidR="006738AE" w:rsidRDefault="006738AE" w:rsidP="006738AE">
      <w:pPr>
        <w:pStyle w:val="LLJohtolauseKappaleet"/>
      </w:pPr>
      <w:r>
        <w:t>Eduskunnan päätöksen mukaisesti</w:t>
      </w:r>
    </w:p>
    <w:p w14:paraId="1EEC82D9" w14:textId="63DF6706" w:rsidR="006738AE" w:rsidRPr="00772FBD" w:rsidRDefault="006738AE" w:rsidP="006738AE">
      <w:pPr>
        <w:pStyle w:val="LLJohtolauseKappaleet"/>
        <w:rPr>
          <w:i/>
        </w:rPr>
      </w:pPr>
      <w:r w:rsidRPr="00356924">
        <w:rPr>
          <w:i/>
        </w:rPr>
        <w:t>muutetaan</w:t>
      </w:r>
      <w:r>
        <w:t xml:space="preserve"> tekijänoikeuslain (404/1961) 17 §,</w:t>
      </w:r>
      <w:r w:rsidR="000B0F2C">
        <w:t xml:space="preserve"> 45 §:n 7 mom., 46 §:n 3 mom., 48 §:n 4 mom., 49 §:n 3 mom., 49 a §:n 3 mom.</w:t>
      </w:r>
      <w:r w:rsidR="002A7B4F">
        <w:t>,</w:t>
      </w:r>
      <w:r w:rsidR="000B0F2C">
        <w:t xml:space="preserve"> 50</w:t>
      </w:r>
      <w:r w:rsidR="0039342B">
        <w:t xml:space="preserve"> c</w:t>
      </w:r>
      <w:r w:rsidR="000B0F2C">
        <w:t xml:space="preserve"> §</w:t>
      </w:r>
      <w:r w:rsidR="0039342B">
        <w:t>:n 1 ja 3 mom.</w:t>
      </w:r>
      <w:r w:rsidR="002A7B4F">
        <w:t xml:space="preserve"> ja 54 §:n 1 mom. 1 kohta</w:t>
      </w:r>
      <w:r w:rsidR="000B0F2C">
        <w:t xml:space="preserve">, </w:t>
      </w:r>
      <w:r>
        <w:t>sella</w:t>
      </w:r>
      <w:r>
        <w:t>i</w:t>
      </w:r>
      <w:r>
        <w:t xml:space="preserve">sina kuin </w:t>
      </w:r>
      <w:r w:rsidR="0052652C">
        <w:t xml:space="preserve">niistä </w:t>
      </w:r>
      <w:r>
        <w:t>ovat</w:t>
      </w:r>
      <w:r w:rsidR="0052652C">
        <w:t xml:space="preserve"> 17 § la</w:t>
      </w:r>
      <w:r w:rsidR="002C591C">
        <w:t>e</w:t>
      </w:r>
      <w:r w:rsidR="0052652C">
        <w:t>issa 821/2005</w:t>
      </w:r>
      <w:r w:rsidR="002C591C">
        <w:t xml:space="preserve"> ja 607/2015</w:t>
      </w:r>
      <w:r w:rsidR="0052652C">
        <w:t>, 45 §:n 7 mom., 46 §:n 3 mom., 49 §:n 3 mom. ja 49 a §:n 3 mom. laissa 607/2015, 48 §:n 4 mom. laissa 608/2015</w:t>
      </w:r>
      <w:r w:rsidR="007438C2">
        <w:t xml:space="preserve"> ja 50 c §:n 1 ja 3 mom. </w:t>
      </w:r>
      <w:r w:rsidR="002A7B4F">
        <w:t xml:space="preserve">ja 54 §:n 1 mom. 1 kohta </w:t>
      </w:r>
      <w:r w:rsidR="007438C2">
        <w:t xml:space="preserve">laissa 821/2005, </w:t>
      </w:r>
      <w:r>
        <w:t>sekä</w:t>
      </w:r>
    </w:p>
    <w:p w14:paraId="72647860" w14:textId="2BDD9F9E" w:rsidR="006738AE" w:rsidRDefault="006738AE" w:rsidP="006738AE">
      <w:pPr>
        <w:pStyle w:val="LLJohtolauseKappaleet"/>
      </w:pPr>
      <w:r w:rsidRPr="00772FBD">
        <w:rPr>
          <w:i/>
        </w:rPr>
        <w:t>lisätään</w:t>
      </w:r>
      <w:r>
        <w:t xml:space="preserve"> lakiin</w:t>
      </w:r>
      <w:r w:rsidDel="00417F8C">
        <w:t xml:space="preserve"> </w:t>
      </w:r>
      <w:r>
        <w:t>uusi 17 a</w:t>
      </w:r>
      <w:r w:rsidR="00D554FF">
        <w:t xml:space="preserve"> </w:t>
      </w:r>
      <w:r w:rsidR="007438C2">
        <w:t xml:space="preserve">– </w:t>
      </w:r>
      <w:r>
        <w:t xml:space="preserve">17 </w:t>
      </w:r>
      <w:r w:rsidR="00D17C25">
        <w:t>d</w:t>
      </w:r>
      <w:r>
        <w:t xml:space="preserve"> § seuraavasti:</w:t>
      </w:r>
    </w:p>
    <w:p w14:paraId="4BDB756C" w14:textId="77777777" w:rsidR="006738AE" w:rsidRDefault="006738AE" w:rsidP="00D5654A">
      <w:pPr>
        <w:pStyle w:val="LLNormaali"/>
      </w:pPr>
    </w:p>
    <w:p w14:paraId="268D134B" w14:textId="7D675C2E" w:rsidR="00D5654A" w:rsidRDefault="00D5654A" w:rsidP="00356924">
      <w:pPr>
        <w:pStyle w:val="LLJohtolauseKappaleet"/>
      </w:pPr>
    </w:p>
    <w:p w14:paraId="268D134D" w14:textId="77777777" w:rsidR="00C409C9" w:rsidRPr="0076366A" w:rsidRDefault="00C409C9" w:rsidP="00B0728C">
      <w:pPr>
        <w:jc w:val="center"/>
      </w:pPr>
    </w:p>
    <w:p w14:paraId="268D134E" w14:textId="77777777" w:rsidR="00B0728C" w:rsidRDefault="00B0728C" w:rsidP="00B0728C">
      <w:pPr>
        <w:pStyle w:val="LLLuvunOtsikko"/>
      </w:pPr>
      <w:r w:rsidRPr="0076366A">
        <w:rPr>
          <w:b w:val="0"/>
        </w:rPr>
        <w:t>17 §</w:t>
      </w:r>
    </w:p>
    <w:p w14:paraId="268D134F" w14:textId="4B1BF7CC" w:rsidR="00B0728C" w:rsidRDefault="00B0728C" w:rsidP="00B0728C">
      <w:pPr>
        <w:pStyle w:val="LLLuvunOtsikko"/>
      </w:pPr>
      <w:r w:rsidRPr="0076366A">
        <w:rPr>
          <w:b w:val="0"/>
          <w:i/>
        </w:rPr>
        <w:t>Teosten saattaminen vammaisten käytettäviksi</w:t>
      </w:r>
    </w:p>
    <w:p w14:paraId="268D1350" w14:textId="66958D66" w:rsidR="00B0728C" w:rsidRDefault="007652C3" w:rsidP="00B0728C">
      <w:pPr>
        <w:pStyle w:val="LLLuvunOtsikko"/>
        <w:jc w:val="both"/>
        <w:rPr>
          <w:b w:val="0"/>
        </w:rPr>
      </w:pPr>
      <w:r>
        <w:rPr>
          <w:b w:val="0"/>
        </w:rPr>
        <w:t>H</w:t>
      </w:r>
      <w:r w:rsidR="00B0728C" w:rsidRPr="00D5654A">
        <w:rPr>
          <w:b w:val="0"/>
        </w:rPr>
        <w:t>enkilöille, jotka vamman tai sairauden vuoksi eivät voi käyttää teoksia tavanomaisella tava</w:t>
      </w:r>
      <w:r w:rsidR="00B0728C" w:rsidRPr="00D5654A">
        <w:rPr>
          <w:b w:val="0"/>
        </w:rPr>
        <w:t>l</w:t>
      </w:r>
      <w:r w:rsidR="00B0728C" w:rsidRPr="00D5654A">
        <w:rPr>
          <w:b w:val="0"/>
        </w:rPr>
        <w:t>la, saa valmistaa kappaleita julkaistu</w:t>
      </w:r>
      <w:r w:rsidR="00F84139">
        <w:rPr>
          <w:b w:val="0"/>
        </w:rPr>
        <w:t>i</w:t>
      </w:r>
      <w:r w:rsidR="00B0728C" w:rsidRPr="00D5654A">
        <w:rPr>
          <w:b w:val="0"/>
        </w:rPr>
        <w:t>sta</w:t>
      </w:r>
      <w:r w:rsidR="00F84139">
        <w:rPr>
          <w:b w:val="0"/>
        </w:rPr>
        <w:t xml:space="preserve"> teoksista </w:t>
      </w:r>
      <w:r w:rsidR="00B0728C" w:rsidRPr="00D5654A">
        <w:rPr>
          <w:b w:val="0"/>
        </w:rPr>
        <w:t>muulla tavalla kuin ääntä tai liikkuvaa k</w:t>
      </w:r>
      <w:r w:rsidR="00B0728C" w:rsidRPr="00D5654A">
        <w:rPr>
          <w:b w:val="0"/>
        </w:rPr>
        <w:t>u</w:t>
      </w:r>
      <w:r w:rsidR="00B0728C" w:rsidRPr="00D5654A">
        <w:rPr>
          <w:b w:val="0"/>
        </w:rPr>
        <w:t>vaa tallentamalla. Siten valmistettuja teoksen kappaleita saa käyttää edellä tarkoitetuille väli</w:t>
      </w:r>
      <w:r w:rsidR="00B0728C" w:rsidRPr="00D5654A">
        <w:rPr>
          <w:b w:val="0"/>
        </w:rPr>
        <w:t>t</w:t>
      </w:r>
      <w:r w:rsidR="00B0728C" w:rsidRPr="00D5654A">
        <w:rPr>
          <w:b w:val="0"/>
        </w:rPr>
        <w:t>tämiseen muulla tavalla kuin radiossa tai televisiossa lähettämällä.</w:t>
      </w:r>
    </w:p>
    <w:p w14:paraId="268D1353" w14:textId="74EA7922" w:rsidR="00B0728C" w:rsidRDefault="00B0728C" w:rsidP="00B0728C">
      <w:pPr>
        <w:pStyle w:val="LLLuvunOtsikko"/>
        <w:jc w:val="both"/>
        <w:rPr>
          <w:b w:val="0"/>
        </w:rPr>
      </w:pPr>
      <w:r w:rsidRPr="005D55E0">
        <w:rPr>
          <w:b w:val="0"/>
        </w:rPr>
        <w:t>Valtioneuvoston asetuksella säädetään niistä laitoksista, joilla on oikeus valmistaa julkaistusta teoksesta viittomakielellä kappaleita kuuroille ja kuulovammaisille, jotka eivät voi käyttää t</w:t>
      </w:r>
      <w:r w:rsidRPr="005D55E0">
        <w:rPr>
          <w:b w:val="0"/>
        </w:rPr>
        <w:t>e</w:t>
      </w:r>
      <w:r w:rsidRPr="005D55E0">
        <w:rPr>
          <w:b w:val="0"/>
        </w:rPr>
        <w:t>oksia tavanomaisella tavalla, lainattaviksi, myytäviksi tai käytettäviksi välittämisessä muulla tavalla kuin radiossa tai televisiossa lähettämällä.</w:t>
      </w:r>
      <w:r>
        <w:rPr>
          <w:b w:val="0"/>
        </w:rPr>
        <w:t xml:space="preserve"> </w:t>
      </w:r>
    </w:p>
    <w:p w14:paraId="268D1354" w14:textId="50FB7E84" w:rsidR="00B0728C" w:rsidRPr="005D55E0" w:rsidRDefault="00B0728C" w:rsidP="00B0728C">
      <w:pPr>
        <w:pStyle w:val="LLLuvunOtsikko"/>
        <w:jc w:val="both"/>
        <w:rPr>
          <w:b w:val="0"/>
        </w:rPr>
      </w:pPr>
      <w:r w:rsidRPr="005D55E0">
        <w:rPr>
          <w:b w:val="0"/>
        </w:rPr>
        <w:t>Tekijällä on oi</w:t>
      </w:r>
      <w:r>
        <w:rPr>
          <w:b w:val="0"/>
        </w:rPr>
        <w:t>keus korvaukseen 2</w:t>
      </w:r>
      <w:r w:rsidRPr="005D55E0">
        <w:rPr>
          <w:b w:val="0"/>
        </w:rPr>
        <w:t xml:space="preserve"> momentissa tarkoitetusta teoksen kappaleen valmistamise</w:t>
      </w:r>
      <w:r w:rsidRPr="005D55E0">
        <w:rPr>
          <w:b w:val="0"/>
        </w:rPr>
        <w:t>s</w:t>
      </w:r>
      <w:r w:rsidRPr="005D55E0">
        <w:rPr>
          <w:b w:val="0"/>
        </w:rPr>
        <w:t>ta myytäväksi tai teoksen välittämisestä vammaiselle tai muulle siten, että tämän haltuun jää pysyvästi kappale teoksesta.</w:t>
      </w:r>
    </w:p>
    <w:p w14:paraId="268D1355" w14:textId="030147A2" w:rsidR="00B0728C" w:rsidRPr="005D55E0" w:rsidRDefault="00B0728C" w:rsidP="00B0728C">
      <w:pPr>
        <w:pStyle w:val="LLLuvunOtsikko"/>
        <w:jc w:val="both"/>
        <w:rPr>
          <w:b w:val="0"/>
        </w:rPr>
      </w:pPr>
      <w:r w:rsidRPr="005D55E0">
        <w:rPr>
          <w:b w:val="0"/>
        </w:rPr>
        <w:t>Mitä 1</w:t>
      </w:r>
      <w:r w:rsidR="00F204CD">
        <w:rPr>
          <w:b w:val="0"/>
        </w:rPr>
        <w:t>-3</w:t>
      </w:r>
      <w:r w:rsidRPr="005D55E0">
        <w:rPr>
          <w:b w:val="0"/>
        </w:rPr>
        <w:t xml:space="preserve"> momentissa säädetään, ei koske teoksen kappaleen valmistamista tai teoksen välitt</w:t>
      </w:r>
      <w:r w:rsidRPr="005D55E0">
        <w:rPr>
          <w:b w:val="0"/>
        </w:rPr>
        <w:t>ä</w:t>
      </w:r>
      <w:r w:rsidRPr="005D55E0">
        <w:rPr>
          <w:b w:val="0"/>
        </w:rPr>
        <w:t>mistä kaupallisessa tarkoituksessa.</w:t>
      </w:r>
    </w:p>
    <w:p w14:paraId="5A8E17D1" w14:textId="77777777" w:rsidR="005A477C" w:rsidRDefault="00B0728C" w:rsidP="00B0728C">
      <w:pPr>
        <w:pStyle w:val="LLLuvunOtsikko"/>
        <w:jc w:val="both"/>
        <w:rPr>
          <w:b w:val="0"/>
        </w:rPr>
      </w:pPr>
      <w:r>
        <w:rPr>
          <w:b w:val="0"/>
        </w:rPr>
        <w:t>Edellä 2</w:t>
      </w:r>
      <w:r w:rsidRPr="005D55E0">
        <w:rPr>
          <w:b w:val="0"/>
        </w:rPr>
        <w:t xml:space="preserve"> momentissa tarkoitetun laitoksen osalta edellytyksenä on, että asetuksella säädettävä laitos ei tavoittele kaupallista tai taloudellista etua, laitoksen toimialaan kuuluu vammaisten palvelutoiminta ja laitoksella on taloudelliset ja toiminnalliset valmiudet toiminnan harjoitt</w:t>
      </w:r>
      <w:r w:rsidRPr="005D55E0">
        <w:rPr>
          <w:b w:val="0"/>
        </w:rPr>
        <w:t>a</w:t>
      </w:r>
      <w:r w:rsidRPr="005D55E0">
        <w:rPr>
          <w:b w:val="0"/>
        </w:rPr>
        <w:t xml:space="preserve">miseen. Valtioneuvoston asetuksella voidaan lisäksi säätää tarkempia määräyksiä </w:t>
      </w:r>
      <w:r w:rsidR="00F204CD">
        <w:rPr>
          <w:b w:val="0"/>
        </w:rPr>
        <w:t>2</w:t>
      </w:r>
      <w:r w:rsidRPr="005D55E0">
        <w:rPr>
          <w:b w:val="0"/>
        </w:rPr>
        <w:t xml:space="preserve"> momentin nojalla valmistettavien teoksen kappaleiden ja välitettävien teosten teknisistä ominaisuuksista ja merkitsemisestä sekä yleisölle välittämisestä.</w:t>
      </w:r>
      <w:r>
        <w:rPr>
          <w:b w:val="0"/>
        </w:rPr>
        <w:t xml:space="preserve">  </w:t>
      </w:r>
    </w:p>
    <w:p w14:paraId="268D1356" w14:textId="3005478F" w:rsidR="00B0728C" w:rsidRDefault="00B0728C" w:rsidP="00B0728C">
      <w:pPr>
        <w:pStyle w:val="LLLuvunOtsikko"/>
        <w:jc w:val="both"/>
        <w:rPr>
          <w:b w:val="0"/>
        </w:rPr>
      </w:pPr>
    </w:p>
    <w:p w14:paraId="268D135A" w14:textId="77777777" w:rsidR="00B0728C" w:rsidRPr="0076366A" w:rsidRDefault="00B0728C" w:rsidP="00B0728C">
      <w:pPr>
        <w:pStyle w:val="LLLuvunOtsikko"/>
        <w:rPr>
          <w:b w:val="0"/>
        </w:rPr>
      </w:pPr>
      <w:r w:rsidRPr="009C1047" w:rsidDel="005D55E0">
        <w:t xml:space="preserve"> </w:t>
      </w:r>
      <w:r w:rsidRPr="0076366A">
        <w:rPr>
          <w:b w:val="0"/>
        </w:rPr>
        <w:t xml:space="preserve">17 a § </w:t>
      </w:r>
    </w:p>
    <w:p w14:paraId="565C3434" w14:textId="118E294C" w:rsidR="0076366A" w:rsidRDefault="00B0728C" w:rsidP="00B0728C">
      <w:pPr>
        <w:pStyle w:val="LLLuvunOtsikko"/>
      </w:pPr>
      <w:r w:rsidRPr="0076366A">
        <w:rPr>
          <w:b w:val="0"/>
          <w:i/>
        </w:rPr>
        <w:lastRenderedPageBreak/>
        <w:t xml:space="preserve">Saavutettavassa muodossa olevien teoskappaleiden valmistaminen ja </w:t>
      </w:r>
      <w:r w:rsidR="0057446F">
        <w:rPr>
          <w:b w:val="0"/>
          <w:i/>
        </w:rPr>
        <w:t>hankinta</w:t>
      </w:r>
    </w:p>
    <w:p w14:paraId="4015EF55" w14:textId="77777777" w:rsidR="005A6407" w:rsidRDefault="00FF2D52" w:rsidP="005A6407">
      <w:pPr>
        <w:pStyle w:val="LLNormaali"/>
        <w:jc w:val="both"/>
      </w:pPr>
      <w:r>
        <w:t>Edunsaajah</w:t>
      </w:r>
      <w:r w:rsidR="009079A4" w:rsidRPr="009079A4">
        <w:t xml:space="preserve">enkilö, jolla on näkövamma tai muu lukemiseste ja joka ei voi </w:t>
      </w:r>
      <w:r w:rsidR="005A13E0">
        <w:t xml:space="preserve">lukea tai </w:t>
      </w:r>
      <w:r w:rsidR="009079A4" w:rsidRPr="009079A4">
        <w:t xml:space="preserve">käyttää </w:t>
      </w:r>
      <w:r w:rsidR="005A13E0">
        <w:t xml:space="preserve">kirjallista teosta, painettua </w:t>
      </w:r>
      <w:r w:rsidR="009079A4" w:rsidRPr="009079A4">
        <w:t>kirjaa</w:t>
      </w:r>
      <w:r w:rsidR="005A13E0">
        <w:t>, nuotti</w:t>
      </w:r>
      <w:r w:rsidR="00BB2612">
        <w:t xml:space="preserve">lehteä </w:t>
      </w:r>
      <w:r w:rsidR="00605B95">
        <w:t xml:space="preserve">tai </w:t>
      </w:r>
      <w:r w:rsidR="005A13E0">
        <w:t xml:space="preserve">tällaiseen teokseen sisältyvää kuvaa </w:t>
      </w:r>
      <w:r w:rsidR="00BB2612">
        <w:t>olenna</w:t>
      </w:r>
      <w:r w:rsidR="00BB2612">
        <w:t>i</w:t>
      </w:r>
      <w:r w:rsidR="00BB2612">
        <w:t xml:space="preserve">silta osin samassa määrin kuin henkilö, jolla tällaista rajoitetta ei ole, </w:t>
      </w:r>
      <w:r w:rsidR="009079A4" w:rsidRPr="009079A4">
        <w:t xml:space="preserve">saa </w:t>
      </w:r>
      <w:r w:rsidR="005A3A25">
        <w:t xml:space="preserve">valmistaa </w:t>
      </w:r>
      <w:r w:rsidR="009D5D0C">
        <w:t>tällaisesta julkaistusta teoksesta</w:t>
      </w:r>
      <w:r w:rsidR="009D5D0C" w:rsidRPr="009079A4">
        <w:t xml:space="preserve"> </w:t>
      </w:r>
      <w:r w:rsidR="005A3A25" w:rsidRPr="009079A4">
        <w:t>kappaleen saavutettava</w:t>
      </w:r>
      <w:r w:rsidR="0065688E">
        <w:t>ss</w:t>
      </w:r>
      <w:r w:rsidR="00852A7D">
        <w:t>a</w:t>
      </w:r>
      <w:r w:rsidR="005A3A25" w:rsidRPr="009079A4">
        <w:t xml:space="preserve"> muo</w:t>
      </w:r>
      <w:r w:rsidR="0065688E">
        <w:t>dossa</w:t>
      </w:r>
      <w:r w:rsidR="005A477C">
        <w:t xml:space="preserve"> </w:t>
      </w:r>
      <w:r w:rsidR="00631BFB">
        <w:t>yksinomaiseen</w:t>
      </w:r>
      <w:r w:rsidR="005A3A25">
        <w:t xml:space="preserve"> käyttöönsä, jo</w:t>
      </w:r>
      <w:r w:rsidR="009D5D0C">
        <w:t>s teos</w:t>
      </w:r>
      <w:r w:rsidR="005A3A25">
        <w:t xml:space="preserve"> on laillisesti </w:t>
      </w:r>
      <w:r>
        <w:t>edunsaaja</w:t>
      </w:r>
      <w:r w:rsidR="005A3A25">
        <w:t>henkilön saatavilla</w:t>
      </w:r>
      <w:r w:rsidR="009079A4" w:rsidRPr="009079A4">
        <w:t xml:space="preserve">. </w:t>
      </w:r>
      <w:r>
        <w:t>Edunsaajah</w:t>
      </w:r>
      <w:r w:rsidR="00566487">
        <w:t xml:space="preserve">enkilön yksinomaiseen käyttöön saa </w:t>
      </w:r>
      <w:r w:rsidR="005A3A25">
        <w:t>tä</w:t>
      </w:r>
      <w:r w:rsidR="005A3A25">
        <w:t>l</w:t>
      </w:r>
      <w:r w:rsidR="005A3A25">
        <w:t xml:space="preserve">laisesta teoksesta valmistaa kappaleen </w:t>
      </w:r>
      <w:r w:rsidR="00566487">
        <w:t xml:space="preserve">saavutettavassa muodossa myös </w:t>
      </w:r>
      <w:r>
        <w:t>edunsaaja</w:t>
      </w:r>
      <w:r w:rsidR="00605B95">
        <w:t xml:space="preserve">henkilön puolesta toimiva </w:t>
      </w:r>
      <w:r w:rsidR="00566487">
        <w:t>henkilö</w:t>
      </w:r>
      <w:r w:rsidR="009079A4" w:rsidRPr="009079A4">
        <w:t>.</w:t>
      </w:r>
    </w:p>
    <w:p w14:paraId="12E7EF14" w14:textId="77777777" w:rsidR="005A6407" w:rsidRDefault="005A6407" w:rsidP="005A6407">
      <w:pPr>
        <w:pStyle w:val="LLNormaali"/>
        <w:jc w:val="both"/>
      </w:pPr>
    </w:p>
    <w:p w14:paraId="12AF0F5F" w14:textId="248B667F" w:rsidR="005B1CC4" w:rsidRPr="00F84139" w:rsidRDefault="00DD29FF" w:rsidP="005A6407">
      <w:pPr>
        <w:pStyle w:val="LLNormaali"/>
        <w:jc w:val="both"/>
      </w:pPr>
      <w:r w:rsidRPr="00F84139">
        <w:t xml:space="preserve">Edellä 1 momentissa tarkoitettu </w:t>
      </w:r>
      <w:r w:rsidR="00FF2D52" w:rsidRPr="00F84139">
        <w:t>edunsaaja</w:t>
      </w:r>
      <w:r w:rsidRPr="00F84139">
        <w:t>henkilö saa Euroopan parlamentin ja neuvoston as</w:t>
      </w:r>
      <w:r w:rsidRPr="00F84139">
        <w:t>e</w:t>
      </w:r>
      <w:r w:rsidRPr="00F84139">
        <w:t xml:space="preserve">tuksen (EU) 2017/1563 nojalla tuoda maahan tai muutoin hankkia </w:t>
      </w:r>
      <w:r w:rsidR="009D5ED5" w:rsidRPr="00F84139">
        <w:t xml:space="preserve">yksinomaista käyttöään varten </w:t>
      </w:r>
      <w:r w:rsidRPr="00F84139">
        <w:t xml:space="preserve">1 momentissa tarkoitetun saavutettavassa muodossa olevan teoksen tai muun aineiston kappaleen, jonka toiseen </w:t>
      </w:r>
      <w:r w:rsidR="00623CB2" w:rsidRPr="00F84139">
        <w:t xml:space="preserve">Euroopan </w:t>
      </w:r>
      <w:r w:rsidR="005D49AE">
        <w:t xml:space="preserve">talousalueeseen kuuluvaan </w:t>
      </w:r>
      <w:r w:rsidR="00623CB2" w:rsidRPr="00F84139">
        <w:t xml:space="preserve">valtioon </w:t>
      </w:r>
      <w:r w:rsidRPr="00F84139">
        <w:t>sijoittautunut valtu</w:t>
      </w:r>
      <w:r w:rsidRPr="00F84139">
        <w:t>u</w:t>
      </w:r>
      <w:r w:rsidRPr="00F84139">
        <w:t xml:space="preserve">tettu yhteisö </w:t>
      </w:r>
      <w:r w:rsidR="006862C7" w:rsidRPr="00F84139">
        <w:t xml:space="preserve">on </w:t>
      </w:r>
      <w:r w:rsidRPr="00F84139">
        <w:t>valmistanut ja levittänyt</w:t>
      </w:r>
      <w:r w:rsidR="004E5037" w:rsidRPr="00F84139">
        <w:t xml:space="preserve">, </w:t>
      </w:r>
      <w:r w:rsidRPr="00F84139">
        <w:t>välittänyt</w:t>
      </w:r>
      <w:r w:rsidR="004E5037" w:rsidRPr="00F84139">
        <w:t xml:space="preserve"> tai </w:t>
      </w:r>
      <w:r w:rsidR="006862C7" w:rsidRPr="00F84139">
        <w:t xml:space="preserve">asettanut </w:t>
      </w:r>
      <w:r w:rsidR="00623CB2" w:rsidRPr="00F84139">
        <w:t>saataviin</w:t>
      </w:r>
      <w:r w:rsidR="005B1CC4" w:rsidRPr="00F84139">
        <w:t xml:space="preserve"> edunsaajahenkilöille tai toisille valtuutetuille yhteisöille edunsaajahenkilöiden yksinomaista käyttöä varten.</w:t>
      </w:r>
    </w:p>
    <w:p w14:paraId="6D91F2C5" w14:textId="77777777" w:rsidR="00DD29FF" w:rsidRDefault="00DD29FF" w:rsidP="00682B99">
      <w:pPr>
        <w:pStyle w:val="LLNormaali"/>
        <w:jc w:val="both"/>
      </w:pPr>
    </w:p>
    <w:p w14:paraId="268D1361" w14:textId="47F24396" w:rsidR="00540ADB" w:rsidRPr="0096303F" w:rsidRDefault="00540ADB" w:rsidP="00682B99">
      <w:pPr>
        <w:pStyle w:val="LLNormaali"/>
        <w:jc w:val="both"/>
      </w:pPr>
      <w:r>
        <w:t>Siitä, mitä tässä pykälässä</w:t>
      </w:r>
      <w:r w:rsidRPr="0096303F">
        <w:t xml:space="preserve"> säädetään teoksen kappaleen valmistamisesta </w:t>
      </w:r>
      <w:r w:rsidR="00E74ED0">
        <w:t xml:space="preserve">edunsaajahenkilöiden </w:t>
      </w:r>
      <w:r w:rsidR="003731D1">
        <w:t>yksinomaiseen käyttöön</w:t>
      </w:r>
      <w:r w:rsidR="005B1CC4">
        <w:t>,</w:t>
      </w:r>
      <w:r w:rsidR="003731D1">
        <w:t xml:space="preserve"> </w:t>
      </w:r>
      <w:r w:rsidRPr="0096303F">
        <w:t>ei voida poiketa sopimuksella.</w:t>
      </w:r>
    </w:p>
    <w:p w14:paraId="268D1362" w14:textId="77777777" w:rsidR="00540ADB" w:rsidRDefault="00540ADB" w:rsidP="00B0728C">
      <w:pPr>
        <w:pStyle w:val="LLNormaali"/>
      </w:pPr>
    </w:p>
    <w:p w14:paraId="745694E3" w14:textId="77777777" w:rsidR="00AF7063" w:rsidRDefault="00AF7063" w:rsidP="00AF7063">
      <w:pPr>
        <w:rPr>
          <w:sz w:val="22"/>
        </w:rPr>
      </w:pPr>
    </w:p>
    <w:p w14:paraId="389ACB11" w14:textId="77777777" w:rsidR="00AF7063" w:rsidRPr="005A477C" w:rsidRDefault="00AF7063" w:rsidP="00AF7063">
      <w:pPr>
        <w:pStyle w:val="LLLuvunOtsikko"/>
        <w:rPr>
          <w:b w:val="0"/>
        </w:rPr>
      </w:pPr>
      <w:r>
        <w:rPr>
          <w:b w:val="0"/>
        </w:rPr>
        <w:t>1</w:t>
      </w:r>
      <w:r w:rsidRPr="005A477C">
        <w:rPr>
          <w:b w:val="0"/>
        </w:rPr>
        <w:t>7</w:t>
      </w:r>
      <w:r>
        <w:rPr>
          <w:b w:val="0"/>
        </w:rPr>
        <w:t xml:space="preserve"> b</w:t>
      </w:r>
      <w:r w:rsidRPr="005A477C">
        <w:rPr>
          <w:b w:val="0"/>
        </w:rPr>
        <w:t xml:space="preserve"> § </w:t>
      </w:r>
    </w:p>
    <w:p w14:paraId="256D15BB" w14:textId="77777777" w:rsidR="00AF7063" w:rsidRPr="005A477C" w:rsidRDefault="00AF7063" w:rsidP="00AF7063">
      <w:pPr>
        <w:pStyle w:val="LLLuvunOtsikko"/>
        <w:rPr>
          <w:i/>
        </w:rPr>
      </w:pPr>
      <w:r>
        <w:rPr>
          <w:b w:val="0"/>
          <w:i/>
        </w:rPr>
        <w:t>T</w:t>
      </w:r>
      <w:r w:rsidRPr="005A477C">
        <w:rPr>
          <w:b w:val="0"/>
          <w:i/>
        </w:rPr>
        <w:t>eosten saattami</w:t>
      </w:r>
      <w:r>
        <w:rPr>
          <w:b w:val="0"/>
          <w:i/>
        </w:rPr>
        <w:t>nen</w:t>
      </w:r>
      <w:r w:rsidRPr="005A477C">
        <w:rPr>
          <w:b w:val="0"/>
          <w:i/>
        </w:rPr>
        <w:t xml:space="preserve"> lukemisesteis</w:t>
      </w:r>
      <w:r>
        <w:rPr>
          <w:b w:val="0"/>
          <w:i/>
        </w:rPr>
        <w:t>ten käytettäviksi</w:t>
      </w:r>
    </w:p>
    <w:p w14:paraId="64E77681" w14:textId="77777777" w:rsidR="00AF7063" w:rsidRDefault="00AF7063" w:rsidP="005D1905">
      <w:pPr>
        <w:pStyle w:val="LLLuvunOtsikko"/>
        <w:jc w:val="both"/>
        <w:rPr>
          <w:b w:val="0"/>
        </w:rPr>
      </w:pPr>
      <w:r>
        <w:rPr>
          <w:b w:val="0"/>
        </w:rPr>
        <w:t>Suomeen sijoittautunut v</w:t>
      </w:r>
      <w:r w:rsidRPr="00027857">
        <w:rPr>
          <w:b w:val="0"/>
        </w:rPr>
        <w:t>altuutettu yhteisö</w:t>
      </w:r>
      <w:r>
        <w:rPr>
          <w:b w:val="0"/>
        </w:rPr>
        <w:t>, joka on</w:t>
      </w:r>
      <w:r w:rsidRPr="00027857">
        <w:rPr>
          <w:b w:val="0"/>
        </w:rPr>
        <w:t xml:space="preserve"> </w:t>
      </w:r>
    </w:p>
    <w:p w14:paraId="1EBA2F52" w14:textId="77777777" w:rsidR="00AF7063" w:rsidRPr="00D5654A" w:rsidRDefault="00AF7063" w:rsidP="005D1905">
      <w:pPr>
        <w:pStyle w:val="LLLuvunOtsikko"/>
        <w:jc w:val="both"/>
        <w:rPr>
          <w:b w:val="0"/>
        </w:rPr>
      </w:pPr>
      <w:r w:rsidRPr="00D5654A">
        <w:rPr>
          <w:b w:val="0"/>
        </w:rPr>
        <w:t>1) voittoa tavoittelematon yhteisö</w:t>
      </w:r>
      <w:r>
        <w:rPr>
          <w:b w:val="0"/>
        </w:rPr>
        <w:t xml:space="preserve"> ja joka </w:t>
      </w:r>
      <w:r w:rsidRPr="00D5654A">
        <w:rPr>
          <w:b w:val="0"/>
        </w:rPr>
        <w:t xml:space="preserve">tarjoaa </w:t>
      </w:r>
      <w:r>
        <w:rPr>
          <w:b w:val="0"/>
        </w:rPr>
        <w:t xml:space="preserve">17 a §:n 1 momentissa tarkoitetuille </w:t>
      </w:r>
      <w:r w:rsidRPr="00D5654A">
        <w:rPr>
          <w:b w:val="0"/>
        </w:rPr>
        <w:t>edunsa</w:t>
      </w:r>
      <w:r w:rsidRPr="00D5654A">
        <w:rPr>
          <w:b w:val="0"/>
        </w:rPr>
        <w:t>a</w:t>
      </w:r>
      <w:r w:rsidRPr="00D5654A">
        <w:rPr>
          <w:b w:val="0"/>
        </w:rPr>
        <w:t>jahenkilöille palveluja koulutuksen, opettajankoulutuksen, yksilöllisesti mukautetun lukem</w:t>
      </w:r>
      <w:r w:rsidRPr="00D5654A">
        <w:rPr>
          <w:b w:val="0"/>
        </w:rPr>
        <w:t>i</w:t>
      </w:r>
      <w:r w:rsidRPr="00D5654A">
        <w:rPr>
          <w:b w:val="0"/>
        </w:rPr>
        <w:t>sen tai tiedonsaannin alalla</w:t>
      </w:r>
      <w:r>
        <w:rPr>
          <w:b w:val="0"/>
        </w:rPr>
        <w:t>;</w:t>
      </w:r>
      <w:r w:rsidRPr="00D5654A">
        <w:rPr>
          <w:b w:val="0"/>
        </w:rPr>
        <w:t xml:space="preserve"> tai </w:t>
      </w:r>
    </w:p>
    <w:p w14:paraId="67B62B50" w14:textId="77777777" w:rsidR="00AF7063" w:rsidRPr="00D5654A" w:rsidRDefault="00AF7063" w:rsidP="005D1905">
      <w:pPr>
        <w:pStyle w:val="LLLuvunOtsikko"/>
        <w:jc w:val="both"/>
        <w:rPr>
          <w:b w:val="0"/>
        </w:rPr>
      </w:pPr>
      <w:r w:rsidRPr="00D5654A">
        <w:rPr>
          <w:b w:val="0"/>
        </w:rPr>
        <w:t xml:space="preserve">2) julkinen laitos tai voittoa tavoittelematon järjestö </w:t>
      </w:r>
      <w:r>
        <w:rPr>
          <w:b w:val="0"/>
        </w:rPr>
        <w:t xml:space="preserve">ja joka </w:t>
      </w:r>
      <w:r w:rsidRPr="00D5654A">
        <w:rPr>
          <w:b w:val="0"/>
        </w:rPr>
        <w:t>tarjoaa edunsaajahenkilöille 1 kohdassa tarkoitettuja palveluja osana pääasiallista toimintaansa, institutionaalisia velvoitte</w:t>
      </w:r>
      <w:r w:rsidRPr="00D5654A">
        <w:rPr>
          <w:b w:val="0"/>
        </w:rPr>
        <w:t>i</w:t>
      </w:r>
      <w:r w:rsidRPr="00D5654A">
        <w:rPr>
          <w:b w:val="0"/>
        </w:rPr>
        <w:t>taan tai yleishyödyllisiä tehtäviään</w:t>
      </w:r>
      <w:r>
        <w:rPr>
          <w:b w:val="0"/>
        </w:rPr>
        <w:t>,</w:t>
      </w:r>
    </w:p>
    <w:p w14:paraId="4EF2DB6F" w14:textId="77777777" w:rsidR="00A3722D" w:rsidRDefault="00A3722D" w:rsidP="00A3722D">
      <w:pPr>
        <w:pStyle w:val="LLLuvunOtsikko"/>
        <w:jc w:val="both"/>
        <w:rPr>
          <w:b w:val="0"/>
        </w:rPr>
      </w:pPr>
      <w:r w:rsidRPr="00027857">
        <w:rPr>
          <w:b w:val="0"/>
        </w:rPr>
        <w:t>saa valmistaa saavutettava</w:t>
      </w:r>
      <w:r>
        <w:rPr>
          <w:b w:val="0"/>
        </w:rPr>
        <w:t>ss</w:t>
      </w:r>
      <w:r w:rsidRPr="00027857">
        <w:rPr>
          <w:b w:val="0"/>
        </w:rPr>
        <w:t>a muo</w:t>
      </w:r>
      <w:r>
        <w:rPr>
          <w:b w:val="0"/>
        </w:rPr>
        <w:t>dossa</w:t>
      </w:r>
      <w:r w:rsidRPr="00027857">
        <w:rPr>
          <w:b w:val="0"/>
        </w:rPr>
        <w:t xml:space="preserve"> kappaleen julkistetusta </w:t>
      </w:r>
      <w:r>
        <w:rPr>
          <w:b w:val="0"/>
        </w:rPr>
        <w:t xml:space="preserve">17 a §:ssä tarkoitetusta </w:t>
      </w:r>
      <w:r w:rsidRPr="00027857">
        <w:rPr>
          <w:b w:val="0"/>
        </w:rPr>
        <w:t>kirja</w:t>
      </w:r>
      <w:r w:rsidRPr="00027857">
        <w:rPr>
          <w:b w:val="0"/>
        </w:rPr>
        <w:t>l</w:t>
      </w:r>
      <w:r w:rsidRPr="00027857">
        <w:rPr>
          <w:b w:val="0"/>
        </w:rPr>
        <w:t>lisesta teoksesta ja muusta graafisessa muodossa olevasta aineistosta, joka on laillisesti valtu</w:t>
      </w:r>
      <w:r w:rsidRPr="00027857">
        <w:rPr>
          <w:b w:val="0"/>
        </w:rPr>
        <w:t>u</w:t>
      </w:r>
      <w:r w:rsidRPr="00027857">
        <w:rPr>
          <w:b w:val="0"/>
        </w:rPr>
        <w:t>tetun yhteisön hallussa tai saatavilla, ja saattaa näin valmist</w:t>
      </w:r>
      <w:r>
        <w:rPr>
          <w:b w:val="0"/>
        </w:rPr>
        <w:t>etun kappaleen edunsaaja</w:t>
      </w:r>
      <w:r w:rsidRPr="00027857">
        <w:rPr>
          <w:b w:val="0"/>
        </w:rPr>
        <w:t>henkilö</w:t>
      </w:r>
      <w:r>
        <w:rPr>
          <w:b w:val="0"/>
        </w:rPr>
        <w:t xml:space="preserve">n </w:t>
      </w:r>
      <w:r w:rsidRPr="00027857">
        <w:rPr>
          <w:b w:val="0"/>
        </w:rPr>
        <w:t>tai toise</w:t>
      </w:r>
      <w:r>
        <w:rPr>
          <w:b w:val="0"/>
        </w:rPr>
        <w:t xml:space="preserve">n valtuutetun </w:t>
      </w:r>
      <w:r w:rsidRPr="00027857">
        <w:rPr>
          <w:b w:val="0"/>
        </w:rPr>
        <w:t>yhteisö</w:t>
      </w:r>
      <w:r>
        <w:rPr>
          <w:b w:val="0"/>
        </w:rPr>
        <w:t>n</w:t>
      </w:r>
      <w:r w:rsidRPr="00027857">
        <w:rPr>
          <w:b w:val="0"/>
        </w:rPr>
        <w:t xml:space="preserve"> saatavi</w:t>
      </w:r>
      <w:r>
        <w:rPr>
          <w:b w:val="0"/>
        </w:rPr>
        <w:t>in</w:t>
      </w:r>
      <w:r w:rsidRPr="00027857">
        <w:rPr>
          <w:b w:val="0"/>
        </w:rPr>
        <w:t xml:space="preserve"> levittämällä, lainaamalla tai välittämällä Suomessa tai muussa Euroopan</w:t>
      </w:r>
      <w:r>
        <w:rPr>
          <w:b w:val="0"/>
        </w:rPr>
        <w:t xml:space="preserve"> talousalueeseen kuuluvassa valtiossa</w:t>
      </w:r>
      <w:r w:rsidRPr="00027857">
        <w:rPr>
          <w:b w:val="0"/>
        </w:rPr>
        <w:t xml:space="preserve"> </w:t>
      </w:r>
      <w:r>
        <w:rPr>
          <w:b w:val="0"/>
        </w:rPr>
        <w:t>edunsaajahe</w:t>
      </w:r>
      <w:r w:rsidRPr="00027857">
        <w:rPr>
          <w:b w:val="0"/>
        </w:rPr>
        <w:t>nkilön yksinomaista käy</w:t>
      </w:r>
      <w:r w:rsidRPr="00027857">
        <w:rPr>
          <w:b w:val="0"/>
        </w:rPr>
        <w:t>t</w:t>
      </w:r>
      <w:r w:rsidRPr="00027857">
        <w:rPr>
          <w:b w:val="0"/>
        </w:rPr>
        <w:t xml:space="preserve">töä varten. </w:t>
      </w:r>
    </w:p>
    <w:p w14:paraId="25D0D8CC" w14:textId="1C3D6E02" w:rsidR="00AF7063" w:rsidRDefault="00AF7063" w:rsidP="005D49AE">
      <w:pPr>
        <w:pStyle w:val="LLNormaali"/>
        <w:jc w:val="both"/>
      </w:pPr>
      <w:r w:rsidRPr="007950C0">
        <w:t>Suomeen sijoittautunut valtuutettu yhteisö saa tuoda maahan tai hankkia edunsaaja</w:t>
      </w:r>
      <w:r>
        <w:t>henkilö</w:t>
      </w:r>
      <w:r w:rsidRPr="007950C0">
        <w:t xml:space="preserve">n käytettäväksi </w:t>
      </w:r>
      <w:r>
        <w:t xml:space="preserve">sellaisen </w:t>
      </w:r>
      <w:r w:rsidRPr="007950C0">
        <w:t>1 momentissa tarkoitetun teoksen tai muun aineiston kappaleen tai sa</w:t>
      </w:r>
      <w:r w:rsidRPr="007950C0">
        <w:t>a</w:t>
      </w:r>
      <w:r w:rsidRPr="007950C0">
        <w:t>vutettavassa muodossa välitetyn teoksen tai muun aineiston, jonka toiseen Euroopan talou</w:t>
      </w:r>
      <w:r w:rsidRPr="007950C0">
        <w:t>s</w:t>
      </w:r>
      <w:r w:rsidRPr="007950C0">
        <w:t xml:space="preserve">alueeseen kuuluvaan </w:t>
      </w:r>
      <w:r w:rsidR="00DD0A06">
        <w:t xml:space="preserve">valtioon </w:t>
      </w:r>
      <w:r w:rsidRPr="007950C0">
        <w:t>sijoittautunut valtuutettu yhteisö on levittänyt tai välittänyt edunsaajahenkilöille tai valtuutetuille yhteisöille taikka asettanut näiden saataville.</w:t>
      </w:r>
    </w:p>
    <w:p w14:paraId="1BD4E279" w14:textId="28C8E780" w:rsidR="009C1024" w:rsidRDefault="009C1024" w:rsidP="005D49AE">
      <w:pPr>
        <w:pStyle w:val="LLNormaali"/>
        <w:jc w:val="both"/>
      </w:pPr>
    </w:p>
    <w:p w14:paraId="44E434F8" w14:textId="02B57F12" w:rsidR="006368A1" w:rsidRDefault="009C1024" w:rsidP="005D49AE">
      <w:pPr>
        <w:pStyle w:val="LLNormaali"/>
        <w:jc w:val="both"/>
      </w:pPr>
      <w:r>
        <w:t xml:space="preserve">Valtuutetun yhteisön on merkittävä 1 momentin nojalla valmistamiinsa </w:t>
      </w:r>
      <w:r w:rsidRPr="007950C0">
        <w:t>teo</w:t>
      </w:r>
      <w:r>
        <w:t>skappalei</w:t>
      </w:r>
      <w:r w:rsidRPr="007950C0">
        <w:t>siin</w:t>
      </w:r>
      <w:r>
        <w:t xml:space="preserve"> teo</w:t>
      </w:r>
      <w:r>
        <w:t>k</w:t>
      </w:r>
      <w:r>
        <w:t>sen tekijän ja esittävän taiteilija nimi 11 §:</w:t>
      </w:r>
      <w:r w:rsidR="00270426">
        <w:t>n 2 momenti</w:t>
      </w:r>
      <w:r>
        <w:t>ss</w:t>
      </w:r>
      <w:r w:rsidR="00270426">
        <w:t>a</w:t>
      </w:r>
      <w:r>
        <w:t xml:space="preserve"> tarkoitetun hyvän tavan mukaisesti.</w:t>
      </w:r>
    </w:p>
    <w:p w14:paraId="7853A09E" w14:textId="77777777" w:rsidR="009C1024" w:rsidRDefault="009C1024" w:rsidP="005D49AE">
      <w:pPr>
        <w:pStyle w:val="LLNormaali"/>
        <w:jc w:val="both"/>
      </w:pPr>
    </w:p>
    <w:p w14:paraId="7F474D2E" w14:textId="77777777" w:rsidR="0026057E" w:rsidRPr="007950C0" w:rsidRDefault="00AF7063" w:rsidP="005D49AE">
      <w:pPr>
        <w:pStyle w:val="LLLuvunOtsikko"/>
        <w:jc w:val="both"/>
      </w:pPr>
      <w:r w:rsidRPr="009B1DCB">
        <w:rPr>
          <w:b w:val="0"/>
        </w:rPr>
        <w:t>Siitä, mitä tässä pykälässä säädetään teoksen kappaleen valmistamisesta ja välittämisestä edunsaajahenkilölle tai toiselle valtuutetulle yhteisölle, ei voida poiketa sopimuksella.</w:t>
      </w:r>
    </w:p>
    <w:p w14:paraId="1E00E6EF" w14:textId="0586B350" w:rsidR="0026057E" w:rsidRPr="00565A9F" w:rsidRDefault="0026057E" w:rsidP="005D49AE">
      <w:pPr>
        <w:pStyle w:val="LLLuvunOtsikko"/>
        <w:jc w:val="both"/>
      </w:pPr>
      <w:r w:rsidRPr="00027857">
        <w:rPr>
          <w:b w:val="0"/>
        </w:rPr>
        <w:t>Tekijällä on oikeus saada korvaus val</w:t>
      </w:r>
      <w:r>
        <w:rPr>
          <w:b w:val="0"/>
        </w:rPr>
        <w:t xml:space="preserve">tuutetulta yhteisöltä, jos 1 momentin mukaisesti ääntä tallentamalla Suomessa valmistettu </w:t>
      </w:r>
      <w:r w:rsidRPr="00027857">
        <w:rPr>
          <w:b w:val="0"/>
        </w:rPr>
        <w:t>teoksen kappale</w:t>
      </w:r>
      <w:r w:rsidRPr="00F4369D">
        <w:rPr>
          <w:b w:val="0"/>
        </w:rPr>
        <w:t xml:space="preserve"> </w:t>
      </w:r>
      <w:r>
        <w:rPr>
          <w:b w:val="0"/>
        </w:rPr>
        <w:t xml:space="preserve">jää pysyvästi </w:t>
      </w:r>
      <w:r w:rsidRPr="00027857">
        <w:rPr>
          <w:b w:val="0"/>
        </w:rPr>
        <w:t>edunsaajahenkilö</w:t>
      </w:r>
      <w:r>
        <w:rPr>
          <w:b w:val="0"/>
        </w:rPr>
        <w:t xml:space="preserve">n </w:t>
      </w:r>
      <w:r w:rsidRPr="00027857">
        <w:rPr>
          <w:b w:val="0"/>
        </w:rPr>
        <w:t>haltuun.</w:t>
      </w:r>
    </w:p>
    <w:p w14:paraId="6D68D6B8" w14:textId="77777777" w:rsidR="00AF7063" w:rsidRDefault="00AF7063" w:rsidP="00AF7063">
      <w:pPr>
        <w:pStyle w:val="LLNormaali"/>
      </w:pPr>
    </w:p>
    <w:p w14:paraId="6A02382B" w14:textId="77777777" w:rsidR="00AF7063" w:rsidRDefault="00AF7063" w:rsidP="00AF7063">
      <w:pPr>
        <w:pStyle w:val="LLNormaali"/>
      </w:pPr>
    </w:p>
    <w:p w14:paraId="7231B60A" w14:textId="77777777" w:rsidR="00AF7063" w:rsidRPr="005A477C" w:rsidRDefault="00AF7063" w:rsidP="00AF7063">
      <w:pPr>
        <w:pStyle w:val="LLLuvunOtsikko"/>
        <w:rPr>
          <w:b w:val="0"/>
        </w:rPr>
      </w:pPr>
      <w:r w:rsidRPr="005A477C">
        <w:rPr>
          <w:b w:val="0"/>
        </w:rPr>
        <w:t xml:space="preserve">17 </w:t>
      </w:r>
      <w:r>
        <w:rPr>
          <w:b w:val="0"/>
        </w:rPr>
        <w:t>c</w:t>
      </w:r>
      <w:r w:rsidRPr="005A477C">
        <w:rPr>
          <w:b w:val="0"/>
        </w:rPr>
        <w:t xml:space="preserve"> § </w:t>
      </w:r>
    </w:p>
    <w:p w14:paraId="78219777" w14:textId="6D835183" w:rsidR="00AF7063" w:rsidRPr="005A477C" w:rsidRDefault="00AF7063" w:rsidP="00AF7063">
      <w:pPr>
        <w:pStyle w:val="LLLuvunOtsikko"/>
        <w:rPr>
          <w:i/>
        </w:rPr>
      </w:pPr>
      <w:r>
        <w:rPr>
          <w:b w:val="0"/>
          <w:i/>
        </w:rPr>
        <w:t>V</w:t>
      </w:r>
      <w:r w:rsidRPr="005A477C">
        <w:rPr>
          <w:b w:val="0"/>
          <w:i/>
        </w:rPr>
        <w:t>altuutetu</w:t>
      </w:r>
      <w:r>
        <w:rPr>
          <w:b w:val="0"/>
          <w:i/>
        </w:rPr>
        <w:t>n</w:t>
      </w:r>
      <w:r w:rsidRPr="005A477C">
        <w:rPr>
          <w:b w:val="0"/>
          <w:i/>
        </w:rPr>
        <w:t xml:space="preserve"> yhteisö</w:t>
      </w:r>
      <w:r w:rsidR="0064658A">
        <w:rPr>
          <w:b w:val="0"/>
          <w:i/>
        </w:rPr>
        <w:t>n velvoittee</w:t>
      </w:r>
      <w:r>
        <w:rPr>
          <w:b w:val="0"/>
          <w:i/>
        </w:rPr>
        <w:t>t</w:t>
      </w:r>
      <w:r w:rsidRPr="005A477C">
        <w:rPr>
          <w:b w:val="0"/>
          <w:i/>
        </w:rPr>
        <w:t xml:space="preserve"> </w:t>
      </w:r>
    </w:p>
    <w:p w14:paraId="3BBC9768" w14:textId="03489A73" w:rsidR="00AF7063" w:rsidRDefault="00AF7063" w:rsidP="005D1905">
      <w:pPr>
        <w:pStyle w:val="LLLuvunOtsikko"/>
        <w:jc w:val="both"/>
        <w:rPr>
          <w:b w:val="0"/>
        </w:rPr>
      </w:pPr>
      <w:r>
        <w:rPr>
          <w:b w:val="0"/>
        </w:rPr>
        <w:t>Suomeen sijoittautuneen v</w:t>
      </w:r>
      <w:r w:rsidRPr="00D5654A">
        <w:rPr>
          <w:b w:val="0"/>
        </w:rPr>
        <w:t>altuutetun yhteisön</w:t>
      </w:r>
      <w:r>
        <w:rPr>
          <w:b w:val="0"/>
        </w:rPr>
        <w:t>, joka harjoittaa 17 b §:ssä tarkoitettua teoska</w:t>
      </w:r>
      <w:r>
        <w:rPr>
          <w:b w:val="0"/>
        </w:rPr>
        <w:t>p</w:t>
      </w:r>
      <w:r>
        <w:rPr>
          <w:b w:val="0"/>
        </w:rPr>
        <w:t xml:space="preserve">paleiden vaihtoa Euroopan </w:t>
      </w:r>
      <w:r w:rsidR="005D49AE">
        <w:rPr>
          <w:b w:val="0"/>
        </w:rPr>
        <w:t>talousalueeseen kuuluviin valtioihin</w:t>
      </w:r>
      <w:r>
        <w:rPr>
          <w:b w:val="0"/>
        </w:rPr>
        <w:t xml:space="preserve"> sijoittautuneiden valtuutett</w:t>
      </w:r>
      <w:r>
        <w:rPr>
          <w:b w:val="0"/>
        </w:rPr>
        <w:t>u</w:t>
      </w:r>
      <w:r>
        <w:rPr>
          <w:b w:val="0"/>
        </w:rPr>
        <w:t>jen yhteisöjen kanssa,</w:t>
      </w:r>
      <w:r w:rsidRPr="00D5654A">
        <w:rPr>
          <w:b w:val="0"/>
        </w:rPr>
        <w:t xml:space="preserve"> tulee </w:t>
      </w:r>
      <w:r>
        <w:rPr>
          <w:b w:val="0"/>
        </w:rPr>
        <w:t>vahvistaa omat menettelytapansa ja noudattaa niitä sen varmist</w:t>
      </w:r>
      <w:r>
        <w:rPr>
          <w:b w:val="0"/>
        </w:rPr>
        <w:t>a</w:t>
      </w:r>
      <w:r>
        <w:rPr>
          <w:b w:val="0"/>
        </w:rPr>
        <w:t>miseksi, että valtuutettu yhteisö</w:t>
      </w:r>
    </w:p>
    <w:p w14:paraId="4D094F44" w14:textId="77777777" w:rsidR="00AF7063" w:rsidRDefault="00AF7063" w:rsidP="005D1905">
      <w:pPr>
        <w:pStyle w:val="LLNormaali"/>
        <w:jc w:val="both"/>
      </w:pPr>
      <w:r>
        <w:t>1) saattaa saavutettavassa muodossa olevia kappaleita ainoastaan edunsaajahenkilöiden tai muiden valtuutettujen yhteisöjen saataville;</w:t>
      </w:r>
    </w:p>
    <w:p w14:paraId="7932BF6A" w14:textId="77777777" w:rsidR="00AF7063" w:rsidRDefault="00AF7063" w:rsidP="005D1905">
      <w:pPr>
        <w:pStyle w:val="LLNormaali"/>
        <w:jc w:val="both"/>
      </w:pPr>
    </w:p>
    <w:p w14:paraId="2AE62BF0" w14:textId="77777777" w:rsidR="00AF7063" w:rsidRDefault="00AF7063" w:rsidP="005D1905">
      <w:pPr>
        <w:pStyle w:val="LLNormaali"/>
        <w:jc w:val="both"/>
      </w:pPr>
      <w:r>
        <w:t xml:space="preserve">2) </w:t>
      </w:r>
      <w:r w:rsidRPr="001B4745">
        <w:t>toteuttaa asianmukaiset toimet, joilla ehkäistään saavutettavassa muodossa olevien kapp</w:t>
      </w:r>
      <w:r w:rsidRPr="001B4745">
        <w:t>a</w:t>
      </w:r>
      <w:r w:rsidRPr="001B4745">
        <w:t>leiden luvatonta valmistamista ja saataviin saattamista</w:t>
      </w:r>
      <w:r>
        <w:t>;</w:t>
      </w:r>
    </w:p>
    <w:p w14:paraId="5B30555A" w14:textId="77777777" w:rsidR="00AF7063" w:rsidRPr="001B4745" w:rsidRDefault="00AF7063" w:rsidP="005D1905">
      <w:pPr>
        <w:pStyle w:val="LLNormaali"/>
        <w:jc w:val="both"/>
      </w:pPr>
    </w:p>
    <w:p w14:paraId="68473C41" w14:textId="77777777" w:rsidR="00AF7063" w:rsidRPr="00D5654A" w:rsidRDefault="00AF7063" w:rsidP="005D1905">
      <w:pPr>
        <w:pStyle w:val="LLLuvunOtsikko"/>
        <w:jc w:val="both"/>
        <w:rPr>
          <w:b w:val="0"/>
        </w:rPr>
      </w:pPr>
      <w:r>
        <w:rPr>
          <w:b w:val="0"/>
        </w:rPr>
        <w:t>3</w:t>
      </w:r>
      <w:r w:rsidRPr="00D5654A">
        <w:rPr>
          <w:b w:val="0"/>
        </w:rPr>
        <w:t>) toimi</w:t>
      </w:r>
      <w:r>
        <w:rPr>
          <w:b w:val="0"/>
        </w:rPr>
        <w:t>i</w:t>
      </w:r>
      <w:r w:rsidRPr="00D5654A">
        <w:rPr>
          <w:b w:val="0"/>
        </w:rPr>
        <w:t xml:space="preserve"> huolellisesti käsitellessään teoksia </w:t>
      </w:r>
      <w:r>
        <w:rPr>
          <w:b w:val="0"/>
        </w:rPr>
        <w:t xml:space="preserve">tai </w:t>
      </w:r>
      <w:r w:rsidRPr="00D5654A">
        <w:rPr>
          <w:b w:val="0"/>
        </w:rPr>
        <w:t>muuta aineistoa ja niiden saavutettavassa mu</w:t>
      </w:r>
      <w:r w:rsidRPr="00D5654A">
        <w:rPr>
          <w:b w:val="0"/>
        </w:rPr>
        <w:t>o</w:t>
      </w:r>
      <w:r w:rsidRPr="00D5654A">
        <w:rPr>
          <w:b w:val="0"/>
        </w:rPr>
        <w:t>dossa olevia kappaleita</w:t>
      </w:r>
      <w:r>
        <w:rPr>
          <w:b w:val="0"/>
        </w:rPr>
        <w:t xml:space="preserve"> sekä </w:t>
      </w:r>
      <w:r w:rsidRPr="00D5654A">
        <w:rPr>
          <w:b w:val="0"/>
        </w:rPr>
        <w:t>pitää kirjaa teosten</w:t>
      </w:r>
      <w:r>
        <w:rPr>
          <w:b w:val="0"/>
        </w:rPr>
        <w:t xml:space="preserve"> ja muun aineiston</w:t>
      </w:r>
      <w:r w:rsidRPr="00D5654A">
        <w:rPr>
          <w:b w:val="0"/>
        </w:rPr>
        <w:t xml:space="preserve"> käsittelystä;</w:t>
      </w:r>
    </w:p>
    <w:p w14:paraId="0FDF6C4C" w14:textId="77777777" w:rsidR="00AF7063" w:rsidRDefault="00AF7063" w:rsidP="005D1905">
      <w:pPr>
        <w:pStyle w:val="LLLuvunOtsikko"/>
        <w:jc w:val="both"/>
        <w:rPr>
          <w:b w:val="0"/>
        </w:rPr>
      </w:pPr>
      <w:r>
        <w:rPr>
          <w:b w:val="0"/>
        </w:rPr>
        <w:t>4</w:t>
      </w:r>
      <w:r w:rsidRPr="00D5654A">
        <w:rPr>
          <w:b w:val="0"/>
        </w:rPr>
        <w:t xml:space="preserve">) pitää saatavilla ajantasaiset tiedot siitä, miten se noudattaa </w:t>
      </w:r>
      <w:r>
        <w:rPr>
          <w:b w:val="0"/>
        </w:rPr>
        <w:t xml:space="preserve">tässä momentissa </w:t>
      </w:r>
      <w:r w:rsidRPr="00D5654A">
        <w:rPr>
          <w:b w:val="0"/>
        </w:rPr>
        <w:t>säädettyjä ve</w:t>
      </w:r>
      <w:r w:rsidRPr="00D5654A">
        <w:rPr>
          <w:b w:val="0"/>
        </w:rPr>
        <w:t>l</w:t>
      </w:r>
      <w:r w:rsidRPr="00D5654A">
        <w:rPr>
          <w:b w:val="0"/>
        </w:rPr>
        <w:t>vo</w:t>
      </w:r>
      <w:r>
        <w:rPr>
          <w:b w:val="0"/>
        </w:rPr>
        <w:t>llisuuksi</w:t>
      </w:r>
      <w:r w:rsidRPr="00D5654A">
        <w:rPr>
          <w:b w:val="0"/>
        </w:rPr>
        <w:t>a</w:t>
      </w:r>
      <w:r>
        <w:rPr>
          <w:b w:val="0"/>
        </w:rPr>
        <w:t>.</w:t>
      </w:r>
    </w:p>
    <w:p w14:paraId="094A5B8E" w14:textId="63719492" w:rsidR="00AF7063" w:rsidRDefault="00AF7063" w:rsidP="005D1905">
      <w:pPr>
        <w:pStyle w:val="LLLuvunOtsikko"/>
        <w:jc w:val="both"/>
        <w:rPr>
          <w:b w:val="0"/>
        </w:rPr>
      </w:pPr>
      <w:r>
        <w:rPr>
          <w:b w:val="0"/>
        </w:rPr>
        <w:t>E</w:t>
      </w:r>
      <w:r w:rsidRPr="00D5654A">
        <w:rPr>
          <w:b w:val="0"/>
        </w:rPr>
        <w:t>dunsaajahenkilöiden henkilötietojen käsittelyyn sovelletaa</w:t>
      </w:r>
      <w:r>
        <w:rPr>
          <w:b w:val="0"/>
        </w:rPr>
        <w:t>n, mitä henkilötietojen käsittelystä on säädetty</w:t>
      </w:r>
      <w:r w:rsidR="00BA2A9D" w:rsidRPr="00BA2A9D">
        <w:t xml:space="preserve"> </w:t>
      </w:r>
      <w:r w:rsidR="001C3D8F">
        <w:rPr>
          <w:b w:val="0"/>
        </w:rPr>
        <w:t>E</w:t>
      </w:r>
      <w:r w:rsidR="001C3D8F" w:rsidRPr="001C3D8F">
        <w:rPr>
          <w:b w:val="0"/>
        </w:rPr>
        <w:t>uroopan</w:t>
      </w:r>
      <w:r w:rsidR="001C3D8F">
        <w:rPr>
          <w:b w:val="0"/>
        </w:rPr>
        <w:t xml:space="preserve"> parlamentin ja neuvoston asetuksessa</w:t>
      </w:r>
      <w:r w:rsidR="001C3D8F" w:rsidRPr="001C3D8F">
        <w:rPr>
          <w:b w:val="0"/>
        </w:rPr>
        <w:t xml:space="preserve"> (EU) 2016/679</w:t>
      </w:r>
      <w:r w:rsidR="00B54014">
        <w:rPr>
          <w:b w:val="0"/>
        </w:rPr>
        <w:t xml:space="preserve"> </w:t>
      </w:r>
      <w:r w:rsidR="001C3D8F" w:rsidRPr="001C3D8F">
        <w:rPr>
          <w:b w:val="0"/>
        </w:rPr>
        <w:t>luonnollisten he</w:t>
      </w:r>
      <w:r w:rsidR="001C3D8F" w:rsidRPr="001C3D8F">
        <w:rPr>
          <w:b w:val="0"/>
        </w:rPr>
        <w:t>n</w:t>
      </w:r>
      <w:r w:rsidR="001C3D8F" w:rsidRPr="001C3D8F">
        <w:rPr>
          <w:b w:val="0"/>
        </w:rPr>
        <w:t>kilöiden suojelusta henkilötietojen käsittelyssä</w:t>
      </w:r>
      <w:r w:rsidR="00687DC2">
        <w:rPr>
          <w:b w:val="0"/>
        </w:rPr>
        <w:t>. Lisäksi sovelletaan, mitä henkilötietojen su</w:t>
      </w:r>
      <w:r w:rsidR="00687DC2">
        <w:rPr>
          <w:b w:val="0"/>
        </w:rPr>
        <w:t>o</w:t>
      </w:r>
      <w:r w:rsidR="00687DC2">
        <w:rPr>
          <w:b w:val="0"/>
        </w:rPr>
        <w:t>jasta</w:t>
      </w:r>
      <w:r w:rsidR="001C3D8F" w:rsidRPr="001C3D8F">
        <w:rPr>
          <w:b w:val="0"/>
        </w:rPr>
        <w:t xml:space="preserve"> sekä näiden tietojen vapaasta liikkuvuudesta</w:t>
      </w:r>
      <w:r w:rsidR="001C3D8F">
        <w:rPr>
          <w:b w:val="0"/>
        </w:rPr>
        <w:t xml:space="preserve"> </w:t>
      </w:r>
      <w:r w:rsidR="00B54014">
        <w:rPr>
          <w:b w:val="0"/>
        </w:rPr>
        <w:t>on muualla laissa säädetty.</w:t>
      </w:r>
      <w:r>
        <w:rPr>
          <w:b w:val="0"/>
        </w:rPr>
        <w:t xml:space="preserve"> </w:t>
      </w:r>
    </w:p>
    <w:p w14:paraId="0D5B71F2" w14:textId="77777777" w:rsidR="00AF7063" w:rsidRPr="00D5654A" w:rsidRDefault="00AF7063" w:rsidP="005D1905">
      <w:pPr>
        <w:pStyle w:val="LLLuvunOtsikko"/>
        <w:jc w:val="both"/>
        <w:rPr>
          <w:b w:val="0"/>
        </w:rPr>
      </w:pPr>
      <w:r w:rsidRPr="00D5654A">
        <w:rPr>
          <w:b w:val="0"/>
        </w:rPr>
        <w:t xml:space="preserve">Suomeen sijoittautuneen valtuutetun yhteisön, joka toteuttaa </w:t>
      </w:r>
      <w:r>
        <w:rPr>
          <w:b w:val="0"/>
        </w:rPr>
        <w:t xml:space="preserve">tässä pykälässä </w:t>
      </w:r>
      <w:r w:rsidRPr="00D5654A">
        <w:rPr>
          <w:b w:val="0"/>
        </w:rPr>
        <w:t>tarkoitettuja to</w:t>
      </w:r>
      <w:r w:rsidRPr="00D5654A">
        <w:rPr>
          <w:b w:val="0"/>
        </w:rPr>
        <w:t>i</w:t>
      </w:r>
      <w:r w:rsidRPr="00D5654A">
        <w:rPr>
          <w:b w:val="0"/>
        </w:rPr>
        <w:t xml:space="preserve">mia, tulee toimittaa pyynnöstä seuraavat tiedot saavutettavalla tavalla edunsaajahenkilöille, muille valtuutetuille yhteisöille tai oikeudenhaltijoille: </w:t>
      </w:r>
    </w:p>
    <w:p w14:paraId="082F0E5C" w14:textId="77777777" w:rsidR="00AF7063" w:rsidRPr="00D5654A" w:rsidRDefault="00AF7063" w:rsidP="005D1905">
      <w:pPr>
        <w:pStyle w:val="LLLuvunOtsikko"/>
        <w:jc w:val="both"/>
        <w:rPr>
          <w:b w:val="0"/>
        </w:rPr>
      </w:pPr>
      <w:r w:rsidRPr="00D5654A">
        <w:rPr>
          <w:b w:val="0"/>
        </w:rPr>
        <w:t xml:space="preserve">a) luettelo teoksista tai muusta aineistosta, joista sillä on saavutettavassa muodossa olevia kappaleita, sekä saatavilla olevista muodoista;  </w:t>
      </w:r>
    </w:p>
    <w:p w14:paraId="104690CE" w14:textId="77777777" w:rsidR="00AF7063" w:rsidRPr="007950C0" w:rsidRDefault="00AF7063" w:rsidP="005D1905">
      <w:pPr>
        <w:pStyle w:val="LLLuvunOtsikko"/>
        <w:jc w:val="both"/>
        <w:rPr>
          <w:b w:val="0"/>
        </w:rPr>
      </w:pPr>
      <w:r w:rsidRPr="00D5654A">
        <w:rPr>
          <w:b w:val="0"/>
        </w:rPr>
        <w:t>b) niiden valtuutettujen yhteisöjen nimi ja yhteystiedot, joiden kanssa se on harjoittanut saav</w:t>
      </w:r>
      <w:r w:rsidRPr="00D5654A">
        <w:rPr>
          <w:b w:val="0"/>
        </w:rPr>
        <w:t>u</w:t>
      </w:r>
      <w:r w:rsidRPr="00D5654A">
        <w:rPr>
          <w:b w:val="0"/>
        </w:rPr>
        <w:t xml:space="preserve">tettavassa muodossa olevien kappaleiden vaihtoa </w:t>
      </w:r>
      <w:r>
        <w:rPr>
          <w:b w:val="0"/>
        </w:rPr>
        <w:t xml:space="preserve">17 b §:n 1 ja 2 </w:t>
      </w:r>
      <w:r w:rsidRPr="00D5654A">
        <w:rPr>
          <w:b w:val="0"/>
        </w:rPr>
        <w:t>momentin nojalla.</w:t>
      </w:r>
    </w:p>
    <w:p w14:paraId="7E2DD6D8" w14:textId="77777777" w:rsidR="00AF7063" w:rsidRDefault="00AF7063" w:rsidP="005D49AE">
      <w:pPr>
        <w:pStyle w:val="LLNormaali"/>
        <w:jc w:val="both"/>
      </w:pPr>
      <w:r>
        <w:t>Suomeen sijoittautuneen v</w:t>
      </w:r>
      <w:r w:rsidRPr="00F86DAA">
        <w:t>altuutet</w:t>
      </w:r>
      <w:r>
        <w:t>un</w:t>
      </w:r>
      <w:r w:rsidRPr="00F86DAA">
        <w:t xml:space="preserve"> yhteisö</w:t>
      </w:r>
      <w:r>
        <w:t xml:space="preserve">n, </w:t>
      </w:r>
      <w:r w:rsidRPr="00F86DAA">
        <w:t>joka toteutta</w:t>
      </w:r>
      <w:r>
        <w:t>a</w:t>
      </w:r>
      <w:r w:rsidRPr="00F86DAA">
        <w:t xml:space="preserve"> tä</w:t>
      </w:r>
      <w:r>
        <w:t xml:space="preserve">ssä pykälässä tarkoitettuja </w:t>
      </w:r>
      <w:r w:rsidRPr="00F86DAA">
        <w:t>to</w:t>
      </w:r>
      <w:r w:rsidRPr="00F86DAA">
        <w:t>i</w:t>
      </w:r>
      <w:r w:rsidRPr="00F86DAA">
        <w:t>mia,</w:t>
      </w:r>
      <w:r>
        <w:t xml:space="preserve"> tulee</w:t>
      </w:r>
      <w:r w:rsidRPr="00F86DAA">
        <w:t xml:space="preserve"> ilmoitta</w:t>
      </w:r>
      <w:r>
        <w:t>a</w:t>
      </w:r>
      <w:r w:rsidRPr="00F86DAA">
        <w:t xml:space="preserve"> nimensä ja yhteystietonsa</w:t>
      </w:r>
      <w:r>
        <w:t xml:space="preserve"> opetus- ja kulttuuriministeriölle, joka huolehtii tietojen toimittamisesta komissiolle</w:t>
      </w:r>
      <w:r w:rsidRPr="00F86DAA">
        <w:t>.</w:t>
      </w:r>
    </w:p>
    <w:p w14:paraId="268D137D" w14:textId="09477661" w:rsidR="00540ADB" w:rsidRPr="005A477C" w:rsidRDefault="00540ADB" w:rsidP="005F4249">
      <w:pPr>
        <w:pStyle w:val="LLNormaali"/>
        <w:jc w:val="center"/>
      </w:pPr>
      <w:r w:rsidRPr="005A477C">
        <w:t xml:space="preserve">17 </w:t>
      </w:r>
      <w:r w:rsidR="009249B3">
        <w:t>d</w:t>
      </w:r>
      <w:r w:rsidRPr="005A477C">
        <w:t xml:space="preserve"> §</w:t>
      </w:r>
    </w:p>
    <w:p w14:paraId="268D137E" w14:textId="77777777" w:rsidR="00540ADB" w:rsidRPr="005A477C" w:rsidRDefault="00540ADB" w:rsidP="00540ADB">
      <w:pPr>
        <w:pStyle w:val="LLNormaali"/>
      </w:pPr>
    </w:p>
    <w:p w14:paraId="268D137F" w14:textId="77777777" w:rsidR="00582850" w:rsidRPr="005A477C" w:rsidRDefault="00540ADB" w:rsidP="00B94522">
      <w:pPr>
        <w:pStyle w:val="LLNormaali"/>
        <w:ind w:firstLine="1304"/>
        <w:rPr>
          <w:i/>
        </w:rPr>
      </w:pPr>
      <w:r w:rsidRPr="005A477C">
        <w:rPr>
          <w:i/>
        </w:rPr>
        <w:lastRenderedPageBreak/>
        <w:t xml:space="preserve">Saavutettavassa muodossa olevien kappaleiden </w:t>
      </w:r>
      <w:r w:rsidR="00B94522" w:rsidRPr="005A477C">
        <w:rPr>
          <w:i/>
        </w:rPr>
        <w:t>rajat ylittävä vaihto</w:t>
      </w:r>
    </w:p>
    <w:p w14:paraId="268D1380" w14:textId="77777777" w:rsidR="00470A0C" w:rsidRDefault="00470A0C" w:rsidP="00B0728C">
      <w:pPr>
        <w:pStyle w:val="LLNormaali"/>
      </w:pPr>
    </w:p>
    <w:p w14:paraId="268D1381" w14:textId="2B00B2F4" w:rsidR="00B0728C" w:rsidRDefault="005F4249" w:rsidP="005D1905">
      <w:pPr>
        <w:pStyle w:val="LLNormaali"/>
        <w:jc w:val="both"/>
      </w:pPr>
      <w:r w:rsidRPr="00755086">
        <w:t>Valtuutettu yhteisö</w:t>
      </w:r>
      <w:r w:rsidR="00755086" w:rsidRPr="00470A0C">
        <w:t>, joka 17 b §:n mukaan saa valmistaa saavutettavassa muodossa kappaleita teoksista</w:t>
      </w:r>
      <w:r w:rsidR="001240AB">
        <w:t xml:space="preserve"> ja välittää niitä edunsaajahenkilöille</w:t>
      </w:r>
      <w:r w:rsidR="00755086" w:rsidRPr="00470A0C">
        <w:t xml:space="preserve">, saa </w:t>
      </w:r>
      <w:r w:rsidR="004C39C5" w:rsidRPr="004C39C5">
        <w:t>Eur</w:t>
      </w:r>
      <w:r w:rsidR="004C39C5">
        <w:t>o</w:t>
      </w:r>
      <w:r w:rsidR="004C39C5" w:rsidRPr="004C39C5">
        <w:t>opan parlamentin ja neuvoston asetu</w:t>
      </w:r>
      <w:r w:rsidR="004C39C5" w:rsidRPr="004C39C5">
        <w:t>k</w:t>
      </w:r>
      <w:r w:rsidR="004C39C5" w:rsidRPr="004C39C5">
        <w:t>sen (EU) 2017/1563</w:t>
      </w:r>
      <w:r w:rsidR="004C39C5">
        <w:t xml:space="preserve"> muka</w:t>
      </w:r>
      <w:r w:rsidR="001240AB">
        <w:t>isesti harjoittaa saavutettavassa muodossa olevien teosten kappale</w:t>
      </w:r>
      <w:r w:rsidR="001240AB">
        <w:t>i</w:t>
      </w:r>
      <w:r w:rsidR="001240AB">
        <w:t>den</w:t>
      </w:r>
      <w:r w:rsidR="004C39C5">
        <w:t xml:space="preserve"> </w:t>
      </w:r>
      <w:r w:rsidR="001240AB">
        <w:t xml:space="preserve">ja teosten </w:t>
      </w:r>
      <w:r w:rsidR="00755086" w:rsidRPr="00470A0C">
        <w:t>vaiht</w:t>
      </w:r>
      <w:r w:rsidR="001240AB">
        <w:t>o</w:t>
      </w:r>
      <w:r w:rsidR="00755086" w:rsidRPr="00470A0C">
        <w:t>a</w:t>
      </w:r>
      <w:r w:rsidR="001C3D8F" w:rsidRPr="001C3D8F">
        <w:t xml:space="preserve"> </w:t>
      </w:r>
      <w:r w:rsidR="00B54014" w:rsidRPr="00B54014">
        <w:t>julkaistujen teosten saatavuuden helpottamisesta sokeiden, hei</w:t>
      </w:r>
      <w:r w:rsidR="00B54014" w:rsidRPr="00B54014">
        <w:t>k</w:t>
      </w:r>
      <w:r w:rsidR="00B54014" w:rsidRPr="00B54014">
        <w:t xml:space="preserve">konäköisten tai muulla tavoin lukemisesteisten hyväksi koskevan </w:t>
      </w:r>
      <w:r w:rsidR="004C39C5" w:rsidRPr="004C39C5">
        <w:t xml:space="preserve">Marrakeshin sopimuksen osapuolina olevien kolmansien maiden </w:t>
      </w:r>
      <w:r w:rsidR="001240AB">
        <w:t>valtuutettuja yhteisöjä vastaavien yhteisöjen kanssa</w:t>
      </w:r>
      <w:r w:rsidR="00470A0C">
        <w:t>.</w:t>
      </w:r>
    </w:p>
    <w:p w14:paraId="268D1382" w14:textId="77777777" w:rsidR="00F86DAA" w:rsidRDefault="00F86DAA" w:rsidP="00B0728C">
      <w:pPr>
        <w:pStyle w:val="LLNormaali"/>
      </w:pPr>
    </w:p>
    <w:p w14:paraId="268D1389" w14:textId="77777777" w:rsidR="00B0728C" w:rsidRDefault="00B0728C" w:rsidP="00B0728C">
      <w:pPr>
        <w:pStyle w:val="LLNormaali"/>
      </w:pPr>
    </w:p>
    <w:p w14:paraId="268D138B" w14:textId="77777777" w:rsidR="00B0728C" w:rsidRDefault="00B0728C" w:rsidP="00B0728C">
      <w:pPr>
        <w:pStyle w:val="LLNormaali"/>
      </w:pPr>
    </w:p>
    <w:p w14:paraId="268D138C" w14:textId="5C6FB773" w:rsidR="00B0728C" w:rsidRPr="007F3C4E" w:rsidRDefault="00B0728C" w:rsidP="00B0728C">
      <w:pPr>
        <w:pStyle w:val="LLNormaali"/>
        <w:jc w:val="center"/>
        <w:rPr>
          <w:b/>
        </w:rPr>
      </w:pPr>
      <w:r w:rsidRPr="00533295">
        <w:t>45 §</w:t>
      </w:r>
    </w:p>
    <w:p w14:paraId="268D138D" w14:textId="288FE869" w:rsidR="00B0728C" w:rsidRPr="007F3C4E" w:rsidRDefault="00B0728C" w:rsidP="00B0728C">
      <w:pPr>
        <w:pStyle w:val="LLNormaali"/>
        <w:jc w:val="center"/>
        <w:rPr>
          <w:b/>
        </w:rPr>
      </w:pPr>
    </w:p>
    <w:p w14:paraId="268D138E" w14:textId="18E0FACE" w:rsidR="00B0728C" w:rsidRPr="007F3C4E" w:rsidRDefault="00B0728C" w:rsidP="00B0728C">
      <w:pPr>
        <w:pStyle w:val="LLNormaali"/>
        <w:jc w:val="center"/>
        <w:rPr>
          <w:b/>
        </w:rPr>
      </w:pPr>
      <w:r w:rsidRPr="008C0F4E">
        <w:rPr>
          <w:i/>
        </w:rPr>
        <w:t>Esittävä taiteilij</w:t>
      </w:r>
      <w:r w:rsidRPr="00B54014">
        <w:rPr>
          <w:i/>
        </w:rPr>
        <w:t>a</w:t>
      </w:r>
    </w:p>
    <w:p w14:paraId="268D138F" w14:textId="77777777" w:rsidR="00B0728C" w:rsidRPr="007F3C4E" w:rsidRDefault="00B0728C" w:rsidP="00B0728C">
      <w:pPr>
        <w:pStyle w:val="LLNormaali"/>
        <w:jc w:val="center"/>
        <w:rPr>
          <w:b/>
        </w:rPr>
      </w:pPr>
    </w:p>
    <w:p w14:paraId="050D721B" w14:textId="77777777" w:rsidR="001659CF" w:rsidRDefault="001659CF" w:rsidP="001659CF">
      <w:pPr>
        <w:pStyle w:val="LLNormaali"/>
      </w:pPr>
      <w:r>
        <w:t>- - - - - - - -</w:t>
      </w:r>
    </w:p>
    <w:p w14:paraId="268D1391" w14:textId="13F2DB14" w:rsidR="00B0728C" w:rsidRDefault="00B0728C" w:rsidP="005D1905">
      <w:pPr>
        <w:pStyle w:val="LLNormaali"/>
        <w:jc w:val="both"/>
      </w:pPr>
      <w:r>
        <w:t>Menettelyyn, johon 1–5 momentin mukaan vaaditaan esittävän taiteilijan suostumus, sovell</w:t>
      </w:r>
      <w:r>
        <w:t>e</w:t>
      </w:r>
      <w:r>
        <w:t xml:space="preserve">taan, mitä 2 §:n 2–4 momentissa, 3, 6–9, 11 ja 11 a §:ssä, 12 §:n 1–3 momentissa, 13 a §:n 2 momentissa, 14 §:n 1, 3 ja 4 momentissa, 15, 16 ja 16 a–16 e §:ssä, </w:t>
      </w:r>
      <w:r w:rsidRPr="00377617">
        <w:t>1</w:t>
      </w:r>
      <w:r w:rsidR="0026057E" w:rsidRPr="00377617">
        <w:t>7 §:</w:t>
      </w:r>
      <w:r w:rsidR="00592EDF" w:rsidRPr="00377617">
        <w:t xml:space="preserve">n 2 ja 4 momentissa, </w:t>
      </w:r>
      <w:r w:rsidR="0026057E" w:rsidRPr="00377617">
        <w:t>17 a</w:t>
      </w:r>
      <w:r w:rsidR="003D032A" w:rsidRPr="00377617">
        <w:t xml:space="preserve"> §:ssä</w:t>
      </w:r>
      <w:r w:rsidR="0026057E" w:rsidRPr="00377617">
        <w:t xml:space="preserve">, </w:t>
      </w:r>
      <w:r w:rsidR="00013A5D" w:rsidRPr="00377617">
        <w:t>17</w:t>
      </w:r>
      <w:r w:rsidR="0026057E" w:rsidRPr="00377617">
        <w:t xml:space="preserve"> b §</w:t>
      </w:r>
      <w:r w:rsidR="0041279C" w:rsidRPr="00377617">
        <w:t>:n</w:t>
      </w:r>
      <w:r w:rsidR="0026057E" w:rsidRPr="00377617">
        <w:t xml:space="preserve"> 1–4 momentissa, 17</w:t>
      </w:r>
      <w:r w:rsidR="0041279C" w:rsidRPr="00377617">
        <w:t xml:space="preserve"> </w:t>
      </w:r>
      <w:r w:rsidR="0026057E" w:rsidRPr="00377617">
        <w:t>c</w:t>
      </w:r>
      <w:r w:rsidR="0041279C" w:rsidRPr="00377617">
        <w:t xml:space="preserve"> </w:t>
      </w:r>
      <w:r w:rsidR="00D84CCC" w:rsidRPr="00377617">
        <w:t xml:space="preserve">ja </w:t>
      </w:r>
      <w:r w:rsidR="0041279C" w:rsidRPr="00377617">
        <w:t xml:space="preserve">17 </w:t>
      </w:r>
      <w:r w:rsidR="0026057E" w:rsidRPr="00377617">
        <w:t>d</w:t>
      </w:r>
      <w:r w:rsidR="00013A5D" w:rsidRPr="00377617">
        <w:t xml:space="preserve"> §:ssä, </w:t>
      </w:r>
      <w:r w:rsidRPr="00377617">
        <w:t>1</w:t>
      </w:r>
      <w:r>
        <w:t>9 §:n 1, 2 ja 5 momentissa, 21, 22 ja 25 b–25 d §:ssä, 25 f §:n 2 ja 3 momentissa, 25 g §:n 1 ja 3 momentissa, 25 h, 25 i, 25 l, 26, 26 a ja 26 b §:ssä, 27 §:n 1 ja 2 momentissa sekä 28, 29, 29 a, 41 ja 42 §:ssä säädetään.</w:t>
      </w:r>
    </w:p>
    <w:p w14:paraId="268D1393" w14:textId="5DCBE18F" w:rsidR="00B0728C" w:rsidRDefault="00B0728C" w:rsidP="00B0728C">
      <w:pPr>
        <w:pStyle w:val="LLNormaali"/>
      </w:pPr>
    </w:p>
    <w:p w14:paraId="268D1394" w14:textId="77777777" w:rsidR="00B0728C" w:rsidRDefault="00B0728C" w:rsidP="00B0728C">
      <w:pPr>
        <w:pStyle w:val="LLNormaali"/>
      </w:pPr>
    </w:p>
    <w:p w14:paraId="268D1395" w14:textId="588BDA14" w:rsidR="00B0728C" w:rsidRPr="00AB412B" w:rsidRDefault="00B0728C" w:rsidP="00B0728C">
      <w:pPr>
        <w:pStyle w:val="LLNormaali"/>
        <w:jc w:val="center"/>
      </w:pPr>
      <w:r w:rsidRPr="00AB412B">
        <w:t>46 §</w:t>
      </w:r>
    </w:p>
    <w:p w14:paraId="268D1396" w14:textId="77777777" w:rsidR="00B0728C" w:rsidRPr="007F3C4E" w:rsidRDefault="00B0728C" w:rsidP="00B0728C">
      <w:pPr>
        <w:pStyle w:val="LLNormaali"/>
        <w:ind w:firstLine="1304"/>
        <w:jc w:val="center"/>
        <w:rPr>
          <w:b/>
        </w:rPr>
      </w:pPr>
    </w:p>
    <w:p w14:paraId="268D1397" w14:textId="083A0830" w:rsidR="00B0728C" w:rsidRPr="007F3C4E" w:rsidRDefault="00B0728C" w:rsidP="00B0728C">
      <w:pPr>
        <w:pStyle w:val="LLNormaali"/>
        <w:jc w:val="center"/>
        <w:rPr>
          <w:b/>
        </w:rPr>
      </w:pPr>
      <w:r w:rsidRPr="00AB412B">
        <w:rPr>
          <w:i/>
        </w:rPr>
        <w:t>Äänitallenteen tuottaja</w:t>
      </w:r>
    </w:p>
    <w:p w14:paraId="2CB19BC3" w14:textId="77777777" w:rsidR="00AB412B" w:rsidRDefault="00AB412B" w:rsidP="001659CF">
      <w:pPr>
        <w:pStyle w:val="LLNormaali"/>
      </w:pPr>
    </w:p>
    <w:p w14:paraId="621E0C22" w14:textId="77777777" w:rsidR="001659CF" w:rsidRDefault="001659CF" w:rsidP="001659CF">
      <w:pPr>
        <w:pStyle w:val="LLNormaali"/>
      </w:pPr>
      <w:r>
        <w:t>- - - - - - - -</w:t>
      </w:r>
    </w:p>
    <w:p w14:paraId="268D13A1" w14:textId="28D906F2" w:rsidR="00B0728C" w:rsidRDefault="003D032A" w:rsidP="005D1905">
      <w:pPr>
        <w:pStyle w:val="LLNormaali"/>
        <w:jc w:val="both"/>
      </w:pPr>
      <w:r>
        <w:t xml:space="preserve">Menettelyyn, johon 1 ja 2 momentin mukaan vaaditaan tuottajan suostumus, sovelletaan, mitä 2 §:n 2–4 momentissa, 6–9 §:ssä, 11 §:n 2–5 momentissa, 11 a §:ssä, 12 §:n 1–3 momentissa, 13 a §:n 2 momentissa, 14 §:n 1, 3 ja 4 momentissa, 15, 16 ja 16 a–16 e §:ssä, </w:t>
      </w:r>
      <w:r w:rsidRPr="00377617" w:rsidDel="00AA2030">
        <w:t xml:space="preserve">17 </w:t>
      </w:r>
      <w:r w:rsidRPr="00377617">
        <w:t>a §:</w:t>
      </w:r>
      <w:r w:rsidRPr="00377617" w:rsidDel="00AA2030">
        <w:t>ssä</w:t>
      </w:r>
      <w:r w:rsidRPr="00377617">
        <w:t>, 17 b §</w:t>
      </w:r>
      <w:r w:rsidR="0041279C" w:rsidRPr="00377617">
        <w:t>:n</w:t>
      </w:r>
      <w:r w:rsidRPr="00377617">
        <w:t xml:space="preserve"> 1–4 momentissa, 17</w:t>
      </w:r>
      <w:r w:rsidR="0041279C" w:rsidRPr="00377617">
        <w:t xml:space="preserve"> </w:t>
      </w:r>
      <w:r w:rsidRPr="00377617">
        <w:t>c</w:t>
      </w:r>
      <w:r w:rsidR="0041279C" w:rsidRPr="00377617">
        <w:t xml:space="preserve"> </w:t>
      </w:r>
      <w:r w:rsidR="00F7161A" w:rsidRPr="00377617">
        <w:t>ja</w:t>
      </w:r>
      <w:r w:rsidR="0041279C" w:rsidRPr="00377617">
        <w:t xml:space="preserve"> 17 </w:t>
      </w:r>
      <w:r w:rsidRPr="00377617">
        <w:t>d §:ssä,</w:t>
      </w:r>
      <w:r>
        <w:t xml:space="preserve"> 19 §:n 1, 2 ja 5 momentissa, 21, 22, 25 b ja 25 d §:ssä, 25 f §:n 2 ja 3 momentissa, 25 g §:n 1 ja 3 momentissa, 25 l, 26, 26 a ja 26 b §:ssä, 27 §:n 1 ja 2 momentissa sekä 29 §:ssä säädetään. </w:t>
      </w:r>
    </w:p>
    <w:p w14:paraId="64102801" w14:textId="1D6B809E" w:rsidR="00AA2030" w:rsidRDefault="00AA2030" w:rsidP="003D032A">
      <w:pPr>
        <w:pStyle w:val="LLNormaali"/>
      </w:pPr>
    </w:p>
    <w:p w14:paraId="5C3CA3F9" w14:textId="77777777" w:rsidR="00AA2030" w:rsidRPr="00533295" w:rsidRDefault="00AA2030" w:rsidP="003D032A">
      <w:pPr>
        <w:pStyle w:val="LLNormaali"/>
      </w:pPr>
    </w:p>
    <w:p w14:paraId="23194FC2" w14:textId="52F6E085" w:rsidR="003D032A" w:rsidRPr="00AA2030" w:rsidRDefault="00AA2030" w:rsidP="00B0728C">
      <w:pPr>
        <w:pStyle w:val="LLNormaali"/>
        <w:jc w:val="center"/>
      </w:pPr>
      <w:r>
        <w:t>48 §</w:t>
      </w:r>
    </w:p>
    <w:p w14:paraId="16A6E2F4" w14:textId="77777777" w:rsidR="003D032A" w:rsidRDefault="003D032A" w:rsidP="00B0728C">
      <w:pPr>
        <w:pStyle w:val="LLNormaali"/>
        <w:jc w:val="center"/>
        <w:rPr>
          <w:i/>
        </w:rPr>
      </w:pPr>
    </w:p>
    <w:p w14:paraId="268D13A2" w14:textId="1503CB39" w:rsidR="00B0728C" w:rsidRPr="007F3C4E" w:rsidRDefault="00B0728C" w:rsidP="00B0728C">
      <w:pPr>
        <w:pStyle w:val="LLNormaali"/>
        <w:jc w:val="center"/>
        <w:rPr>
          <w:b/>
        </w:rPr>
      </w:pPr>
      <w:r w:rsidRPr="00AB412B">
        <w:rPr>
          <w:i/>
        </w:rPr>
        <w:t>Radio- ja televisioyritys</w:t>
      </w:r>
    </w:p>
    <w:p w14:paraId="268D13A3" w14:textId="77777777" w:rsidR="00B0728C" w:rsidRDefault="00B0728C" w:rsidP="00B0728C">
      <w:pPr>
        <w:pStyle w:val="LLNormaali"/>
      </w:pPr>
    </w:p>
    <w:p w14:paraId="214DE2BF" w14:textId="77777777" w:rsidR="001659CF" w:rsidRDefault="001659CF" w:rsidP="001659CF">
      <w:pPr>
        <w:pStyle w:val="LLNormaali"/>
      </w:pPr>
      <w:r>
        <w:t>- - - - - - - -</w:t>
      </w:r>
    </w:p>
    <w:p w14:paraId="268D13A6" w14:textId="0AA1CE1E" w:rsidR="00B0728C" w:rsidRDefault="00B0728C" w:rsidP="005D1905">
      <w:pPr>
        <w:pStyle w:val="LLNormaali"/>
        <w:jc w:val="both"/>
      </w:pPr>
      <w:r>
        <w:t>Edellä 1 ja 2 momentissa tarkoitetuissa tapauksissa sovelletaan vastaavasti, mitä 2 §:n 2 ja 3 momentissa, 6–8 §:ssä, 11 §:n 2–5 momentissa, 11 a §:ssä, 12 §:n 1 ja 2 momentissa, 13 a §:n 2 momentissa, 14 §:n 1, 3 ja 4 momentissa, 15, 16 ja 16 a–16 e §:ssä</w:t>
      </w:r>
      <w:r w:rsidRPr="00377617">
        <w:t xml:space="preserve">, </w:t>
      </w:r>
      <w:r w:rsidR="003D032A" w:rsidRPr="00377617" w:rsidDel="00AA2030">
        <w:t xml:space="preserve">17 </w:t>
      </w:r>
      <w:r w:rsidR="003D032A" w:rsidRPr="00377617">
        <w:t>a §:ssä, 17 b §</w:t>
      </w:r>
      <w:r w:rsidR="00F7161A" w:rsidRPr="00377617">
        <w:t>:n</w:t>
      </w:r>
      <w:r w:rsidR="003D032A" w:rsidRPr="00377617">
        <w:t xml:space="preserve"> 1–4 momentissa, 17</w:t>
      </w:r>
      <w:r w:rsidR="00F7161A" w:rsidRPr="00377617">
        <w:t xml:space="preserve"> </w:t>
      </w:r>
      <w:r w:rsidR="003D032A" w:rsidRPr="00377617">
        <w:t>c</w:t>
      </w:r>
      <w:r w:rsidR="00F7161A" w:rsidRPr="00377617">
        <w:t xml:space="preserve"> ja 17 </w:t>
      </w:r>
      <w:r w:rsidR="003D032A" w:rsidRPr="00377617">
        <w:t>d §:ssä,</w:t>
      </w:r>
      <w:r>
        <w:t xml:space="preserve"> 19 §:n 1 momentissa, 21, 22, 25 b ja 25 d §:ssä, 25 f §:n 2 ja 3 momentissa, 26 §:ssä, 27 §:n 1 ja 2 momentissa sekä 29 §:ssä säädetään. Lisäksi lähetyksen edelleen lähettämiseen kaapeleitse sovelletaan vastaavasti, mitä 25 h §:n 1 momentissa ja 25 i §:n 1 momentissa säädetään, paitsi jos lähetys on peräisin muusta Euroopan talousalueeseen </w:t>
      </w:r>
      <w:r>
        <w:lastRenderedPageBreak/>
        <w:t xml:space="preserve">kuuluvasta valtiosta, jolloin näiden säännösten sijasta sovelletaan vastaavasti, mitä 25 h §:n 3 momentissa säädetään. </w:t>
      </w:r>
    </w:p>
    <w:p w14:paraId="04EE05D2" w14:textId="77777777" w:rsidR="00702744" w:rsidRDefault="00702744" w:rsidP="00702744">
      <w:pPr>
        <w:pStyle w:val="LLNormaali"/>
      </w:pPr>
      <w:r>
        <w:t>- - - - - - - -</w:t>
      </w:r>
    </w:p>
    <w:p w14:paraId="268D13A9" w14:textId="77777777" w:rsidR="00B0728C" w:rsidRDefault="00B0728C" w:rsidP="00B0728C">
      <w:pPr>
        <w:pStyle w:val="LLNormaali"/>
      </w:pPr>
    </w:p>
    <w:p w14:paraId="2A42792A" w14:textId="77777777" w:rsidR="00AB412B" w:rsidRDefault="00AB412B" w:rsidP="00B0728C">
      <w:pPr>
        <w:pStyle w:val="LLNormaali"/>
      </w:pPr>
    </w:p>
    <w:p w14:paraId="268D13AA" w14:textId="14378B70" w:rsidR="00B0728C" w:rsidRPr="007F3C4E" w:rsidRDefault="00B0728C" w:rsidP="00B0728C">
      <w:pPr>
        <w:pStyle w:val="LLNormaali"/>
        <w:jc w:val="center"/>
        <w:rPr>
          <w:b/>
        </w:rPr>
      </w:pPr>
      <w:r w:rsidRPr="00533295">
        <w:t>49 §</w:t>
      </w:r>
    </w:p>
    <w:p w14:paraId="268D13AB" w14:textId="7CAC0A39" w:rsidR="00B0728C" w:rsidRPr="007F3C4E" w:rsidRDefault="00B0728C" w:rsidP="00B0728C">
      <w:pPr>
        <w:pStyle w:val="LLNormaali"/>
        <w:jc w:val="center"/>
        <w:rPr>
          <w:b/>
        </w:rPr>
      </w:pPr>
    </w:p>
    <w:p w14:paraId="268D13AC" w14:textId="31ED164A" w:rsidR="00B0728C" w:rsidRPr="007F3C4E" w:rsidRDefault="00B0728C" w:rsidP="00B0728C">
      <w:pPr>
        <w:pStyle w:val="LLNormaali"/>
        <w:jc w:val="center"/>
        <w:rPr>
          <w:b/>
        </w:rPr>
      </w:pPr>
      <w:r w:rsidRPr="00AB412B">
        <w:rPr>
          <w:i/>
        </w:rPr>
        <w:t>Luettelon ja tietokannan valmistaja</w:t>
      </w:r>
    </w:p>
    <w:p w14:paraId="4E807B3D" w14:textId="77777777" w:rsidR="00702744" w:rsidRDefault="00702744" w:rsidP="00702744">
      <w:pPr>
        <w:pStyle w:val="LLNormaali"/>
      </w:pPr>
      <w:r>
        <w:t>- - - - - - - -</w:t>
      </w:r>
    </w:p>
    <w:p w14:paraId="268D13AF" w14:textId="22259EC4" w:rsidR="00B0728C" w:rsidRDefault="00B0728C" w:rsidP="005D1905">
      <w:pPr>
        <w:pStyle w:val="LLNormaali"/>
        <w:jc w:val="both"/>
      </w:pPr>
      <w:r>
        <w:t>Edellä 1 momentissa tarkoitettuun työhön sovelletaan, mitä 2 §:n 2–4 momentissa, 7–9 §:ssä, 11 §:n 2–5 momentissa, 12 §:n 1, 2 ja 4 momentissa, 13 ja 13 a §:ssä, 14 §:n 1, 3 ja 4 mome</w:t>
      </w:r>
      <w:r>
        <w:t>n</w:t>
      </w:r>
      <w:r>
        <w:t xml:space="preserve">tissa, 15, 16, 16 a–16 e, </w:t>
      </w:r>
      <w:r w:rsidR="00BB25E5" w:rsidRPr="00377617">
        <w:t>17</w:t>
      </w:r>
      <w:r w:rsidR="00377617">
        <w:t>,</w:t>
      </w:r>
      <w:r w:rsidR="00BB25E5" w:rsidRPr="00377617">
        <w:t xml:space="preserve"> </w:t>
      </w:r>
      <w:r w:rsidR="00BB25E5" w:rsidRPr="00687DC2">
        <w:t>17 a</w:t>
      </w:r>
      <w:r w:rsidR="00377617">
        <w:t xml:space="preserve"> – 17 d </w:t>
      </w:r>
      <w:r w:rsidRPr="00377617">
        <w:t>ja</w:t>
      </w:r>
      <w:r>
        <w:t xml:space="preserve"> 18 §:ssä, 19 §:n 1, 2 ja 5 momentissa, 22, 25 b–25 d ja 25 f–25 i §:ssä, 25 j §:n 4 ja 5 momentissa, 25 l, 26 ja 27–29 §:ssä säädetään. Jos työ tai sen osa on tekijänoikeuden kohteena, voidaan vedota tekijänoikeuteen.</w:t>
      </w:r>
    </w:p>
    <w:p w14:paraId="13992B41" w14:textId="77777777" w:rsidR="00702744" w:rsidRDefault="00702744" w:rsidP="00702744">
      <w:pPr>
        <w:pStyle w:val="LLNormaali"/>
      </w:pPr>
      <w:r>
        <w:t>- - - - - - - -</w:t>
      </w:r>
    </w:p>
    <w:p w14:paraId="268D13B2" w14:textId="77777777" w:rsidR="00B0728C" w:rsidRDefault="00B0728C" w:rsidP="00B0728C">
      <w:pPr>
        <w:pStyle w:val="LLNormaali"/>
      </w:pPr>
    </w:p>
    <w:p w14:paraId="268D13B3" w14:textId="460581B3" w:rsidR="00B0728C" w:rsidRPr="007F3C4E" w:rsidRDefault="00B0728C" w:rsidP="00B0728C">
      <w:pPr>
        <w:pStyle w:val="LLNormaali"/>
        <w:jc w:val="center"/>
        <w:rPr>
          <w:b/>
        </w:rPr>
      </w:pPr>
      <w:r w:rsidRPr="00533295">
        <w:t>49 a §</w:t>
      </w:r>
    </w:p>
    <w:p w14:paraId="268D13B4" w14:textId="32450DC6" w:rsidR="00B0728C" w:rsidRPr="007F3C4E" w:rsidRDefault="00B0728C" w:rsidP="00B0728C">
      <w:pPr>
        <w:pStyle w:val="LLNormaali"/>
        <w:jc w:val="center"/>
        <w:rPr>
          <w:b/>
        </w:rPr>
      </w:pPr>
    </w:p>
    <w:p w14:paraId="268D13B5" w14:textId="5C4D89DD" w:rsidR="00B0728C" w:rsidRPr="007F3C4E" w:rsidRDefault="00B0728C" w:rsidP="00B0728C">
      <w:pPr>
        <w:pStyle w:val="LLNormaali"/>
        <w:jc w:val="center"/>
        <w:rPr>
          <w:b/>
        </w:rPr>
      </w:pPr>
      <w:r w:rsidRPr="00AB412B">
        <w:rPr>
          <w:i/>
        </w:rPr>
        <w:t>Valokuvaaja</w:t>
      </w:r>
    </w:p>
    <w:p w14:paraId="268D13B6" w14:textId="77777777" w:rsidR="00B0728C" w:rsidRPr="007F3C4E" w:rsidRDefault="00B0728C" w:rsidP="00B0728C">
      <w:pPr>
        <w:pStyle w:val="LLNormaali"/>
        <w:jc w:val="center"/>
        <w:rPr>
          <w:b/>
        </w:rPr>
      </w:pPr>
    </w:p>
    <w:p w14:paraId="7A07BA73" w14:textId="77777777" w:rsidR="00702744" w:rsidRDefault="00702744" w:rsidP="00702744">
      <w:pPr>
        <w:pStyle w:val="LLNormaali"/>
      </w:pPr>
      <w:r>
        <w:t>- - - - - - - -</w:t>
      </w:r>
    </w:p>
    <w:p w14:paraId="268D13B9" w14:textId="30728F90" w:rsidR="00B0728C" w:rsidRDefault="00B0728C" w:rsidP="005D1905">
      <w:pPr>
        <w:pStyle w:val="LLNormaali"/>
        <w:jc w:val="both"/>
      </w:pPr>
      <w:r>
        <w:t xml:space="preserve">Tässä pykälässä tarkoitettuihin valokuviin sovelletaan, mitä 2 §:n 2–4 momentissa, 3 §:n 1 ja 2 momentissa, 7–9, 11 ja 11 a §:ssä, 12 §:n 1 ja 2 momentissa, 13 ja 13 a §:ssä, 14 §:n 1, 3 ja 4 momentissa, 15, 16 ja 16 a–16 e §:ssä, </w:t>
      </w:r>
      <w:r w:rsidR="00BB25E5" w:rsidRPr="00DA28A2">
        <w:t>17 §:</w:t>
      </w:r>
      <w:r w:rsidR="00DA28A2" w:rsidRPr="00DA28A2">
        <w:t>n 1 momenti</w:t>
      </w:r>
      <w:r w:rsidR="00BB25E5" w:rsidRPr="00DA28A2">
        <w:t>ssa, 17 a §:ssä, 17 b § 1–4 momenti</w:t>
      </w:r>
      <w:r w:rsidR="00BB25E5" w:rsidRPr="00DA28A2">
        <w:t>s</w:t>
      </w:r>
      <w:r w:rsidR="00BB25E5" w:rsidRPr="00DA28A2">
        <w:t>sa, 17</w:t>
      </w:r>
      <w:r w:rsidR="00DA28A2" w:rsidRPr="00DA28A2">
        <w:t xml:space="preserve"> </w:t>
      </w:r>
      <w:r w:rsidR="00BB25E5" w:rsidRPr="00DA28A2">
        <w:t>c</w:t>
      </w:r>
      <w:r w:rsidR="00DA28A2" w:rsidRPr="00DA28A2">
        <w:t xml:space="preserve"> </w:t>
      </w:r>
      <w:r w:rsidR="00BB25E5" w:rsidRPr="00DA28A2">
        <w:t>–</w:t>
      </w:r>
      <w:r w:rsidR="00DA28A2" w:rsidRPr="00DA28A2">
        <w:t xml:space="preserve"> 17 </w:t>
      </w:r>
      <w:r w:rsidR="00BB25E5" w:rsidRPr="00DA28A2">
        <w:t xml:space="preserve">d </w:t>
      </w:r>
      <w:r w:rsidR="00B67DCC" w:rsidRPr="00DA28A2">
        <w:t>j</w:t>
      </w:r>
      <w:r w:rsidR="00B67DCC">
        <w:t>a</w:t>
      </w:r>
      <w:r>
        <w:t xml:space="preserve"> 18 §:ssä, 19 §:n 1, 2 ja 5 momentissa, 20, 22 ja 25 §:ssä, 25 a §:n 1 ja 2 m</w:t>
      </w:r>
      <w:r>
        <w:t>o</w:t>
      </w:r>
      <w:r>
        <w:t>mentissa, 25 b, 25 d, 25 f–25 i, 25 l, 26, 26 a, 26 b, 27–29, 39, 40, 40 c, 41 ja 42 §:ssä sääd</w:t>
      </w:r>
      <w:r>
        <w:t>e</w:t>
      </w:r>
      <w:r>
        <w:t>tään. Jos valokuva on tekijänoikeuden kohteena, voidaan vedota tekijänoikeuteen.</w:t>
      </w:r>
    </w:p>
    <w:p w14:paraId="268D13C2" w14:textId="1AD2CAB4" w:rsidR="00B0728C" w:rsidRPr="003503AC" w:rsidRDefault="00B0728C" w:rsidP="00B0728C">
      <w:pPr>
        <w:pStyle w:val="LLNormaali"/>
        <w:rPr>
          <w:i/>
        </w:rPr>
      </w:pPr>
    </w:p>
    <w:p w14:paraId="268D13C3" w14:textId="77777777" w:rsidR="00B0728C" w:rsidRDefault="00B0728C" w:rsidP="00B0728C">
      <w:pPr>
        <w:pStyle w:val="LLNormaali"/>
      </w:pPr>
    </w:p>
    <w:p w14:paraId="268D13C4" w14:textId="77777777" w:rsidR="00B0728C" w:rsidRPr="008516A2" w:rsidRDefault="00B0728C" w:rsidP="00B0728C">
      <w:pPr>
        <w:pStyle w:val="LLNormaali"/>
      </w:pPr>
    </w:p>
    <w:p w14:paraId="268D13C5" w14:textId="23B7299E" w:rsidR="00B0728C" w:rsidRPr="004127F9" w:rsidRDefault="00B0728C" w:rsidP="00B0728C">
      <w:pPr>
        <w:pStyle w:val="LLLuvunOtsikko"/>
        <w:rPr>
          <w:b w:val="0"/>
        </w:rPr>
      </w:pPr>
      <w:r w:rsidRPr="000C4554">
        <w:rPr>
          <w:b w:val="0"/>
        </w:rPr>
        <w:t>50 c §</w:t>
      </w:r>
    </w:p>
    <w:p w14:paraId="268D13C7" w14:textId="4EC3CE53" w:rsidR="00B0728C" w:rsidRPr="004127F9" w:rsidRDefault="00B0728C" w:rsidP="00AB412B">
      <w:pPr>
        <w:pStyle w:val="LLNormaali"/>
        <w:jc w:val="center"/>
        <w:rPr>
          <w:b/>
        </w:rPr>
      </w:pPr>
      <w:r w:rsidRPr="00AB412B">
        <w:rPr>
          <w:i/>
        </w:rPr>
        <w:t>Teknisin toimenpitein suojattujen teosten käyttäminen</w:t>
      </w:r>
    </w:p>
    <w:p w14:paraId="268D13C8" w14:textId="73FDEBD2" w:rsidR="00B0728C" w:rsidRDefault="00B0728C" w:rsidP="00B0728C">
      <w:pPr>
        <w:pStyle w:val="LLNormaali"/>
      </w:pPr>
    </w:p>
    <w:p w14:paraId="268D13C9" w14:textId="101FE2A1" w:rsidR="00B0728C" w:rsidRDefault="00B0728C" w:rsidP="005D1905">
      <w:pPr>
        <w:pStyle w:val="LLNormaali"/>
        <w:jc w:val="both"/>
      </w:pPr>
      <w:r>
        <w:t>Sillä, jolla on laillisesti hallussaan tai saatavillaan tehokkaalla teknisellä toimenpiteellä suoja</w:t>
      </w:r>
      <w:r>
        <w:t>t</w:t>
      </w:r>
      <w:r>
        <w:t>tu teos ja jolla on 14 §:n 3 momentin, 15, 16, 16 a–16 c</w:t>
      </w:r>
      <w:r w:rsidR="00B67DCC">
        <w:t>,</w:t>
      </w:r>
      <w:r>
        <w:t xml:space="preserve"> </w:t>
      </w:r>
      <w:r w:rsidRPr="00F24009">
        <w:t>17</w:t>
      </w:r>
      <w:r w:rsidR="00B67DCC" w:rsidRPr="00324EB3">
        <w:t xml:space="preserve"> tai 17 a – 17 d </w:t>
      </w:r>
      <w:r w:rsidRPr="00324EB3">
        <w:t>§:n,</w:t>
      </w:r>
      <w:r>
        <w:t xml:space="preserve"> 25 d §:n 2 m</w:t>
      </w:r>
      <w:r>
        <w:t>o</w:t>
      </w:r>
      <w:r>
        <w:t>mentin tai 25 f §:n 2 momentin nojalla oikeus käyttää teosta, tulee olla mahdollisuus käyttää teosta siltä osin kuin se on tarpeen mainitussa lainkohdassa säädetyn tekijänoikeuden rajoitu</w:t>
      </w:r>
      <w:r>
        <w:t>k</w:t>
      </w:r>
      <w:r>
        <w:t xml:space="preserve">sen hyödyntämiseksi. </w:t>
      </w:r>
    </w:p>
    <w:p w14:paraId="31F5D4BA" w14:textId="77777777" w:rsidR="00702744" w:rsidRDefault="00702744" w:rsidP="005D1905">
      <w:pPr>
        <w:pStyle w:val="LLNormaali"/>
        <w:jc w:val="both"/>
      </w:pPr>
      <w:r>
        <w:t>- - - - - - - -</w:t>
      </w:r>
    </w:p>
    <w:p w14:paraId="268D13CB" w14:textId="32318CDD" w:rsidR="00B0728C" w:rsidRDefault="00B0728C" w:rsidP="005D1905">
      <w:pPr>
        <w:pStyle w:val="LLNormaali"/>
        <w:jc w:val="both"/>
      </w:pPr>
    </w:p>
    <w:p w14:paraId="268D13CC" w14:textId="7F792A84" w:rsidR="00B0728C" w:rsidRDefault="00B0728C" w:rsidP="005D1905">
      <w:pPr>
        <w:pStyle w:val="LLNormaali"/>
        <w:jc w:val="both"/>
      </w:pPr>
      <w:r>
        <w:t xml:space="preserve">Mitä 1 ja 2 momentissa säädetään, ei sovelleta </w:t>
      </w:r>
      <w:r w:rsidR="006F6DF7">
        <w:t xml:space="preserve">17 a </w:t>
      </w:r>
      <w:r w:rsidR="0039342B">
        <w:t xml:space="preserve">– </w:t>
      </w:r>
      <w:r w:rsidR="006F6DF7">
        <w:t xml:space="preserve">17 </w:t>
      </w:r>
      <w:r w:rsidR="00B67DCC">
        <w:t>d</w:t>
      </w:r>
      <w:r w:rsidR="006F6DF7">
        <w:t xml:space="preserve"> §:n nojalla tapahtuvaa käyttöä l</w:t>
      </w:r>
      <w:r w:rsidR="006F6DF7">
        <w:t>u</w:t>
      </w:r>
      <w:r w:rsidR="006F6DF7">
        <w:t xml:space="preserve">kuun ottamatta </w:t>
      </w:r>
      <w:r>
        <w:t>sellaiseen teokseen, joka on välitetty yleisölle sovituilla ehdoilla siten, että yleisöön kuuluvilla henkilöillä on mahdollisuus saada teos saataviinsa itse valitsemastaan pa</w:t>
      </w:r>
      <w:r>
        <w:t>i</w:t>
      </w:r>
      <w:r>
        <w:t xml:space="preserve">kasta ja itse valitsemanaan aikana. </w:t>
      </w:r>
    </w:p>
    <w:p w14:paraId="63888607" w14:textId="77777777" w:rsidR="0039342B" w:rsidRDefault="0039342B" w:rsidP="0039342B">
      <w:pPr>
        <w:pStyle w:val="LLNormaali"/>
      </w:pPr>
      <w:r>
        <w:t>- - - - - - - -</w:t>
      </w:r>
    </w:p>
    <w:p w14:paraId="14AABC2B" w14:textId="6C882DFD" w:rsidR="00217476" w:rsidRDefault="00217476" w:rsidP="0039342B">
      <w:pPr>
        <w:pStyle w:val="LLNormaali"/>
      </w:pPr>
    </w:p>
    <w:p w14:paraId="08A5F839" w14:textId="36F86604" w:rsidR="00217476" w:rsidRDefault="00217476" w:rsidP="005D1905">
      <w:pPr>
        <w:pStyle w:val="LLNormaali"/>
        <w:jc w:val="center"/>
      </w:pPr>
      <w:r>
        <w:t>54 §</w:t>
      </w:r>
    </w:p>
    <w:p w14:paraId="62304C71" w14:textId="77777777" w:rsidR="00217476" w:rsidRDefault="00217476" w:rsidP="005D1905">
      <w:pPr>
        <w:pStyle w:val="LLNormaali"/>
        <w:jc w:val="center"/>
      </w:pPr>
    </w:p>
    <w:p w14:paraId="71F16B8E" w14:textId="726E85EF" w:rsidR="00217476" w:rsidRPr="005D1905" w:rsidRDefault="00217476" w:rsidP="005D1905">
      <w:pPr>
        <w:pStyle w:val="LLNormaali"/>
        <w:jc w:val="center"/>
        <w:rPr>
          <w:i/>
        </w:rPr>
      </w:pPr>
      <w:r w:rsidRPr="005D1905">
        <w:rPr>
          <w:i/>
        </w:rPr>
        <w:t xml:space="preserve">Välimiesmenettely </w:t>
      </w:r>
    </w:p>
    <w:p w14:paraId="55B824FD" w14:textId="77777777" w:rsidR="00217476" w:rsidRDefault="00217476" w:rsidP="00217476">
      <w:pPr>
        <w:pStyle w:val="LLNormaali"/>
      </w:pPr>
    </w:p>
    <w:p w14:paraId="146FE83D" w14:textId="77777777" w:rsidR="00217476" w:rsidRDefault="00217476" w:rsidP="00217476">
      <w:pPr>
        <w:pStyle w:val="LLNormaali"/>
      </w:pPr>
      <w:r>
        <w:t>Asia ratkaistaan erimielisyyden sattuessa välimiesmenettelyssä, jos kysymys on:</w:t>
      </w:r>
    </w:p>
    <w:p w14:paraId="242D15F9" w14:textId="77777777" w:rsidR="00217476" w:rsidRDefault="00217476" w:rsidP="00217476">
      <w:pPr>
        <w:pStyle w:val="LLNormaali"/>
      </w:pPr>
    </w:p>
    <w:p w14:paraId="5887CB1E" w14:textId="79DE931C" w:rsidR="00217476" w:rsidRDefault="00217476" w:rsidP="00217476">
      <w:pPr>
        <w:pStyle w:val="LLNormaali"/>
      </w:pPr>
      <w:r>
        <w:t xml:space="preserve">1) 17 §:n </w:t>
      </w:r>
      <w:r w:rsidR="00FA443C">
        <w:t>3</w:t>
      </w:r>
      <w:r>
        <w:t xml:space="preserve"> momentissa, </w:t>
      </w:r>
      <w:r w:rsidR="00FA443C">
        <w:t xml:space="preserve">17 b §:n 5 momentissa, </w:t>
      </w:r>
      <w:r>
        <w:t>18 §:n 2 momentissa, 19 §:n 4 momentissa taikka 47 §:n 2 tai 3 momentissa tarkoitetusta korvauksesta;</w:t>
      </w:r>
    </w:p>
    <w:p w14:paraId="151523E7" w14:textId="77777777" w:rsidR="00217476" w:rsidRDefault="00217476" w:rsidP="00217476">
      <w:pPr>
        <w:pStyle w:val="LLNormaali"/>
      </w:pPr>
    </w:p>
    <w:p w14:paraId="177FA0DC" w14:textId="77777777" w:rsidR="00217476" w:rsidRDefault="00217476" w:rsidP="00217476">
      <w:pPr>
        <w:pStyle w:val="LLNormaali"/>
      </w:pPr>
      <w:r>
        <w:t>- - - - - - - -</w:t>
      </w:r>
    </w:p>
    <w:p w14:paraId="11340410" w14:textId="77777777" w:rsidR="00217476" w:rsidRDefault="00217476" w:rsidP="00217476">
      <w:pPr>
        <w:pStyle w:val="LLNormaali"/>
      </w:pPr>
    </w:p>
    <w:p w14:paraId="25146E30" w14:textId="1BD3E40F" w:rsidR="00D94E8C" w:rsidRDefault="00D94E8C" w:rsidP="00D94E8C">
      <w:pPr>
        <w:pStyle w:val="LLPykalanOtsikko"/>
      </w:pPr>
      <w:r>
        <w:t>______________________</w:t>
      </w:r>
    </w:p>
    <w:p w14:paraId="268D13D5" w14:textId="488157DC" w:rsidR="00B0728C" w:rsidRDefault="00B0728C" w:rsidP="00D94E8C">
      <w:pPr>
        <w:pStyle w:val="LLPykalanOtsikko"/>
        <w:jc w:val="both"/>
      </w:pPr>
      <w:r>
        <w:t>Tämä laki tulee voimaan  päivänä      kuuta 20  .</w:t>
      </w:r>
    </w:p>
    <w:p w14:paraId="268D13D6" w14:textId="77777777" w:rsidR="00B0728C" w:rsidRDefault="00B0728C" w:rsidP="00B0728C">
      <w:pPr>
        <w:pStyle w:val="LLNormaali"/>
        <w:jc w:val="both"/>
      </w:pPr>
    </w:p>
    <w:p w14:paraId="268D13D8" w14:textId="6F525E2A" w:rsidR="00B0728C" w:rsidRDefault="00B0728C" w:rsidP="00B0728C">
      <w:pPr>
        <w:pStyle w:val="LLPykalanOtsikko"/>
        <w:jc w:val="both"/>
      </w:pPr>
    </w:p>
    <w:p w14:paraId="5D8E1171" w14:textId="0097779D" w:rsidR="00BC4913" w:rsidRDefault="00BC4913" w:rsidP="00C1480F">
      <w:pPr>
        <w:pStyle w:val="LLKappalejako"/>
      </w:pPr>
      <w:r>
        <w:t>Teoksen kappaleen, joka on valmistettu ennen tämän lain voimaan tuloa voimassa olle</w:t>
      </w:r>
      <w:r w:rsidR="009249B3">
        <w:t>id</w:t>
      </w:r>
      <w:r>
        <w:t xml:space="preserve">en säännösten mukaisesti, saa </w:t>
      </w:r>
      <w:r w:rsidR="009249B3" w:rsidRPr="009249B3">
        <w:t>saattaa edunsaajahenkilön käytettäväksi tai toisen valtuutetun y</w:t>
      </w:r>
      <w:r w:rsidR="009249B3" w:rsidRPr="009249B3">
        <w:t>h</w:t>
      </w:r>
      <w:r w:rsidR="009249B3" w:rsidRPr="009249B3">
        <w:t xml:space="preserve">teisön saataviin Suomessa tai muussa Euroopan </w:t>
      </w:r>
      <w:r w:rsidR="005D49AE">
        <w:t>talousalueeseen kuuluvan valtio</w:t>
      </w:r>
      <w:r w:rsidR="009249B3" w:rsidRPr="009249B3">
        <w:t xml:space="preserve">ssa </w:t>
      </w:r>
      <w:r w:rsidR="009249B3">
        <w:t>17 b §:n 1 momentin mukaisesti</w:t>
      </w:r>
      <w:r w:rsidR="009249B3" w:rsidRPr="009249B3">
        <w:t>.</w:t>
      </w:r>
    </w:p>
    <w:p w14:paraId="70F8E667" w14:textId="77777777" w:rsidR="00BC4913" w:rsidRDefault="00BC4913" w:rsidP="00C1480F">
      <w:pPr>
        <w:pStyle w:val="LLKappalejako"/>
      </w:pPr>
    </w:p>
    <w:p w14:paraId="268D13E1" w14:textId="10338EE8" w:rsidR="00B0728C" w:rsidRDefault="00B0728C" w:rsidP="00B11865">
      <w:pPr>
        <w:pStyle w:val="LLKappalejako"/>
      </w:pPr>
      <w:r>
        <w:t xml:space="preserve">Valtuutetun yhteisön on noudatettava </w:t>
      </w:r>
      <w:r w:rsidR="00D72B20" w:rsidRPr="00F84139">
        <w:t>Euroopan parlamentin ja neuvoston asetuksen (EU) 2017/1563</w:t>
      </w:r>
      <w:r>
        <w:t xml:space="preserve"> määräyksiä 12.10.2018 lähtien</w:t>
      </w:r>
      <w:r w:rsidR="00687DC2">
        <w:t>.</w:t>
      </w:r>
      <w:r w:rsidR="00882C4C">
        <w:t xml:space="preserve"> </w:t>
      </w:r>
    </w:p>
    <w:p w14:paraId="268D13E2" w14:textId="77777777" w:rsidR="00B0728C" w:rsidRDefault="00B0728C" w:rsidP="00B0728C">
      <w:pPr>
        <w:pStyle w:val="LLNormaali"/>
        <w:jc w:val="center"/>
      </w:pPr>
      <w:r>
        <w:t>—————</w:t>
      </w:r>
    </w:p>
    <w:p w14:paraId="268D13E3" w14:textId="77777777" w:rsidR="00711D61" w:rsidRDefault="00711D61" w:rsidP="000955B5">
      <w:pPr>
        <w:pStyle w:val="LLNormaali"/>
      </w:pPr>
    </w:p>
    <w:p w14:paraId="268D13E4" w14:textId="77777777" w:rsidR="00C2011F" w:rsidRDefault="00C2011F" w:rsidP="000955B5">
      <w:pPr>
        <w:pStyle w:val="LLNormaali"/>
      </w:pPr>
    </w:p>
    <w:p w14:paraId="268D13E5" w14:textId="77777777" w:rsidR="00711D61" w:rsidRDefault="00711D61" w:rsidP="000955B5">
      <w:pPr>
        <w:pStyle w:val="LLNormaali"/>
      </w:pPr>
    </w:p>
    <w:p w14:paraId="268D13E6" w14:textId="77777777" w:rsidR="00C2011F" w:rsidRDefault="00C2011F" w:rsidP="000955B5">
      <w:pPr>
        <w:pStyle w:val="LLNormaali"/>
      </w:pPr>
    </w:p>
    <w:p w14:paraId="268D13E7" w14:textId="77777777" w:rsidR="00C2011F" w:rsidRDefault="00C2011F" w:rsidP="000955B5">
      <w:pPr>
        <w:pStyle w:val="LLNormaali"/>
      </w:pPr>
    </w:p>
    <w:p w14:paraId="268D13E8" w14:textId="77777777" w:rsidR="00C2011F" w:rsidRDefault="00C2011F" w:rsidP="000955B5">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DE26BA" w14:paraId="268D13EB" w14:textId="77777777" w:rsidTr="00DE26BA">
        <w:tc>
          <w:tcPr>
            <w:tcW w:w="4243" w:type="dxa"/>
            <w:shd w:val="clear" w:color="auto" w:fill="auto"/>
          </w:tcPr>
          <w:p w14:paraId="268D13E9" w14:textId="77777777" w:rsidR="00DE26BA" w:rsidRPr="00DE26BA" w:rsidRDefault="00DE26BA" w:rsidP="00DE26BA">
            <w:pPr>
              <w:pStyle w:val="LLNormaali"/>
            </w:pPr>
          </w:p>
        </w:tc>
        <w:tc>
          <w:tcPr>
            <w:tcW w:w="4243" w:type="dxa"/>
            <w:shd w:val="clear" w:color="auto" w:fill="auto"/>
          </w:tcPr>
          <w:p w14:paraId="268D13EA" w14:textId="77777777" w:rsidR="00DE26BA" w:rsidRDefault="00DE26BA" w:rsidP="00DE26BA">
            <w:pPr>
              <w:pStyle w:val="LLNormaali"/>
            </w:pPr>
          </w:p>
        </w:tc>
      </w:tr>
    </w:tbl>
    <w:p w14:paraId="268D13EC" w14:textId="77777777" w:rsidR="00DE26BA" w:rsidRDefault="00DE26BA" w:rsidP="000955B5">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DE26BA" w14:paraId="268D13EF" w14:textId="77777777" w:rsidTr="00DE26BA">
        <w:tc>
          <w:tcPr>
            <w:tcW w:w="4243" w:type="dxa"/>
            <w:shd w:val="clear" w:color="auto" w:fill="auto"/>
          </w:tcPr>
          <w:p w14:paraId="268D13ED" w14:textId="77777777" w:rsidR="00DE26BA" w:rsidRPr="00DE26BA" w:rsidRDefault="00DE26BA" w:rsidP="00B8234C">
            <w:pPr>
              <w:pStyle w:val="LLKappalejako"/>
            </w:pPr>
          </w:p>
        </w:tc>
        <w:tc>
          <w:tcPr>
            <w:tcW w:w="4243" w:type="dxa"/>
            <w:shd w:val="clear" w:color="auto" w:fill="auto"/>
          </w:tcPr>
          <w:p w14:paraId="268D13EE" w14:textId="77777777" w:rsidR="00DE26BA" w:rsidRDefault="00DE26BA" w:rsidP="001D016F">
            <w:pPr>
              <w:pStyle w:val="LLKappalejako"/>
            </w:pPr>
          </w:p>
        </w:tc>
      </w:tr>
    </w:tbl>
    <w:p w14:paraId="268D13F0" w14:textId="77777777" w:rsidR="00DE26BA" w:rsidRDefault="00DE26BA" w:rsidP="000955B5">
      <w:pPr>
        <w:pStyle w:val="LLNormaali"/>
      </w:pPr>
    </w:p>
    <w:p w14:paraId="268D13F1" w14:textId="77777777" w:rsidR="00C2011F" w:rsidRDefault="00C2011F" w:rsidP="000955B5">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DE26BA" w14:paraId="268D13F4" w14:textId="77777777" w:rsidTr="00DE26BA">
        <w:tc>
          <w:tcPr>
            <w:tcW w:w="4243" w:type="dxa"/>
            <w:shd w:val="clear" w:color="auto" w:fill="auto"/>
          </w:tcPr>
          <w:p w14:paraId="268D13F2" w14:textId="77777777" w:rsidR="00DE26BA" w:rsidRPr="00DE26BA" w:rsidRDefault="00DE26BA" w:rsidP="00DE26BA">
            <w:pPr>
              <w:pStyle w:val="LLNormaali"/>
            </w:pPr>
          </w:p>
        </w:tc>
        <w:tc>
          <w:tcPr>
            <w:tcW w:w="4243" w:type="dxa"/>
            <w:shd w:val="clear" w:color="auto" w:fill="auto"/>
          </w:tcPr>
          <w:p w14:paraId="268D13F3" w14:textId="77777777" w:rsidR="00DE26BA" w:rsidRDefault="00DE26BA" w:rsidP="00DE26BA">
            <w:pPr>
              <w:pStyle w:val="LLNormaali"/>
            </w:pPr>
          </w:p>
        </w:tc>
      </w:tr>
    </w:tbl>
    <w:p w14:paraId="268D13F5" w14:textId="77777777" w:rsidR="00DE26BA" w:rsidRDefault="00DE26BA" w:rsidP="000955B5">
      <w:pPr>
        <w:pStyle w:val="LLNormaali"/>
      </w:pPr>
    </w:p>
    <w:p w14:paraId="268D13F6" w14:textId="77777777" w:rsidR="00C2011F" w:rsidRDefault="00C2011F" w:rsidP="000955B5">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DE26BA" w14:paraId="268D13F9" w14:textId="77777777" w:rsidTr="00DE26BA">
        <w:tc>
          <w:tcPr>
            <w:tcW w:w="4243" w:type="dxa"/>
            <w:shd w:val="clear" w:color="auto" w:fill="auto"/>
          </w:tcPr>
          <w:p w14:paraId="268D13F7" w14:textId="77777777" w:rsidR="00DE26BA" w:rsidRPr="00DE26BA" w:rsidRDefault="00DE26BA" w:rsidP="00DE26BA">
            <w:pPr>
              <w:pStyle w:val="LLNormaali"/>
            </w:pPr>
          </w:p>
        </w:tc>
        <w:tc>
          <w:tcPr>
            <w:tcW w:w="4243" w:type="dxa"/>
            <w:shd w:val="clear" w:color="auto" w:fill="auto"/>
          </w:tcPr>
          <w:p w14:paraId="268D13F8" w14:textId="77777777" w:rsidR="00DE26BA" w:rsidRDefault="00DE26BA" w:rsidP="00DE26BA">
            <w:pPr>
              <w:pStyle w:val="LLNormaali"/>
            </w:pPr>
          </w:p>
        </w:tc>
      </w:tr>
    </w:tbl>
    <w:p w14:paraId="268D13FA" w14:textId="77777777" w:rsidR="00DE26BA" w:rsidRDefault="00DE26BA" w:rsidP="000955B5">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DE26BA" w14:paraId="268D13FD" w14:textId="77777777" w:rsidTr="00DE26BA">
        <w:tc>
          <w:tcPr>
            <w:tcW w:w="4243" w:type="dxa"/>
            <w:shd w:val="clear" w:color="auto" w:fill="auto"/>
          </w:tcPr>
          <w:p w14:paraId="268D13FB" w14:textId="77777777" w:rsidR="00DE26BA" w:rsidRPr="00DE26BA" w:rsidRDefault="00DE26BA" w:rsidP="00DE26BA">
            <w:pPr>
              <w:pStyle w:val="LLNormaali"/>
            </w:pPr>
          </w:p>
        </w:tc>
        <w:tc>
          <w:tcPr>
            <w:tcW w:w="4243" w:type="dxa"/>
            <w:shd w:val="clear" w:color="auto" w:fill="auto"/>
          </w:tcPr>
          <w:p w14:paraId="268D13FC" w14:textId="77777777" w:rsidR="00DE26BA" w:rsidRDefault="00DE26BA" w:rsidP="00DE26BA">
            <w:pPr>
              <w:pStyle w:val="LLNormaali"/>
            </w:pPr>
          </w:p>
        </w:tc>
      </w:tr>
    </w:tbl>
    <w:p w14:paraId="268D13FE" w14:textId="77777777" w:rsidR="00DE26BA" w:rsidRDefault="00DE26BA" w:rsidP="000955B5">
      <w:pPr>
        <w:pStyle w:val="LLNormaali"/>
      </w:pPr>
    </w:p>
    <w:tbl>
      <w:tblPr>
        <w:tblStyle w:val="TaulukkoRuudukko"/>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4243"/>
        <w:gridCol w:w="4243"/>
      </w:tblGrid>
      <w:tr w:rsidR="00356924" w14:paraId="268D1401" w14:textId="77777777" w:rsidTr="00356924">
        <w:tc>
          <w:tcPr>
            <w:tcW w:w="4243" w:type="dxa"/>
            <w:shd w:val="clear" w:color="auto" w:fill="auto"/>
          </w:tcPr>
          <w:p w14:paraId="268D13FF" w14:textId="77777777" w:rsidR="00356924" w:rsidRPr="00356924" w:rsidRDefault="00356924" w:rsidP="00DE26BA">
            <w:pPr>
              <w:pStyle w:val="LLNormaali"/>
            </w:pPr>
          </w:p>
        </w:tc>
        <w:tc>
          <w:tcPr>
            <w:tcW w:w="4243" w:type="dxa"/>
            <w:shd w:val="clear" w:color="auto" w:fill="auto"/>
          </w:tcPr>
          <w:p w14:paraId="268D1400" w14:textId="77777777" w:rsidR="00356924" w:rsidRDefault="00356924" w:rsidP="00DE26BA">
            <w:pPr>
              <w:pStyle w:val="LLNormaali"/>
            </w:pPr>
          </w:p>
        </w:tc>
      </w:tr>
    </w:tbl>
    <w:p w14:paraId="268D1402" w14:textId="77777777" w:rsidR="00356924" w:rsidRDefault="00356924" w:rsidP="000955B5">
      <w:pPr>
        <w:pStyle w:val="LLNormaali"/>
        <w:sectPr w:rsidR="00356924" w:rsidSect="00C85EB5">
          <w:headerReference w:type="default" r:id="rId12"/>
          <w:footerReference w:type="default" r:id="rId13"/>
          <w:headerReference w:type="first" r:id="rId14"/>
          <w:type w:val="continuous"/>
          <w:pgSz w:w="11906" w:h="16838" w:code="9"/>
          <w:pgMar w:top="1701" w:right="1780" w:bottom="2155" w:left="1780" w:header="1701" w:footer="1911" w:gutter="0"/>
          <w:cols w:space="720"/>
          <w:titlePg/>
          <w:docGrid w:linePitch="360"/>
        </w:sectPr>
      </w:pPr>
    </w:p>
    <w:p w14:paraId="268D1404" w14:textId="084FAE49" w:rsidR="00C650D3" w:rsidRDefault="00C650D3" w:rsidP="00A97DF1">
      <w:pPr>
        <w:pStyle w:val="LLNormaali"/>
      </w:pPr>
    </w:p>
    <w:sectPr w:rsidR="00C650D3" w:rsidSect="001D6285">
      <w:headerReference w:type="default" r:id="rId15"/>
      <w:footerReference w:type="even" r:id="rId16"/>
      <w:footerReference w:type="default" r:id="rId17"/>
      <w:headerReference w:type="first" r:id="rId18"/>
      <w:footerReference w:type="first" r:id="rId19"/>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493A0B" w14:textId="77777777" w:rsidR="0086344B" w:rsidRDefault="0086344B">
      <w:r>
        <w:separator/>
      </w:r>
    </w:p>
  </w:endnote>
  <w:endnote w:type="continuationSeparator" w:id="0">
    <w:p w14:paraId="78B6744F" w14:textId="77777777" w:rsidR="0086344B" w:rsidRDefault="0086344B">
      <w:r>
        <w:continuationSeparator/>
      </w:r>
    </w:p>
  </w:endnote>
  <w:endnote w:type="continuationNotice" w:id="1">
    <w:p w14:paraId="2654CA54" w14:textId="77777777" w:rsidR="0086344B" w:rsidRDefault="008634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002723"/>
      <w:docPartObj>
        <w:docPartGallery w:val="Page Numbers (Bottom of Page)"/>
        <w:docPartUnique/>
      </w:docPartObj>
    </w:sdtPr>
    <w:sdtEndPr/>
    <w:sdtContent>
      <w:p w14:paraId="5A4DC3E4" w14:textId="42A722FE" w:rsidR="0086344B" w:rsidRDefault="0086344B">
        <w:pPr>
          <w:pStyle w:val="Alatunniste"/>
          <w:jc w:val="center"/>
        </w:pPr>
        <w:r>
          <w:fldChar w:fldCharType="begin"/>
        </w:r>
        <w:r>
          <w:instrText>PAGE   \* MERGEFORMAT</w:instrText>
        </w:r>
        <w:r>
          <w:fldChar w:fldCharType="separate"/>
        </w:r>
        <w:r w:rsidR="00C55243">
          <w:rPr>
            <w:noProof/>
          </w:rPr>
          <w:t>2</w:t>
        </w:r>
        <w:r>
          <w:fldChar w:fldCharType="end"/>
        </w:r>
      </w:p>
    </w:sdtContent>
  </w:sdt>
  <w:p w14:paraId="34C3A00C" w14:textId="77777777" w:rsidR="0086344B" w:rsidRDefault="0086344B">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D14DF" w14:textId="77777777" w:rsidR="0086344B" w:rsidRDefault="0086344B"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14:paraId="268D14E0" w14:textId="77777777" w:rsidR="0086344B" w:rsidRDefault="0086344B">
    <w:pPr>
      <w:pStyle w:val="Alatunnist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6344B" w14:paraId="268D14E4" w14:textId="77777777" w:rsidTr="000C5020">
      <w:trPr>
        <w:trHeight w:hRule="exact" w:val="356"/>
      </w:trPr>
      <w:tc>
        <w:tcPr>
          <w:tcW w:w="2828" w:type="dxa"/>
          <w:shd w:val="clear" w:color="auto" w:fill="auto"/>
          <w:vAlign w:val="bottom"/>
        </w:tcPr>
        <w:p w14:paraId="268D14E1" w14:textId="77777777" w:rsidR="0086344B" w:rsidRPr="000C5020" w:rsidRDefault="0086344B" w:rsidP="001310B9">
          <w:pPr>
            <w:pStyle w:val="Alatunniste"/>
            <w:rPr>
              <w:sz w:val="18"/>
              <w:szCs w:val="18"/>
            </w:rPr>
          </w:pPr>
        </w:p>
      </w:tc>
      <w:tc>
        <w:tcPr>
          <w:tcW w:w="2829" w:type="dxa"/>
          <w:shd w:val="clear" w:color="auto" w:fill="auto"/>
          <w:vAlign w:val="bottom"/>
        </w:tcPr>
        <w:p w14:paraId="268D14E2" w14:textId="77777777" w:rsidR="0086344B" w:rsidRPr="000C5020" w:rsidRDefault="0086344B"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97DF1">
            <w:rPr>
              <w:rStyle w:val="Sivunumero"/>
              <w:noProof/>
              <w:sz w:val="22"/>
            </w:rPr>
            <w:t>56</w:t>
          </w:r>
          <w:r w:rsidRPr="000C5020">
            <w:rPr>
              <w:rStyle w:val="Sivunumero"/>
              <w:sz w:val="22"/>
            </w:rPr>
            <w:fldChar w:fldCharType="end"/>
          </w:r>
        </w:p>
      </w:tc>
      <w:tc>
        <w:tcPr>
          <w:tcW w:w="2829" w:type="dxa"/>
          <w:shd w:val="clear" w:color="auto" w:fill="auto"/>
          <w:vAlign w:val="bottom"/>
        </w:tcPr>
        <w:p w14:paraId="268D14E3" w14:textId="77777777" w:rsidR="0086344B" w:rsidRPr="000C5020" w:rsidRDefault="0086344B" w:rsidP="001310B9">
          <w:pPr>
            <w:pStyle w:val="Alatunniste"/>
            <w:rPr>
              <w:sz w:val="18"/>
              <w:szCs w:val="18"/>
            </w:rPr>
          </w:pPr>
        </w:p>
      </w:tc>
    </w:tr>
  </w:tbl>
  <w:p w14:paraId="268D14E5" w14:textId="77777777" w:rsidR="0086344B" w:rsidRDefault="0086344B" w:rsidP="001310B9">
    <w:pPr>
      <w:pStyle w:val="Alatunniste"/>
    </w:pPr>
  </w:p>
  <w:p w14:paraId="268D14E6" w14:textId="77777777" w:rsidR="0086344B" w:rsidRDefault="0086344B" w:rsidP="001310B9">
    <w:pPr>
      <w:pStyle w:val="Alatunniste"/>
      <w:framePr w:wrap="around" w:vAnchor="text" w:hAnchor="page" w:x="5921" w:y="729"/>
      <w:rPr>
        <w:rStyle w:val="Sivunumero"/>
      </w:rPr>
    </w:pPr>
  </w:p>
  <w:p w14:paraId="268D14E7" w14:textId="77777777" w:rsidR="0086344B" w:rsidRDefault="0086344B" w:rsidP="001310B9">
    <w:pPr>
      <w:pStyle w:val="Alatunnist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6344B" w14:paraId="268D14F3" w14:textId="77777777" w:rsidTr="000C5020">
      <w:trPr>
        <w:trHeight w:val="841"/>
      </w:trPr>
      <w:tc>
        <w:tcPr>
          <w:tcW w:w="2829" w:type="dxa"/>
          <w:shd w:val="clear" w:color="auto" w:fill="auto"/>
        </w:tcPr>
        <w:p w14:paraId="268D14F0" w14:textId="77777777" w:rsidR="0086344B" w:rsidRPr="000C5020" w:rsidRDefault="0086344B" w:rsidP="005224A0">
          <w:pPr>
            <w:pStyle w:val="Alatunniste"/>
            <w:rPr>
              <w:sz w:val="17"/>
              <w:szCs w:val="18"/>
            </w:rPr>
          </w:pPr>
        </w:p>
      </w:tc>
      <w:tc>
        <w:tcPr>
          <w:tcW w:w="2829" w:type="dxa"/>
          <w:shd w:val="clear" w:color="auto" w:fill="auto"/>
          <w:vAlign w:val="bottom"/>
        </w:tcPr>
        <w:p w14:paraId="268D14F1" w14:textId="77777777" w:rsidR="0086344B" w:rsidRPr="000C5020" w:rsidRDefault="0086344B" w:rsidP="000C5020">
          <w:pPr>
            <w:pStyle w:val="Alatunniste"/>
            <w:jc w:val="center"/>
            <w:rPr>
              <w:sz w:val="22"/>
              <w:szCs w:val="22"/>
            </w:rPr>
          </w:pPr>
        </w:p>
      </w:tc>
      <w:tc>
        <w:tcPr>
          <w:tcW w:w="2829" w:type="dxa"/>
          <w:shd w:val="clear" w:color="auto" w:fill="auto"/>
        </w:tcPr>
        <w:p w14:paraId="268D14F2" w14:textId="77777777" w:rsidR="0086344B" w:rsidRPr="000C5020" w:rsidRDefault="0086344B" w:rsidP="005224A0">
          <w:pPr>
            <w:pStyle w:val="Alatunniste"/>
            <w:rPr>
              <w:sz w:val="17"/>
              <w:szCs w:val="18"/>
            </w:rPr>
          </w:pPr>
        </w:p>
      </w:tc>
    </w:tr>
  </w:tbl>
  <w:p w14:paraId="268D14F4" w14:textId="77777777" w:rsidR="0086344B" w:rsidRPr="001310B9" w:rsidRDefault="0086344B">
    <w:pPr>
      <w:pStyle w:val="Alatunniste"/>
      <w:rPr>
        <w:sz w:val="22"/>
        <w:szCs w:val="22"/>
      </w:rPr>
    </w:pPr>
  </w:p>
  <w:p w14:paraId="268D14F5" w14:textId="77777777" w:rsidR="0086344B" w:rsidRDefault="0086344B">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36164" w14:textId="77777777" w:rsidR="0086344B" w:rsidRDefault="0086344B">
      <w:r>
        <w:separator/>
      </w:r>
    </w:p>
  </w:footnote>
  <w:footnote w:type="continuationSeparator" w:id="0">
    <w:p w14:paraId="1CB3AFEE" w14:textId="77777777" w:rsidR="0086344B" w:rsidRDefault="0086344B">
      <w:r>
        <w:continuationSeparator/>
      </w:r>
    </w:p>
  </w:footnote>
  <w:footnote w:type="continuationNotice" w:id="1">
    <w:p w14:paraId="6D45086F" w14:textId="77777777" w:rsidR="0086344B" w:rsidRDefault="008634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6344B" w14:paraId="268D14D2" w14:textId="77777777" w:rsidTr="006055C5">
      <w:trPr>
        <w:trHeight w:val="708"/>
      </w:trPr>
      <w:tc>
        <w:tcPr>
          <w:tcW w:w="2140" w:type="dxa"/>
        </w:tcPr>
        <w:p w14:paraId="268D14CF" w14:textId="77777777" w:rsidR="0086344B" w:rsidRDefault="0086344B" w:rsidP="00C95716">
          <w:pPr>
            <w:pStyle w:val="LLNormaali"/>
            <w:rPr>
              <w:lang w:val="en-US"/>
            </w:rPr>
          </w:pPr>
        </w:p>
      </w:tc>
      <w:tc>
        <w:tcPr>
          <w:tcW w:w="4281" w:type="dxa"/>
          <w:gridSpan w:val="2"/>
        </w:tcPr>
        <w:p w14:paraId="268D14D0" w14:textId="77777777" w:rsidR="0086344B" w:rsidRDefault="0086344B" w:rsidP="00C95716">
          <w:pPr>
            <w:pStyle w:val="LLNormaali"/>
            <w:jc w:val="center"/>
          </w:pPr>
        </w:p>
      </w:tc>
      <w:tc>
        <w:tcPr>
          <w:tcW w:w="2141" w:type="dxa"/>
        </w:tcPr>
        <w:p w14:paraId="268D14D1" w14:textId="77777777" w:rsidR="0086344B" w:rsidRDefault="0086344B" w:rsidP="00C95716">
          <w:pPr>
            <w:pStyle w:val="LLNormaali"/>
            <w:rPr>
              <w:lang w:val="en-US"/>
            </w:rPr>
          </w:pPr>
        </w:p>
      </w:tc>
    </w:tr>
    <w:tr w:rsidR="0086344B" w14:paraId="268D14D5" w14:textId="77777777" w:rsidTr="006055C5">
      <w:trPr>
        <w:trHeight w:val="562"/>
      </w:trPr>
      <w:tc>
        <w:tcPr>
          <w:tcW w:w="4281" w:type="dxa"/>
          <w:gridSpan w:val="2"/>
        </w:tcPr>
        <w:p w14:paraId="268D14D3" w14:textId="77777777" w:rsidR="0086344B" w:rsidRPr="00AC3BA6" w:rsidRDefault="0086344B" w:rsidP="00C95716">
          <w:pPr>
            <w:pStyle w:val="LLNormaali"/>
            <w:rPr>
              <w:i/>
            </w:rPr>
          </w:pPr>
        </w:p>
      </w:tc>
      <w:tc>
        <w:tcPr>
          <w:tcW w:w="4281" w:type="dxa"/>
          <w:gridSpan w:val="2"/>
        </w:tcPr>
        <w:p w14:paraId="268D14D4" w14:textId="77777777" w:rsidR="0086344B" w:rsidRPr="00AC3BA6" w:rsidRDefault="0086344B" w:rsidP="006055C5">
          <w:pPr>
            <w:pStyle w:val="LLNormaali"/>
            <w:rPr>
              <w:i/>
            </w:rPr>
          </w:pPr>
        </w:p>
      </w:tc>
    </w:tr>
  </w:tbl>
  <w:p w14:paraId="268D14D6" w14:textId="77777777" w:rsidR="0086344B" w:rsidRDefault="0086344B" w:rsidP="00007EA2">
    <w:pPr>
      <w:pStyle w:val="Yltunniste"/>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4B9ED" w14:textId="7986F6AE" w:rsidR="009F4E82" w:rsidRPr="009F4E82" w:rsidRDefault="009F4E82">
    <w:pPr>
      <w:pStyle w:val="Yltunniste"/>
      <w:rPr>
        <w:b/>
      </w:rPr>
    </w:pPr>
    <w:r>
      <w:tab/>
    </w:r>
    <w:r>
      <w:tab/>
    </w:r>
    <w:r w:rsidRPr="009F4E82">
      <w:rPr>
        <w:b/>
      </w:rPr>
      <w:t>LUONNOS 13.</w:t>
    </w:r>
    <w:r>
      <w:rPr>
        <w:b/>
      </w:rPr>
      <w:t>4</w:t>
    </w:r>
    <w:r w:rsidRPr="009F4E82">
      <w:rPr>
        <w:b/>
      </w:rPr>
      <w:t>.2018</w:t>
    </w:r>
  </w:p>
  <w:p w14:paraId="6519BF78" w14:textId="77777777" w:rsidR="009F4E82" w:rsidRDefault="009F4E82">
    <w:pPr>
      <w:pStyle w:val="Yltunniste"/>
    </w:pPr>
  </w:p>
  <w:p w14:paraId="27D34386" w14:textId="77777777" w:rsidR="009F4E82" w:rsidRDefault="009F4E82">
    <w:pPr>
      <w:pStyle w:val="Yltunnis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6344B" w14:paraId="268D14DA" w14:textId="77777777" w:rsidTr="00C95716">
      <w:tc>
        <w:tcPr>
          <w:tcW w:w="2140" w:type="dxa"/>
        </w:tcPr>
        <w:p w14:paraId="268D14D7" w14:textId="77777777" w:rsidR="0086344B" w:rsidRDefault="0086344B" w:rsidP="00C95716">
          <w:pPr>
            <w:pStyle w:val="LLNormaali"/>
            <w:rPr>
              <w:lang w:val="en-US"/>
            </w:rPr>
          </w:pPr>
        </w:p>
      </w:tc>
      <w:tc>
        <w:tcPr>
          <w:tcW w:w="4281" w:type="dxa"/>
          <w:gridSpan w:val="2"/>
        </w:tcPr>
        <w:p w14:paraId="268D14D8" w14:textId="77777777" w:rsidR="0086344B" w:rsidRDefault="0086344B" w:rsidP="00C95716">
          <w:pPr>
            <w:pStyle w:val="LLNormaali"/>
            <w:jc w:val="center"/>
          </w:pPr>
        </w:p>
      </w:tc>
      <w:tc>
        <w:tcPr>
          <w:tcW w:w="2141" w:type="dxa"/>
        </w:tcPr>
        <w:p w14:paraId="268D14D9" w14:textId="77777777" w:rsidR="0086344B" w:rsidRDefault="0086344B" w:rsidP="00C95716">
          <w:pPr>
            <w:pStyle w:val="LLNormaali"/>
            <w:rPr>
              <w:lang w:val="en-US"/>
            </w:rPr>
          </w:pPr>
        </w:p>
      </w:tc>
    </w:tr>
    <w:tr w:rsidR="0086344B" w14:paraId="268D14DD" w14:textId="77777777" w:rsidTr="00C95716">
      <w:tc>
        <w:tcPr>
          <w:tcW w:w="4281" w:type="dxa"/>
          <w:gridSpan w:val="2"/>
        </w:tcPr>
        <w:p w14:paraId="268D14DB" w14:textId="77777777" w:rsidR="0086344B" w:rsidRPr="00AC3BA6" w:rsidRDefault="0086344B" w:rsidP="00C95716">
          <w:pPr>
            <w:pStyle w:val="LLNormaali"/>
            <w:rPr>
              <w:i/>
            </w:rPr>
          </w:pPr>
        </w:p>
      </w:tc>
      <w:tc>
        <w:tcPr>
          <w:tcW w:w="4281" w:type="dxa"/>
          <w:gridSpan w:val="2"/>
        </w:tcPr>
        <w:p w14:paraId="268D14DC" w14:textId="77777777" w:rsidR="0086344B" w:rsidRPr="00AC3BA6" w:rsidRDefault="0086344B" w:rsidP="00C95716">
          <w:pPr>
            <w:pStyle w:val="LLNormaali"/>
            <w:rPr>
              <w:i/>
            </w:rPr>
          </w:pPr>
        </w:p>
      </w:tc>
    </w:tr>
  </w:tbl>
  <w:p w14:paraId="268D14DE" w14:textId="77777777" w:rsidR="0086344B" w:rsidRDefault="0086344B" w:rsidP="00007EA2">
    <w:pPr>
      <w:pStyle w:val="Yltunniste"/>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6344B" w14:paraId="268D14EB" w14:textId="77777777" w:rsidTr="00F674CC">
      <w:tc>
        <w:tcPr>
          <w:tcW w:w="2140" w:type="dxa"/>
        </w:tcPr>
        <w:p w14:paraId="268D14E8" w14:textId="77777777" w:rsidR="0086344B" w:rsidRDefault="0086344B" w:rsidP="00F674CC">
          <w:pPr>
            <w:pStyle w:val="LLNormaali"/>
            <w:rPr>
              <w:lang w:val="en-US"/>
            </w:rPr>
          </w:pPr>
        </w:p>
      </w:tc>
      <w:tc>
        <w:tcPr>
          <w:tcW w:w="4281" w:type="dxa"/>
          <w:gridSpan w:val="2"/>
        </w:tcPr>
        <w:p w14:paraId="268D14E9" w14:textId="77777777" w:rsidR="0086344B" w:rsidRDefault="0086344B" w:rsidP="00F674CC">
          <w:pPr>
            <w:pStyle w:val="LLNormaali"/>
            <w:jc w:val="center"/>
          </w:pPr>
        </w:p>
      </w:tc>
      <w:tc>
        <w:tcPr>
          <w:tcW w:w="2141" w:type="dxa"/>
        </w:tcPr>
        <w:p w14:paraId="268D14EA" w14:textId="77777777" w:rsidR="0086344B" w:rsidRDefault="0086344B" w:rsidP="00F674CC">
          <w:pPr>
            <w:pStyle w:val="LLNormaali"/>
            <w:rPr>
              <w:lang w:val="en-US"/>
            </w:rPr>
          </w:pPr>
        </w:p>
      </w:tc>
    </w:tr>
    <w:tr w:rsidR="0086344B" w14:paraId="268D14EE" w14:textId="77777777" w:rsidTr="00F674CC">
      <w:tc>
        <w:tcPr>
          <w:tcW w:w="4281" w:type="dxa"/>
          <w:gridSpan w:val="2"/>
        </w:tcPr>
        <w:p w14:paraId="268D14EC" w14:textId="77777777" w:rsidR="0086344B" w:rsidRPr="00AC3BA6" w:rsidRDefault="0086344B" w:rsidP="00F674CC">
          <w:pPr>
            <w:pStyle w:val="LLNormaali"/>
            <w:rPr>
              <w:i/>
            </w:rPr>
          </w:pPr>
        </w:p>
      </w:tc>
      <w:tc>
        <w:tcPr>
          <w:tcW w:w="4281" w:type="dxa"/>
          <w:gridSpan w:val="2"/>
        </w:tcPr>
        <w:p w14:paraId="268D14ED" w14:textId="77777777" w:rsidR="0086344B" w:rsidRPr="00AC3BA6" w:rsidRDefault="0086344B" w:rsidP="00F674CC">
          <w:pPr>
            <w:pStyle w:val="LLNormaali"/>
            <w:rPr>
              <w:i/>
            </w:rPr>
          </w:pPr>
        </w:p>
      </w:tc>
    </w:tr>
  </w:tbl>
  <w:p w14:paraId="268D14EF" w14:textId="77777777" w:rsidR="0086344B" w:rsidRDefault="0086344B">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5">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6">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nsid w:val="15A17ED1"/>
    <w:multiLevelType w:val="hybridMultilevel"/>
    <w:tmpl w:val="2422A928"/>
    <w:lvl w:ilvl="0" w:tplc="D58CD8B4">
      <w:start w:val="49"/>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1">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3">
    <w:nsid w:val="24324F60"/>
    <w:multiLevelType w:val="hybridMultilevel"/>
    <w:tmpl w:val="0DC49168"/>
    <w:lvl w:ilvl="0" w:tplc="2F8C6DE2">
      <w:start w:val="5"/>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7">
    <w:nsid w:val="2A292EC6"/>
    <w:multiLevelType w:val="hybridMultilevel"/>
    <w:tmpl w:val="7786EF90"/>
    <w:lvl w:ilvl="0" w:tplc="FD7AD73A">
      <w:start w:val="4"/>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1">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2">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4">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5">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31">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nsid w:val="58050512"/>
    <w:multiLevelType w:val="hybridMultilevel"/>
    <w:tmpl w:val="EDF44F98"/>
    <w:lvl w:ilvl="0" w:tplc="ACF254C8">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5">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6">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7">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2">
    <w:nsid w:val="66C270A8"/>
    <w:multiLevelType w:val="hybridMultilevel"/>
    <w:tmpl w:val="A372F350"/>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4">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715065BD"/>
    <w:multiLevelType w:val="hybridMultilevel"/>
    <w:tmpl w:val="C758F17E"/>
    <w:lvl w:ilvl="0" w:tplc="3906EBDA">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6">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7">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8">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9">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35"/>
  </w:num>
  <w:num w:numId="2">
    <w:abstractNumId w:val="30"/>
  </w:num>
  <w:num w:numId="3">
    <w:abstractNumId w:val="21"/>
  </w:num>
  <w:num w:numId="4">
    <w:abstractNumId w:val="49"/>
  </w:num>
  <w:num w:numId="5">
    <w:abstractNumId w:val="1"/>
  </w:num>
  <w:num w:numId="6">
    <w:abstractNumId w:val="27"/>
  </w:num>
  <w:num w:numId="7">
    <w:abstractNumId w:val="4"/>
  </w:num>
  <w:num w:numId="8">
    <w:abstractNumId w:val="23"/>
  </w:num>
  <w:num w:numId="9">
    <w:abstractNumId w:val="26"/>
  </w:num>
  <w:num w:numId="10">
    <w:abstractNumId w:val="46"/>
  </w:num>
  <w:num w:numId="11">
    <w:abstractNumId w:val="39"/>
  </w:num>
  <w:num w:numId="12">
    <w:abstractNumId w:val="28"/>
  </w:num>
  <w:num w:numId="13">
    <w:abstractNumId w:val="14"/>
  </w:num>
  <w:num w:numId="14">
    <w:abstractNumId w:val="15"/>
  </w:num>
  <w:num w:numId="15">
    <w:abstractNumId w:val="9"/>
  </w:num>
  <w:num w:numId="16">
    <w:abstractNumId w:val="12"/>
  </w:num>
  <w:num w:numId="17">
    <w:abstractNumId w:val="43"/>
  </w:num>
  <w:num w:numId="18">
    <w:abstractNumId w:val="41"/>
  </w:num>
  <w:num w:numId="19">
    <w:abstractNumId w:val="18"/>
  </w:num>
  <w:num w:numId="20">
    <w:abstractNumId w:val="5"/>
  </w:num>
  <w:num w:numId="21">
    <w:abstractNumId w:val="31"/>
  </w:num>
  <w:num w:numId="22">
    <w:abstractNumId w:val="19"/>
  </w:num>
  <w:num w:numId="23">
    <w:abstractNumId w:val="38"/>
  </w:num>
  <w:num w:numId="24">
    <w:abstractNumId w:val="0"/>
  </w:num>
  <w:num w:numId="25">
    <w:abstractNumId w:val="3"/>
  </w:num>
  <w:num w:numId="26">
    <w:abstractNumId w:val="8"/>
  </w:num>
  <w:num w:numId="27">
    <w:abstractNumId w:val="11"/>
  </w:num>
  <w:num w:numId="28">
    <w:abstractNumId w:val="25"/>
  </w:num>
  <w:num w:numId="29">
    <w:abstractNumId w:val="48"/>
  </w:num>
  <w:num w:numId="30">
    <w:abstractNumId w:val="37"/>
  </w:num>
  <w:num w:numId="31">
    <w:abstractNumId w:val="29"/>
  </w:num>
  <w:num w:numId="32">
    <w:abstractNumId w:val="20"/>
  </w:num>
  <w:num w:numId="33">
    <w:abstractNumId w:val="22"/>
  </w:num>
  <w:num w:numId="34">
    <w:abstractNumId w:val="6"/>
  </w:num>
  <w:num w:numId="35">
    <w:abstractNumId w:val="40"/>
  </w:num>
  <w:num w:numId="36">
    <w:abstractNumId w:val="16"/>
  </w:num>
  <w:num w:numId="37">
    <w:abstractNumId w:val="24"/>
  </w:num>
  <w:num w:numId="38">
    <w:abstractNumId w:val="36"/>
  </w:num>
  <w:num w:numId="39">
    <w:abstractNumId w:val="34"/>
  </w:num>
  <w:num w:numId="40">
    <w:abstractNumId w:val="2"/>
  </w:num>
  <w:num w:numId="41">
    <w:abstractNumId w:val="47"/>
  </w:num>
  <w:num w:numId="42">
    <w:abstractNumId w:val="33"/>
  </w:num>
  <w:num w:numId="43">
    <w:abstractNumId w:val="44"/>
  </w:num>
  <w:num w:numId="44">
    <w:abstractNumId w:val="10"/>
  </w:num>
  <w:num w:numId="45">
    <w:abstractNumId w:val="7"/>
  </w:num>
  <w:num w:numId="46">
    <w:abstractNumId w:val="13"/>
  </w:num>
  <w:num w:numId="47">
    <w:abstractNumId w:val="42"/>
  </w:num>
  <w:num w:numId="48">
    <w:abstractNumId w:val="32"/>
  </w:num>
  <w:num w:numId="49">
    <w:abstractNumId w:val="17"/>
  </w:num>
  <w:num w:numId="50">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0CB"/>
    <w:rsid w:val="00000A8C"/>
    <w:rsid w:val="00000B13"/>
    <w:rsid w:val="00000D79"/>
    <w:rsid w:val="00001C65"/>
    <w:rsid w:val="0000238B"/>
    <w:rsid w:val="000026A6"/>
    <w:rsid w:val="00003D7E"/>
    <w:rsid w:val="00004D72"/>
    <w:rsid w:val="000050DD"/>
    <w:rsid w:val="00005333"/>
    <w:rsid w:val="00005736"/>
    <w:rsid w:val="00005D92"/>
    <w:rsid w:val="000073FA"/>
    <w:rsid w:val="000076B6"/>
    <w:rsid w:val="00007C03"/>
    <w:rsid w:val="00007EA2"/>
    <w:rsid w:val="00007EDC"/>
    <w:rsid w:val="0001016F"/>
    <w:rsid w:val="000102D0"/>
    <w:rsid w:val="000128CA"/>
    <w:rsid w:val="000131D0"/>
    <w:rsid w:val="000131E8"/>
    <w:rsid w:val="000132BC"/>
    <w:rsid w:val="00013A5D"/>
    <w:rsid w:val="0001433B"/>
    <w:rsid w:val="0001582F"/>
    <w:rsid w:val="00015D45"/>
    <w:rsid w:val="000166D0"/>
    <w:rsid w:val="00017270"/>
    <w:rsid w:val="0001750D"/>
    <w:rsid w:val="00017BF8"/>
    <w:rsid w:val="00020299"/>
    <w:rsid w:val="000202BC"/>
    <w:rsid w:val="00020537"/>
    <w:rsid w:val="00020842"/>
    <w:rsid w:val="000208A6"/>
    <w:rsid w:val="0002194F"/>
    <w:rsid w:val="0002210B"/>
    <w:rsid w:val="00023201"/>
    <w:rsid w:val="00023C3E"/>
    <w:rsid w:val="00024B30"/>
    <w:rsid w:val="00024B6D"/>
    <w:rsid w:val="00024F15"/>
    <w:rsid w:val="00025062"/>
    <w:rsid w:val="0002593B"/>
    <w:rsid w:val="00027394"/>
    <w:rsid w:val="00027E47"/>
    <w:rsid w:val="00030044"/>
    <w:rsid w:val="000311AA"/>
    <w:rsid w:val="0003265F"/>
    <w:rsid w:val="00032F3D"/>
    <w:rsid w:val="0003323A"/>
    <w:rsid w:val="0003393F"/>
    <w:rsid w:val="00033B24"/>
    <w:rsid w:val="00034395"/>
    <w:rsid w:val="00034B95"/>
    <w:rsid w:val="00035402"/>
    <w:rsid w:val="0003601D"/>
    <w:rsid w:val="000360F2"/>
    <w:rsid w:val="0003652F"/>
    <w:rsid w:val="000370C8"/>
    <w:rsid w:val="00037F8F"/>
    <w:rsid w:val="00040191"/>
    <w:rsid w:val="000403D9"/>
    <w:rsid w:val="00040D23"/>
    <w:rsid w:val="00042A0F"/>
    <w:rsid w:val="00043331"/>
    <w:rsid w:val="00043723"/>
    <w:rsid w:val="00045410"/>
    <w:rsid w:val="00045969"/>
    <w:rsid w:val="000467E2"/>
    <w:rsid w:val="000474BE"/>
    <w:rsid w:val="00047B66"/>
    <w:rsid w:val="000502E9"/>
    <w:rsid w:val="00050C95"/>
    <w:rsid w:val="000513F9"/>
    <w:rsid w:val="00052549"/>
    <w:rsid w:val="00052E0B"/>
    <w:rsid w:val="00052E56"/>
    <w:rsid w:val="000543D1"/>
    <w:rsid w:val="000549E5"/>
    <w:rsid w:val="00055AC3"/>
    <w:rsid w:val="00055CC5"/>
    <w:rsid w:val="000560B0"/>
    <w:rsid w:val="00057E64"/>
    <w:rsid w:val="000608D6"/>
    <w:rsid w:val="00060D43"/>
    <w:rsid w:val="00061156"/>
    <w:rsid w:val="00061325"/>
    <w:rsid w:val="000614BC"/>
    <w:rsid w:val="00061565"/>
    <w:rsid w:val="00061FE7"/>
    <w:rsid w:val="00062A38"/>
    <w:rsid w:val="00062CDE"/>
    <w:rsid w:val="00063414"/>
    <w:rsid w:val="000639A4"/>
    <w:rsid w:val="00063B30"/>
    <w:rsid w:val="00063DCC"/>
    <w:rsid w:val="000645AE"/>
    <w:rsid w:val="00064CF3"/>
    <w:rsid w:val="0006699F"/>
    <w:rsid w:val="00066DC3"/>
    <w:rsid w:val="00066E74"/>
    <w:rsid w:val="000677E9"/>
    <w:rsid w:val="00070B45"/>
    <w:rsid w:val="000722C4"/>
    <w:rsid w:val="000723CB"/>
    <w:rsid w:val="00072655"/>
    <w:rsid w:val="00072A8F"/>
    <w:rsid w:val="000731DD"/>
    <w:rsid w:val="000739A6"/>
    <w:rsid w:val="00073B24"/>
    <w:rsid w:val="00073B3C"/>
    <w:rsid w:val="00074139"/>
    <w:rsid w:val="00075ADB"/>
    <w:rsid w:val="000765E1"/>
    <w:rsid w:val="000769BB"/>
    <w:rsid w:val="00077154"/>
    <w:rsid w:val="00077867"/>
    <w:rsid w:val="00077A49"/>
    <w:rsid w:val="0008071D"/>
    <w:rsid w:val="000809E1"/>
    <w:rsid w:val="000811EC"/>
    <w:rsid w:val="00083E71"/>
    <w:rsid w:val="00084034"/>
    <w:rsid w:val="00084576"/>
    <w:rsid w:val="00086D51"/>
    <w:rsid w:val="00086E44"/>
    <w:rsid w:val="00086E4C"/>
    <w:rsid w:val="00087155"/>
    <w:rsid w:val="00087795"/>
    <w:rsid w:val="0009275E"/>
    <w:rsid w:val="00092939"/>
    <w:rsid w:val="00092A2C"/>
    <w:rsid w:val="00094938"/>
    <w:rsid w:val="000949A4"/>
    <w:rsid w:val="000949D9"/>
    <w:rsid w:val="0009554B"/>
    <w:rsid w:val="000955B5"/>
    <w:rsid w:val="000968AF"/>
    <w:rsid w:val="00096F93"/>
    <w:rsid w:val="00096F94"/>
    <w:rsid w:val="00097054"/>
    <w:rsid w:val="00097836"/>
    <w:rsid w:val="00097B66"/>
    <w:rsid w:val="000A11A5"/>
    <w:rsid w:val="000A11C9"/>
    <w:rsid w:val="000A15B7"/>
    <w:rsid w:val="000A1D1B"/>
    <w:rsid w:val="000A23C8"/>
    <w:rsid w:val="000A2750"/>
    <w:rsid w:val="000A290A"/>
    <w:rsid w:val="000A2C2D"/>
    <w:rsid w:val="000A3181"/>
    <w:rsid w:val="000A37A5"/>
    <w:rsid w:val="000A48BD"/>
    <w:rsid w:val="000A4CC1"/>
    <w:rsid w:val="000A5380"/>
    <w:rsid w:val="000A55E5"/>
    <w:rsid w:val="000A6C3E"/>
    <w:rsid w:val="000A6EE3"/>
    <w:rsid w:val="000A7212"/>
    <w:rsid w:val="000A75CB"/>
    <w:rsid w:val="000B0F2C"/>
    <w:rsid w:val="000B0F5F"/>
    <w:rsid w:val="000B20A9"/>
    <w:rsid w:val="000B2410"/>
    <w:rsid w:val="000B370F"/>
    <w:rsid w:val="000B3F27"/>
    <w:rsid w:val="000B43F5"/>
    <w:rsid w:val="000B458D"/>
    <w:rsid w:val="000B490A"/>
    <w:rsid w:val="000B4C48"/>
    <w:rsid w:val="000B4FE0"/>
    <w:rsid w:val="000B70C1"/>
    <w:rsid w:val="000B775A"/>
    <w:rsid w:val="000C13BA"/>
    <w:rsid w:val="000C15D4"/>
    <w:rsid w:val="000C1725"/>
    <w:rsid w:val="000C24DE"/>
    <w:rsid w:val="000C2E2A"/>
    <w:rsid w:val="000C3A8E"/>
    <w:rsid w:val="000C4554"/>
    <w:rsid w:val="000C4809"/>
    <w:rsid w:val="000C5020"/>
    <w:rsid w:val="000C53D6"/>
    <w:rsid w:val="000C58E8"/>
    <w:rsid w:val="000C6A44"/>
    <w:rsid w:val="000C7742"/>
    <w:rsid w:val="000D0AA3"/>
    <w:rsid w:val="000D1D74"/>
    <w:rsid w:val="000D1F12"/>
    <w:rsid w:val="000D1F1E"/>
    <w:rsid w:val="000D3443"/>
    <w:rsid w:val="000D425F"/>
    <w:rsid w:val="000D4882"/>
    <w:rsid w:val="000D4FB1"/>
    <w:rsid w:val="000D5454"/>
    <w:rsid w:val="000D550A"/>
    <w:rsid w:val="000D769D"/>
    <w:rsid w:val="000D7A4D"/>
    <w:rsid w:val="000E0B7D"/>
    <w:rsid w:val="000E0E9F"/>
    <w:rsid w:val="000E1A1E"/>
    <w:rsid w:val="000E1BB8"/>
    <w:rsid w:val="000E2217"/>
    <w:rsid w:val="000E2BF4"/>
    <w:rsid w:val="000E326F"/>
    <w:rsid w:val="000E3785"/>
    <w:rsid w:val="000E446C"/>
    <w:rsid w:val="000E5B69"/>
    <w:rsid w:val="000E7011"/>
    <w:rsid w:val="000E7645"/>
    <w:rsid w:val="000F02E2"/>
    <w:rsid w:val="000F038A"/>
    <w:rsid w:val="000F06B2"/>
    <w:rsid w:val="000F1313"/>
    <w:rsid w:val="000F1A50"/>
    <w:rsid w:val="000F1AE5"/>
    <w:rsid w:val="000F1C2B"/>
    <w:rsid w:val="000F1F95"/>
    <w:rsid w:val="000F2906"/>
    <w:rsid w:val="000F301D"/>
    <w:rsid w:val="000F3A2A"/>
    <w:rsid w:val="000F3FDB"/>
    <w:rsid w:val="000F5A45"/>
    <w:rsid w:val="000F62B7"/>
    <w:rsid w:val="000F66A0"/>
    <w:rsid w:val="000F67B2"/>
    <w:rsid w:val="000F6958"/>
    <w:rsid w:val="000F69E8"/>
    <w:rsid w:val="000F6DC9"/>
    <w:rsid w:val="000F70C7"/>
    <w:rsid w:val="000F71FD"/>
    <w:rsid w:val="000F76CF"/>
    <w:rsid w:val="00100C94"/>
    <w:rsid w:val="00100EB7"/>
    <w:rsid w:val="00101493"/>
    <w:rsid w:val="00102477"/>
    <w:rsid w:val="00102601"/>
    <w:rsid w:val="00102C5A"/>
    <w:rsid w:val="00103ACA"/>
    <w:rsid w:val="00103BD2"/>
    <w:rsid w:val="00103C5F"/>
    <w:rsid w:val="00103D21"/>
    <w:rsid w:val="001041F5"/>
    <w:rsid w:val="001044A0"/>
    <w:rsid w:val="001048FC"/>
    <w:rsid w:val="001063A9"/>
    <w:rsid w:val="00106788"/>
    <w:rsid w:val="001068C3"/>
    <w:rsid w:val="0010698D"/>
    <w:rsid w:val="00106FD6"/>
    <w:rsid w:val="001070FD"/>
    <w:rsid w:val="00107C32"/>
    <w:rsid w:val="00107FA0"/>
    <w:rsid w:val="00110399"/>
    <w:rsid w:val="00110C91"/>
    <w:rsid w:val="0011162E"/>
    <w:rsid w:val="00111750"/>
    <w:rsid w:val="001122D6"/>
    <w:rsid w:val="00112BB2"/>
    <w:rsid w:val="00113CCD"/>
    <w:rsid w:val="00113D42"/>
    <w:rsid w:val="00113FEF"/>
    <w:rsid w:val="00114D89"/>
    <w:rsid w:val="0011508D"/>
    <w:rsid w:val="0011561E"/>
    <w:rsid w:val="00116231"/>
    <w:rsid w:val="0011693E"/>
    <w:rsid w:val="00117C3F"/>
    <w:rsid w:val="00120208"/>
    <w:rsid w:val="0012051F"/>
    <w:rsid w:val="001207D2"/>
    <w:rsid w:val="00120A6F"/>
    <w:rsid w:val="00121D94"/>
    <w:rsid w:val="00121E3B"/>
    <w:rsid w:val="001220C1"/>
    <w:rsid w:val="0012221D"/>
    <w:rsid w:val="0012226B"/>
    <w:rsid w:val="00122995"/>
    <w:rsid w:val="00123193"/>
    <w:rsid w:val="001240AB"/>
    <w:rsid w:val="0012475C"/>
    <w:rsid w:val="00126384"/>
    <w:rsid w:val="00127D8D"/>
    <w:rsid w:val="0013051A"/>
    <w:rsid w:val="001305A0"/>
    <w:rsid w:val="001310B9"/>
    <w:rsid w:val="0013129F"/>
    <w:rsid w:val="0013163E"/>
    <w:rsid w:val="00132038"/>
    <w:rsid w:val="00132E5D"/>
    <w:rsid w:val="001337BC"/>
    <w:rsid w:val="001337E0"/>
    <w:rsid w:val="001346CE"/>
    <w:rsid w:val="00135E79"/>
    <w:rsid w:val="001360B4"/>
    <w:rsid w:val="00136E72"/>
    <w:rsid w:val="00137500"/>
    <w:rsid w:val="001378AA"/>
    <w:rsid w:val="001379A5"/>
    <w:rsid w:val="00137B98"/>
    <w:rsid w:val="001421FF"/>
    <w:rsid w:val="00142736"/>
    <w:rsid w:val="00142F93"/>
    <w:rsid w:val="001448F5"/>
    <w:rsid w:val="001449D4"/>
    <w:rsid w:val="00146127"/>
    <w:rsid w:val="001500DE"/>
    <w:rsid w:val="00150D8C"/>
    <w:rsid w:val="0015108F"/>
    <w:rsid w:val="00151763"/>
    <w:rsid w:val="00152314"/>
    <w:rsid w:val="00152B54"/>
    <w:rsid w:val="00152BD4"/>
    <w:rsid w:val="001534DC"/>
    <w:rsid w:val="00153877"/>
    <w:rsid w:val="00156799"/>
    <w:rsid w:val="00157341"/>
    <w:rsid w:val="00157801"/>
    <w:rsid w:val="001603A0"/>
    <w:rsid w:val="00161464"/>
    <w:rsid w:val="001619B4"/>
    <w:rsid w:val="00161A08"/>
    <w:rsid w:val="001628A5"/>
    <w:rsid w:val="00162F14"/>
    <w:rsid w:val="00163869"/>
    <w:rsid w:val="00164861"/>
    <w:rsid w:val="001652FD"/>
    <w:rsid w:val="00165974"/>
    <w:rsid w:val="001659CF"/>
    <w:rsid w:val="001661FB"/>
    <w:rsid w:val="00167060"/>
    <w:rsid w:val="00170A09"/>
    <w:rsid w:val="00170B5F"/>
    <w:rsid w:val="00171AEB"/>
    <w:rsid w:val="0017246F"/>
    <w:rsid w:val="00172F9D"/>
    <w:rsid w:val="001737ED"/>
    <w:rsid w:val="00173F89"/>
    <w:rsid w:val="00174CB5"/>
    <w:rsid w:val="00174FCA"/>
    <w:rsid w:val="0017572C"/>
    <w:rsid w:val="00175881"/>
    <w:rsid w:val="00175AD6"/>
    <w:rsid w:val="00177589"/>
    <w:rsid w:val="00177976"/>
    <w:rsid w:val="00177A9F"/>
    <w:rsid w:val="0018001A"/>
    <w:rsid w:val="001809D8"/>
    <w:rsid w:val="00181550"/>
    <w:rsid w:val="00181DA8"/>
    <w:rsid w:val="00182F89"/>
    <w:rsid w:val="00185732"/>
    <w:rsid w:val="00185F2E"/>
    <w:rsid w:val="0018673C"/>
    <w:rsid w:val="00186CDC"/>
    <w:rsid w:val="00187347"/>
    <w:rsid w:val="001903FB"/>
    <w:rsid w:val="001906F8"/>
    <w:rsid w:val="00190E76"/>
    <w:rsid w:val="001914CC"/>
    <w:rsid w:val="0019152A"/>
    <w:rsid w:val="00191956"/>
    <w:rsid w:val="001923DF"/>
    <w:rsid w:val="0019244A"/>
    <w:rsid w:val="001935BB"/>
    <w:rsid w:val="00193A8E"/>
    <w:rsid w:val="00193B0A"/>
    <w:rsid w:val="00193EA7"/>
    <w:rsid w:val="001942B3"/>
    <w:rsid w:val="001942C3"/>
    <w:rsid w:val="00194C88"/>
    <w:rsid w:val="00194CA5"/>
    <w:rsid w:val="00195FAE"/>
    <w:rsid w:val="001962E5"/>
    <w:rsid w:val="0019744F"/>
    <w:rsid w:val="00197B82"/>
    <w:rsid w:val="00197E18"/>
    <w:rsid w:val="00197F54"/>
    <w:rsid w:val="001A0813"/>
    <w:rsid w:val="001A0AA8"/>
    <w:rsid w:val="001A119D"/>
    <w:rsid w:val="001A144C"/>
    <w:rsid w:val="001A15F0"/>
    <w:rsid w:val="001A1A12"/>
    <w:rsid w:val="001A20EA"/>
    <w:rsid w:val="001A2377"/>
    <w:rsid w:val="001A2585"/>
    <w:rsid w:val="001A263C"/>
    <w:rsid w:val="001A2894"/>
    <w:rsid w:val="001A2C87"/>
    <w:rsid w:val="001A5ECB"/>
    <w:rsid w:val="001A5FE9"/>
    <w:rsid w:val="001A6BB6"/>
    <w:rsid w:val="001A6C45"/>
    <w:rsid w:val="001B0461"/>
    <w:rsid w:val="001B0E89"/>
    <w:rsid w:val="001B1169"/>
    <w:rsid w:val="001B117B"/>
    <w:rsid w:val="001B1A8B"/>
    <w:rsid w:val="001B1D4B"/>
    <w:rsid w:val="001B3072"/>
    <w:rsid w:val="001B38BC"/>
    <w:rsid w:val="001B3ABC"/>
    <w:rsid w:val="001B3C37"/>
    <w:rsid w:val="001B4329"/>
    <w:rsid w:val="001B4438"/>
    <w:rsid w:val="001B4CCE"/>
    <w:rsid w:val="001B4EAA"/>
    <w:rsid w:val="001B5202"/>
    <w:rsid w:val="001B537E"/>
    <w:rsid w:val="001B57D2"/>
    <w:rsid w:val="001B5E85"/>
    <w:rsid w:val="001B67C7"/>
    <w:rsid w:val="001B6BBA"/>
    <w:rsid w:val="001C066F"/>
    <w:rsid w:val="001C1524"/>
    <w:rsid w:val="001C2301"/>
    <w:rsid w:val="001C3230"/>
    <w:rsid w:val="001C35EE"/>
    <w:rsid w:val="001C3D8F"/>
    <w:rsid w:val="001C428A"/>
    <w:rsid w:val="001C43FD"/>
    <w:rsid w:val="001C496B"/>
    <w:rsid w:val="001C4C41"/>
    <w:rsid w:val="001C5331"/>
    <w:rsid w:val="001C5414"/>
    <w:rsid w:val="001C55AD"/>
    <w:rsid w:val="001C6E3E"/>
    <w:rsid w:val="001C71AD"/>
    <w:rsid w:val="001C77EA"/>
    <w:rsid w:val="001C7B9C"/>
    <w:rsid w:val="001D016F"/>
    <w:rsid w:val="001D0884"/>
    <w:rsid w:val="001D098D"/>
    <w:rsid w:val="001D0F44"/>
    <w:rsid w:val="001D1B05"/>
    <w:rsid w:val="001D244C"/>
    <w:rsid w:val="001D2DF9"/>
    <w:rsid w:val="001D333D"/>
    <w:rsid w:val="001D442D"/>
    <w:rsid w:val="001D44A8"/>
    <w:rsid w:val="001D59D0"/>
    <w:rsid w:val="001D5A6B"/>
    <w:rsid w:val="001D5F86"/>
    <w:rsid w:val="001D6285"/>
    <w:rsid w:val="001D692E"/>
    <w:rsid w:val="001D74D6"/>
    <w:rsid w:val="001D7C93"/>
    <w:rsid w:val="001E07D2"/>
    <w:rsid w:val="001E07D9"/>
    <w:rsid w:val="001E0895"/>
    <w:rsid w:val="001E09A9"/>
    <w:rsid w:val="001E0C07"/>
    <w:rsid w:val="001E2815"/>
    <w:rsid w:val="001E29F0"/>
    <w:rsid w:val="001E3303"/>
    <w:rsid w:val="001E45B4"/>
    <w:rsid w:val="001E5AB1"/>
    <w:rsid w:val="001E60CD"/>
    <w:rsid w:val="001E68F0"/>
    <w:rsid w:val="001E6CCB"/>
    <w:rsid w:val="001E778C"/>
    <w:rsid w:val="001E794B"/>
    <w:rsid w:val="001F0934"/>
    <w:rsid w:val="001F09D1"/>
    <w:rsid w:val="001F1631"/>
    <w:rsid w:val="001F3477"/>
    <w:rsid w:val="001F3585"/>
    <w:rsid w:val="001F58F5"/>
    <w:rsid w:val="001F5A35"/>
    <w:rsid w:val="001F6566"/>
    <w:rsid w:val="001F6E1A"/>
    <w:rsid w:val="001F6F34"/>
    <w:rsid w:val="001F7A9D"/>
    <w:rsid w:val="001FF980"/>
    <w:rsid w:val="002013EA"/>
    <w:rsid w:val="0020203F"/>
    <w:rsid w:val="00203617"/>
    <w:rsid w:val="002042DB"/>
    <w:rsid w:val="002049A0"/>
    <w:rsid w:val="002055CC"/>
    <w:rsid w:val="00205F1C"/>
    <w:rsid w:val="002070FC"/>
    <w:rsid w:val="002120BE"/>
    <w:rsid w:val="00212B58"/>
    <w:rsid w:val="00212C9A"/>
    <w:rsid w:val="00213078"/>
    <w:rsid w:val="002133C2"/>
    <w:rsid w:val="00213F84"/>
    <w:rsid w:val="002142A0"/>
    <w:rsid w:val="0021461B"/>
    <w:rsid w:val="00214F6B"/>
    <w:rsid w:val="00215A9C"/>
    <w:rsid w:val="00216ABB"/>
    <w:rsid w:val="00216F59"/>
    <w:rsid w:val="00217476"/>
    <w:rsid w:val="00217761"/>
    <w:rsid w:val="0021781C"/>
    <w:rsid w:val="00217B5D"/>
    <w:rsid w:val="00220C7D"/>
    <w:rsid w:val="00221386"/>
    <w:rsid w:val="00221BC5"/>
    <w:rsid w:val="00221F83"/>
    <w:rsid w:val="00222697"/>
    <w:rsid w:val="00222E80"/>
    <w:rsid w:val="002232A8"/>
    <w:rsid w:val="002233F1"/>
    <w:rsid w:val="002234D6"/>
    <w:rsid w:val="00223FC3"/>
    <w:rsid w:val="0022415F"/>
    <w:rsid w:val="00226A39"/>
    <w:rsid w:val="00226D46"/>
    <w:rsid w:val="002272DD"/>
    <w:rsid w:val="00227A46"/>
    <w:rsid w:val="002305CB"/>
    <w:rsid w:val="00230F1E"/>
    <w:rsid w:val="00231345"/>
    <w:rsid w:val="002325D8"/>
    <w:rsid w:val="00232CF3"/>
    <w:rsid w:val="00232E8B"/>
    <w:rsid w:val="00233151"/>
    <w:rsid w:val="00233A39"/>
    <w:rsid w:val="00235472"/>
    <w:rsid w:val="00236F17"/>
    <w:rsid w:val="002377E2"/>
    <w:rsid w:val="00237CE6"/>
    <w:rsid w:val="002401F9"/>
    <w:rsid w:val="00240291"/>
    <w:rsid w:val="00240806"/>
    <w:rsid w:val="00240D2B"/>
    <w:rsid w:val="00240F76"/>
    <w:rsid w:val="00241124"/>
    <w:rsid w:val="00241471"/>
    <w:rsid w:val="0024155D"/>
    <w:rsid w:val="00241EBC"/>
    <w:rsid w:val="00241F47"/>
    <w:rsid w:val="00242676"/>
    <w:rsid w:val="00242CAF"/>
    <w:rsid w:val="002443A9"/>
    <w:rsid w:val="002445F2"/>
    <w:rsid w:val="002446DA"/>
    <w:rsid w:val="00244B73"/>
    <w:rsid w:val="00245257"/>
    <w:rsid w:val="00245804"/>
    <w:rsid w:val="00245A99"/>
    <w:rsid w:val="0024634E"/>
    <w:rsid w:val="00247622"/>
    <w:rsid w:val="002478DC"/>
    <w:rsid w:val="00247B38"/>
    <w:rsid w:val="00247C0A"/>
    <w:rsid w:val="00247D0A"/>
    <w:rsid w:val="00247D46"/>
    <w:rsid w:val="002502FA"/>
    <w:rsid w:val="002505A5"/>
    <w:rsid w:val="0025096D"/>
    <w:rsid w:val="00251092"/>
    <w:rsid w:val="002519A0"/>
    <w:rsid w:val="0025236F"/>
    <w:rsid w:val="002523B2"/>
    <w:rsid w:val="00252C30"/>
    <w:rsid w:val="00252C37"/>
    <w:rsid w:val="00253030"/>
    <w:rsid w:val="00253963"/>
    <w:rsid w:val="00253ED4"/>
    <w:rsid w:val="00254B1E"/>
    <w:rsid w:val="00255C8C"/>
    <w:rsid w:val="00255DDD"/>
    <w:rsid w:val="002568F3"/>
    <w:rsid w:val="00256D87"/>
    <w:rsid w:val="00256F1F"/>
    <w:rsid w:val="00257466"/>
    <w:rsid w:val="002600EF"/>
    <w:rsid w:val="002601C1"/>
    <w:rsid w:val="0026057E"/>
    <w:rsid w:val="00260ED8"/>
    <w:rsid w:val="00261546"/>
    <w:rsid w:val="00261584"/>
    <w:rsid w:val="00261B3D"/>
    <w:rsid w:val="0026205F"/>
    <w:rsid w:val="00262796"/>
    <w:rsid w:val="00263152"/>
    <w:rsid w:val="0026332D"/>
    <w:rsid w:val="00263506"/>
    <w:rsid w:val="002637F9"/>
    <w:rsid w:val="002640C3"/>
    <w:rsid w:val="002641C2"/>
    <w:rsid w:val="00264939"/>
    <w:rsid w:val="00264992"/>
    <w:rsid w:val="00265559"/>
    <w:rsid w:val="0026648D"/>
    <w:rsid w:val="00266529"/>
    <w:rsid w:val="00266690"/>
    <w:rsid w:val="00267890"/>
    <w:rsid w:val="00270426"/>
    <w:rsid w:val="002704D8"/>
    <w:rsid w:val="00271B1F"/>
    <w:rsid w:val="002722FC"/>
    <w:rsid w:val="00272E01"/>
    <w:rsid w:val="00273225"/>
    <w:rsid w:val="00273287"/>
    <w:rsid w:val="00273EC8"/>
    <w:rsid w:val="00273F65"/>
    <w:rsid w:val="00275A60"/>
    <w:rsid w:val="00275B3A"/>
    <w:rsid w:val="0027666C"/>
    <w:rsid w:val="002767A8"/>
    <w:rsid w:val="0027698E"/>
    <w:rsid w:val="00276C0A"/>
    <w:rsid w:val="00276F11"/>
    <w:rsid w:val="002809E1"/>
    <w:rsid w:val="002811A5"/>
    <w:rsid w:val="002814CB"/>
    <w:rsid w:val="00282704"/>
    <w:rsid w:val="00282811"/>
    <w:rsid w:val="002845FA"/>
    <w:rsid w:val="0028520A"/>
    <w:rsid w:val="00286C35"/>
    <w:rsid w:val="00286E7A"/>
    <w:rsid w:val="002908BC"/>
    <w:rsid w:val="002912A7"/>
    <w:rsid w:val="002912C7"/>
    <w:rsid w:val="00291E77"/>
    <w:rsid w:val="002929F2"/>
    <w:rsid w:val="00292DB8"/>
    <w:rsid w:val="00292EC9"/>
    <w:rsid w:val="00293DCE"/>
    <w:rsid w:val="00294CE0"/>
    <w:rsid w:val="00294D48"/>
    <w:rsid w:val="00295268"/>
    <w:rsid w:val="002952E7"/>
    <w:rsid w:val="002953B9"/>
    <w:rsid w:val="00295E55"/>
    <w:rsid w:val="00295F64"/>
    <w:rsid w:val="00296132"/>
    <w:rsid w:val="002A0577"/>
    <w:rsid w:val="002A0E19"/>
    <w:rsid w:val="002A2066"/>
    <w:rsid w:val="002A2CF2"/>
    <w:rsid w:val="002A329E"/>
    <w:rsid w:val="002A3E71"/>
    <w:rsid w:val="002A4575"/>
    <w:rsid w:val="002A5827"/>
    <w:rsid w:val="002A5B92"/>
    <w:rsid w:val="002A60D0"/>
    <w:rsid w:val="002A630E"/>
    <w:rsid w:val="002A6862"/>
    <w:rsid w:val="002A7350"/>
    <w:rsid w:val="002A7B4F"/>
    <w:rsid w:val="002B0120"/>
    <w:rsid w:val="002B099E"/>
    <w:rsid w:val="002B17DB"/>
    <w:rsid w:val="002B35BB"/>
    <w:rsid w:val="002B3891"/>
    <w:rsid w:val="002B39F5"/>
    <w:rsid w:val="002B4A7F"/>
    <w:rsid w:val="002B6AC4"/>
    <w:rsid w:val="002B712B"/>
    <w:rsid w:val="002C03B3"/>
    <w:rsid w:val="002C087F"/>
    <w:rsid w:val="002C0B2D"/>
    <w:rsid w:val="002C18A6"/>
    <w:rsid w:val="002C19FF"/>
    <w:rsid w:val="002C1FCE"/>
    <w:rsid w:val="002C25AD"/>
    <w:rsid w:val="002C2F02"/>
    <w:rsid w:val="002C3B16"/>
    <w:rsid w:val="002C591C"/>
    <w:rsid w:val="002C6854"/>
    <w:rsid w:val="002C694B"/>
    <w:rsid w:val="002C6F19"/>
    <w:rsid w:val="002C6F56"/>
    <w:rsid w:val="002D0561"/>
    <w:rsid w:val="002D12F3"/>
    <w:rsid w:val="002D158A"/>
    <w:rsid w:val="002D2A98"/>
    <w:rsid w:val="002D2DFF"/>
    <w:rsid w:val="002D4C0B"/>
    <w:rsid w:val="002D53EE"/>
    <w:rsid w:val="002D606B"/>
    <w:rsid w:val="002D7367"/>
    <w:rsid w:val="002E0619"/>
    <w:rsid w:val="002E0770"/>
    <w:rsid w:val="002E0859"/>
    <w:rsid w:val="002E0B64"/>
    <w:rsid w:val="002E136D"/>
    <w:rsid w:val="002E19ED"/>
    <w:rsid w:val="002E1C57"/>
    <w:rsid w:val="002E2673"/>
    <w:rsid w:val="002E2AC5"/>
    <w:rsid w:val="002E54DC"/>
    <w:rsid w:val="002E556A"/>
    <w:rsid w:val="002E58B2"/>
    <w:rsid w:val="002E6298"/>
    <w:rsid w:val="002E62FA"/>
    <w:rsid w:val="002E73F2"/>
    <w:rsid w:val="002E7D61"/>
    <w:rsid w:val="002F036A"/>
    <w:rsid w:val="002F0DA6"/>
    <w:rsid w:val="002F12B0"/>
    <w:rsid w:val="002F1843"/>
    <w:rsid w:val="002F1A4A"/>
    <w:rsid w:val="002F2251"/>
    <w:rsid w:val="002F3ECD"/>
    <w:rsid w:val="002F40AF"/>
    <w:rsid w:val="002F44B7"/>
    <w:rsid w:val="002F486D"/>
    <w:rsid w:val="002F493C"/>
    <w:rsid w:val="002F61E1"/>
    <w:rsid w:val="002F63A7"/>
    <w:rsid w:val="002F65FC"/>
    <w:rsid w:val="002F690F"/>
    <w:rsid w:val="002F7393"/>
    <w:rsid w:val="0030010F"/>
    <w:rsid w:val="003029A9"/>
    <w:rsid w:val="00302A04"/>
    <w:rsid w:val="00303A94"/>
    <w:rsid w:val="003042B4"/>
    <w:rsid w:val="0030433D"/>
    <w:rsid w:val="0030474F"/>
    <w:rsid w:val="00304948"/>
    <w:rsid w:val="0030513D"/>
    <w:rsid w:val="00307BFB"/>
    <w:rsid w:val="003115B9"/>
    <w:rsid w:val="0031162F"/>
    <w:rsid w:val="003118F2"/>
    <w:rsid w:val="00311A68"/>
    <w:rsid w:val="00311C66"/>
    <w:rsid w:val="0031245D"/>
    <w:rsid w:val="00312ED2"/>
    <w:rsid w:val="00313050"/>
    <w:rsid w:val="003130E2"/>
    <w:rsid w:val="00313379"/>
    <w:rsid w:val="00313ACC"/>
    <w:rsid w:val="00314169"/>
    <w:rsid w:val="0031475A"/>
    <w:rsid w:val="00314807"/>
    <w:rsid w:val="00315799"/>
    <w:rsid w:val="00315AE4"/>
    <w:rsid w:val="00315EAE"/>
    <w:rsid w:val="00316011"/>
    <w:rsid w:val="00317836"/>
    <w:rsid w:val="00317DA1"/>
    <w:rsid w:val="003206A2"/>
    <w:rsid w:val="0032226E"/>
    <w:rsid w:val="003239F2"/>
    <w:rsid w:val="00323AEA"/>
    <w:rsid w:val="00324152"/>
    <w:rsid w:val="0032441C"/>
    <w:rsid w:val="00324EA5"/>
    <w:rsid w:val="00324EB3"/>
    <w:rsid w:val="00324FAA"/>
    <w:rsid w:val="00325064"/>
    <w:rsid w:val="0032557F"/>
    <w:rsid w:val="00326029"/>
    <w:rsid w:val="00327C20"/>
    <w:rsid w:val="0033013E"/>
    <w:rsid w:val="00331079"/>
    <w:rsid w:val="003325F0"/>
    <w:rsid w:val="00332AFA"/>
    <w:rsid w:val="00333B13"/>
    <w:rsid w:val="0033438A"/>
    <w:rsid w:val="0033457D"/>
    <w:rsid w:val="00334D23"/>
    <w:rsid w:val="003360AF"/>
    <w:rsid w:val="00336539"/>
    <w:rsid w:val="00337046"/>
    <w:rsid w:val="00337ABD"/>
    <w:rsid w:val="00337B35"/>
    <w:rsid w:val="00337B5D"/>
    <w:rsid w:val="00341F80"/>
    <w:rsid w:val="00342547"/>
    <w:rsid w:val="00342FCF"/>
    <w:rsid w:val="003433C2"/>
    <w:rsid w:val="003433DD"/>
    <w:rsid w:val="00343FF3"/>
    <w:rsid w:val="003461B3"/>
    <w:rsid w:val="0034720A"/>
    <w:rsid w:val="00350376"/>
    <w:rsid w:val="003503AC"/>
    <w:rsid w:val="00351A2A"/>
    <w:rsid w:val="0035308D"/>
    <w:rsid w:val="0035326D"/>
    <w:rsid w:val="00353702"/>
    <w:rsid w:val="0035372E"/>
    <w:rsid w:val="00354F72"/>
    <w:rsid w:val="0035538C"/>
    <w:rsid w:val="00355421"/>
    <w:rsid w:val="00356924"/>
    <w:rsid w:val="003569FE"/>
    <w:rsid w:val="00357264"/>
    <w:rsid w:val="00360341"/>
    <w:rsid w:val="00360BF6"/>
    <w:rsid w:val="00360CC8"/>
    <w:rsid w:val="00360E69"/>
    <w:rsid w:val="00360F54"/>
    <w:rsid w:val="00361672"/>
    <w:rsid w:val="00361BB5"/>
    <w:rsid w:val="00362079"/>
    <w:rsid w:val="00362B42"/>
    <w:rsid w:val="00363160"/>
    <w:rsid w:val="0036367F"/>
    <w:rsid w:val="00363FBE"/>
    <w:rsid w:val="00364F3D"/>
    <w:rsid w:val="0036503C"/>
    <w:rsid w:val="00365F1F"/>
    <w:rsid w:val="00367745"/>
    <w:rsid w:val="00367917"/>
    <w:rsid w:val="0037003D"/>
    <w:rsid w:val="003701A0"/>
    <w:rsid w:val="0037035F"/>
    <w:rsid w:val="00370CB7"/>
    <w:rsid w:val="003714BC"/>
    <w:rsid w:val="00372C09"/>
    <w:rsid w:val="003731D1"/>
    <w:rsid w:val="0037332F"/>
    <w:rsid w:val="00373E7F"/>
    <w:rsid w:val="00373F61"/>
    <w:rsid w:val="00374108"/>
    <w:rsid w:val="003741DD"/>
    <w:rsid w:val="0037489B"/>
    <w:rsid w:val="00374B07"/>
    <w:rsid w:val="0037538C"/>
    <w:rsid w:val="0037558E"/>
    <w:rsid w:val="00375ECE"/>
    <w:rsid w:val="00377617"/>
    <w:rsid w:val="00377AD0"/>
    <w:rsid w:val="00377BFD"/>
    <w:rsid w:val="003801DE"/>
    <w:rsid w:val="0038158D"/>
    <w:rsid w:val="00382DED"/>
    <w:rsid w:val="003831FB"/>
    <w:rsid w:val="00383344"/>
    <w:rsid w:val="00383F50"/>
    <w:rsid w:val="00384BEB"/>
    <w:rsid w:val="003852A6"/>
    <w:rsid w:val="00385AE1"/>
    <w:rsid w:val="00387292"/>
    <w:rsid w:val="00387F11"/>
    <w:rsid w:val="0039043F"/>
    <w:rsid w:val="00390BBF"/>
    <w:rsid w:val="00391121"/>
    <w:rsid w:val="00392B9C"/>
    <w:rsid w:val="00392BB4"/>
    <w:rsid w:val="00392BB8"/>
    <w:rsid w:val="00393075"/>
    <w:rsid w:val="0039342B"/>
    <w:rsid w:val="00394176"/>
    <w:rsid w:val="0039446C"/>
    <w:rsid w:val="00394991"/>
    <w:rsid w:val="00394F6A"/>
    <w:rsid w:val="003954CF"/>
    <w:rsid w:val="0039569B"/>
    <w:rsid w:val="00397F16"/>
    <w:rsid w:val="003A0271"/>
    <w:rsid w:val="003A4226"/>
    <w:rsid w:val="003A5118"/>
    <w:rsid w:val="003A58B2"/>
    <w:rsid w:val="003A644D"/>
    <w:rsid w:val="003A7AF7"/>
    <w:rsid w:val="003B0070"/>
    <w:rsid w:val="003B0771"/>
    <w:rsid w:val="003B0EB7"/>
    <w:rsid w:val="003B1CA9"/>
    <w:rsid w:val="003B1D71"/>
    <w:rsid w:val="003B1F9D"/>
    <w:rsid w:val="003B2B16"/>
    <w:rsid w:val="003B2DC7"/>
    <w:rsid w:val="003B2F0E"/>
    <w:rsid w:val="003B2FD5"/>
    <w:rsid w:val="003B5867"/>
    <w:rsid w:val="003B62C9"/>
    <w:rsid w:val="003B63D8"/>
    <w:rsid w:val="003B71E1"/>
    <w:rsid w:val="003B775D"/>
    <w:rsid w:val="003C05FB"/>
    <w:rsid w:val="003C0C68"/>
    <w:rsid w:val="003C104E"/>
    <w:rsid w:val="003C182C"/>
    <w:rsid w:val="003C2B7B"/>
    <w:rsid w:val="003C3057"/>
    <w:rsid w:val="003C5218"/>
    <w:rsid w:val="003C564F"/>
    <w:rsid w:val="003C5BDA"/>
    <w:rsid w:val="003C5C12"/>
    <w:rsid w:val="003C5F60"/>
    <w:rsid w:val="003C6540"/>
    <w:rsid w:val="003C65E6"/>
    <w:rsid w:val="003C76C3"/>
    <w:rsid w:val="003D032A"/>
    <w:rsid w:val="003D038A"/>
    <w:rsid w:val="003D2554"/>
    <w:rsid w:val="003D2A7C"/>
    <w:rsid w:val="003D4385"/>
    <w:rsid w:val="003D46F8"/>
    <w:rsid w:val="003D476F"/>
    <w:rsid w:val="003D48C8"/>
    <w:rsid w:val="003D5253"/>
    <w:rsid w:val="003D6403"/>
    <w:rsid w:val="003D7447"/>
    <w:rsid w:val="003D7EDA"/>
    <w:rsid w:val="003E023C"/>
    <w:rsid w:val="003E0F51"/>
    <w:rsid w:val="003E10C5"/>
    <w:rsid w:val="003E22AB"/>
    <w:rsid w:val="003E2774"/>
    <w:rsid w:val="003E28A3"/>
    <w:rsid w:val="003E31AB"/>
    <w:rsid w:val="003E366C"/>
    <w:rsid w:val="003E3AA4"/>
    <w:rsid w:val="003E3D79"/>
    <w:rsid w:val="003E4423"/>
    <w:rsid w:val="003E46C0"/>
    <w:rsid w:val="003E4F2F"/>
    <w:rsid w:val="003E55C7"/>
    <w:rsid w:val="003F0137"/>
    <w:rsid w:val="003F0C01"/>
    <w:rsid w:val="003F0FA1"/>
    <w:rsid w:val="003F11A9"/>
    <w:rsid w:val="003F1C7C"/>
    <w:rsid w:val="003F1E5D"/>
    <w:rsid w:val="003F2293"/>
    <w:rsid w:val="003F43C9"/>
    <w:rsid w:val="003F4E7F"/>
    <w:rsid w:val="003F591E"/>
    <w:rsid w:val="003F5D7D"/>
    <w:rsid w:val="003F5E01"/>
    <w:rsid w:val="003F646F"/>
    <w:rsid w:val="003F672A"/>
    <w:rsid w:val="003F7655"/>
    <w:rsid w:val="003F7948"/>
    <w:rsid w:val="003F7A17"/>
    <w:rsid w:val="004003FD"/>
    <w:rsid w:val="00400C9A"/>
    <w:rsid w:val="0040139E"/>
    <w:rsid w:val="00401A6B"/>
    <w:rsid w:val="0040234E"/>
    <w:rsid w:val="00402B4F"/>
    <w:rsid w:val="00405020"/>
    <w:rsid w:val="0040537C"/>
    <w:rsid w:val="00406C3A"/>
    <w:rsid w:val="00406E38"/>
    <w:rsid w:val="00407254"/>
    <w:rsid w:val="00407335"/>
    <w:rsid w:val="00407A1F"/>
    <w:rsid w:val="00407AE9"/>
    <w:rsid w:val="00407EDE"/>
    <w:rsid w:val="00410DF3"/>
    <w:rsid w:val="00410F23"/>
    <w:rsid w:val="0041169D"/>
    <w:rsid w:val="004116FD"/>
    <w:rsid w:val="0041279C"/>
    <w:rsid w:val="004127F9"/>
    <w:rsid w:val="00412B76"/>
    <w:rsid w:val="00412DDA"/>
    <w:rsid w:val="00412F15"/>
    <w:rsid w:val="00413287"/>
    <w:rsid w:val="00413C08"/>
    <w:rsid w:val="00413E31"/>
    <w:rsid w:val="00416330"/>
    <w:rsid w:val="00417BAA"/>
    <w:rsid w:val="00417D59"/>
    <w:rsid w:val="00417F8C"/>
    <w:rsid w:val="004203D3"/>
    <w:rsid w:val="0042061D"/>
    <w:rsid w:val="00420AF8"/>
    <w:rsid w:val="00421B61"/>
    <w:rsid w:val="00421C3C"/>
    <w:rsid w:val="00421F85"/>
    <w:rsid w:val="004232D2"/>
    <w:rsid w:val="004237B6"/>
    <w:rsid w:val="00423C87"/>
    <w:rsid w:val="00424A07"/>
    <w:rsid w:val="00424C89"/>
    <w:rsid w:val="00424DB0"/>
    <w:rsid w:val="00424EDF"/>
    <w:rsid w:val="004257AC"/>
    <w:rsid w:val="00425948"/>
    <w:rsid w:val="00426203"/>
    <w:rsid w:val="00426A24"/>
    <w:rsid w:val="00426BAB"/>
    <w:rsid w:val="00427F43"/>
    <w:rsid w:val="004300A4"/>
    <w:rsid w:val="00430A24"/>
    <w:rsid w:val="00430E08"/>
    <w:rsid w:val="004310A4"/>
    <w:rsid w:val="00431A47"/>
    <w:rsid w:val="004323A2"/>
    <w:rsid w:val="00432B1E"/>
    <w:rsid w:val="004340A9"/>
    <w:rsid w:val="0043481E"/>
    <w:rsid w:val="004348C9"/>
    <w:rsid w:val="00434DB5"/>
    <w:rsid w:val="0043572D"/>
    <w:rsid w:val="004357BA"/>
    <w:rsid w:val="00436073"/>
    <w:rsid w:val="004360CE"/>
    <w:rsid w:val="0043679F"/>
    <w:rsid w:val="00436A88"/>
    <w:rsid w:val="00437E6B"/>
    <w:rsid w:val="0044079B"/>
    <w:rsid w:val="00440C37"/>
    <w:rsid w:val="0044172D"/>
    <w:rsid w:val="004417F1"/>
    <w:rsid w:val="00442197"/>
    <w:rsid w:val="00442D0E"/>
    <w:rsid w:val="00443689"/>
    <w:rsid w:val="0044376A"/>
    <w:rsid w:val="00443949"/>
    <w:rsid w:val="00443D7B"/>
    <w:rsid w:val="004446F1"/>
    <w:rsid w:val="004450B5"/>
    <w:rsid w:val="0044518B"/>
    <w:rsid w:val="00445534"/>
    <w:rsid w:val="004462A8"/>
    <w:rsid w:val="004465E7"/>
    <w:rsid w:val="0044675E"/>
    <w:rsid w:val="00447808"/>
    <w:rsid w:val="00447B31"/>
    <w:rsid w:val="0045072D"/>
    <w:rsid w:val="0045130B"/>
    <w:rsid w:val="00451B3B"/>
    <w:rsid w:val="0045225D"/>
    <w:rsid w:val="00452280"/>
    <w:rsid w:val="00452646"/>
    <w:rsid w:val="00452FEA"/>
    <w:rsid w:val="00453B5D"/>
    <w:rsid w:val="004540FC"/>
    <w:rsid w:val="004546CD"/>
    <w:rsid w:val="004556A2"/>
    <w:rsid w:val="004558C8"/>
    <w:rsid w:val="00456145"/>
    <w:rsid w:val="00456368"/>
    <w:rsid w:val="0045667E"/>
    <w:rsid w:val="00456803"/>
    <w:rsid w:val="00456DD9"/>
    <w:rsid w:val="00460201"/>
    <w:rsid w:val="0046089E"/>
    <w:rsid w:val="004612E9"/>
    <w:rsid w:val="004617FD"/>
    <w:rsid w:val="00461D6C"/>
    <w:rsid w:val="00462B2E"/>
    <w:rsid w:val="00463249"/>
    <w:rsid w:val="004632C7"/>
    <w:rsid w:val="00463FD2"/>
    <w:rsid w:val="004645D6"/>
    <w:rsid w:val="00464F66"/>
    <w:rsid w:val="0046555B"/>
    <w:rsid w:val="00465E93"/>
    <w:rsid w:val="004676E8"/>
    <w:rsid w:val="00470A0C"/>
    <w:rsid w:val="0047100A"/>
    <w:rsid w:val="00471830"/>
    <w:rsid w:val="004732A5"/>
    <w:rsid w:val="0047366E"/>
    <w:rsid w:val="004752C5"/>
    <w:rsid w:val="004753A3"/>
    <w:rsid w:val="00475F63"/>
    <w:rsid w:val="00476327"/>
    <w:rsid w:val="004768CC"/>
    <w:rsid w:val="004778D2"/>
    <w:rsid w:val="00477E56"/>
    <w:rsid w:val="00482025"/>
    <w:rsid w:val="00483449"/>
    <w:rsid w:val="00485100"/>
    <w:rsid w:val="00485B55"/>
    <w:rsid w:val="00486B62"/>
    <w:rsid w:val="00487056"/>
    <w:rsid w:val="00487828"/>
    <w:rsid w:val="0049058F"/>
    <w:rsid w:val="0049168D"/>
    <w:rsid w:val="00491B1F"/>
    <w:rsid w:val="00491E37"/>
    <w:rsid w:val="00491E45"/>
    <w:rsid w:val="00492FA9"/>
    <w:rsid w:val="004930B3"/>
    <w:rsid w:val="00493235"/>
    <w:rsid w:val="00493282"/>
    <w:rsid w:val="004941E5"/>
    <w:rsid w:val="00495F77"/>
    <w:rsid w:val="0049615F"/>
    <w:rsid w:val="004967AF"/>
    <w:rsid w:val="00496BA2"/>
    <w:rsid w:val="00497BA9"/>
    <w:rsid w:val="004A103E"/>
    <w:rsid w:val="004A183A"/>
    <w:rsid w:val="004A1ABB"/>
    <w:rsid w:val="004A20F3"/>
    <w:rsid w:val="004A4E16"/>
    <w:rsid w:val="004A58F9"/>
    <w:rsid w:val="004A6E42"/>
    <w:rsid w:val="004A71B8"/>
    <w:rsid w:val="004A7274"/>
    <w:rsid w:val="004B02FF"/>
    <w:rsid w:val="004B1029"/>
    <w:rsid w:val="004B1175"/>
    <w:rsid w:val="004B36AC"/>
    <w:rsid w:val="004B48D5"/>
    <w:rsid w:val="004B4B00"/>
    <w:rsid w:val="004B5A2F"/>
    <w:rsid w:val="004B5A50"/>
    <w:rsid w:val="004B5D9C"/>
    <w:rsid w:val="004B7136"/>
    <w:rsid w:val="004B741F"/>
    <w:rsid w:val="004B7C3A"/>
    <w:rsid w:val="004B7C7F"/>
    <w:rsid w:val="004C0029"/>
    <w:rsid w:val="004C0F0E"/>
    <w:rsid w:val="004C23DE"/>
    <w:rsid w:val="004C2447"/>
    <w:rsid w:val="004C27C7"/>
    <w:rsid w:val="004C2BF7"/>
    <w:rsid w:val="004C2C31"/>
    <w:rsid w:val="004C2CAB"/>
    <w:rsid w:val="004C2E94"/>
    <w:rsid w:val="004C2F68"/>
    <w:rsid w:val="004C32CE"/>
    <w:rsid w:val="004C39C5"/>
    <w:rsid w:val="004C54C3"/>
    <w:rsid w:val="004C56B7"/>
    <w:rsid w:val="004C5949"/>
    <w:rsid w:val="004C5A17"/>
    <w:rsid w:val="004C6D41"/>
    <w:rsid w:val="004C731D"/>
    <w:rsid w:val="004C75C6"/>
    <w:rsid w:val="004C75D2"/>
    <w:rsid w:val="004D0421"/>
    <w:rsid w:val="004D132B"/>
    <w:rsid w:val="004D1B20"/>
    <w:rsid w:val="004D1C90"/>
    <w:rsid w:val="004D1EDE"/>
    <w:rsid w:val="004D22EA"/>
    <w:rsid w:val="004D30BE"/>
    <w:rsid w:val="004D328B"/>
    <w:rsid w:val="004D35CD"/>
    <w:rsid w:val="004D35D3"/>
    <w:rsid w:val="004D395B"/>
    <w:rsid w:val="004D3E0C"/>
    <w:rsid w:val="004D4146"/>
    <w:rsid w:val="004D7F21"/>
    <w:rsid w:val="004E0F73"/>
    <w:rsid w:val="004E17E7"/>
    <w:rsid w:val="004E2153"/>
    <w:rsid w:val="004E232B"/>
    <w:rsid w:val="004E260D"/>
    <w:rsid w:val="004E4FEB"/>
    <w:rsid w:val="004E5037"/>
    <w:rsid w:val="004E63E9"/>
    <w:rsid w:val="004E7AF1"/>
    <w:rsid w:val="004F0227"/>
    <w:rsid w:val="004F05D1"/>
    <w:rsid w:val="004F128F"/>
    <w:rsid w:val="004F1386"/>
    <w:rsid w:val="004F1C59"/>
    <w:rsid w:val="004F22A2"/>
    <w:rsid w:val="004F3408"/>
    <w:rsid w:val="004F37CF"/>
    <w:rsid w:val="004F45F5"/>
    <w:rsid w:val="004F509D"/>
    <w:rsid w:val="004F5C4A"/>
    <w:rsid w:val="004F6D83"/>
    <w:rsid w:val="004F755F"/>
    <w:rsid w:val="004F76DE"/>
    <w:rsid w:val="004F7FB3"/>
    <w:rsid w:val="00500B65"/>
    <w:rsid w:val="00501A20"/>
    <w:rsid w:val="005023ED"/>
    <w:rsid w:val="00502717"/>
    <w:rsid w:val="00502C33"/>
    <w:rsid w:val="00503BCF"/>
    <w:rsid w:val="005045AC"/>
    <w:rsid w:val="00507050"/>
    <w:rsid w:val="005078C4"/>
    <w:rsid w:val="00507AB7"/>
    <w:rsid w:val="005112AE"/>
    <w:rsid w:val="005119AE"/>
    <w:rsid w:val="00511DC4"/>
    <w:rsid w:val="005121CA"/>
    <w:rsid w:val="00512B90"/>
    <w:rsid w:val="00512DBE"/>
    <w:rsid w:val="00513192"/>
    <w:rsid w:val="005141C6"/>
    <w:rsid w:val="0051434C"/>
    <w:rsid w:val="00515ED7"/>
    <w:rsid w:val="00516410"/>
    <w:rsid w:val="00516A78"/>
    <w:rsid w:val="00516C58"/>
    <w:rsid w:val="00517102"/>
    <w:rsid w:val="005171FF"/>
    <w:rsid w:val="0051737D"/>
    <w:rsid w:val="00520232"/>
    <w:rsid w:val="00520920"/>
    <w:rsid w:val="00520E22"/>
    <w:rsid w:val="00521980"/>
    <w:rsid w:val="00521C50"/>
    <w:rsid w:val="005224A0"/>
    <w:rsid w:val="00522B15"/>
    <w:rsid w:val="0052352A"/>
    <w:rsid w:val="005244BA"/>
    <w:rsid w:val="005248DC"/>
    <w:rsid w:val="00524CDE"/>
    <w:rsid w:val="00525752"/>
    <w:rsid w:val="0052652C"/>
    <w:rsid w:val="005265FC"/>
    <w:rsid w:val="00526862"/>
    <w:rsid w:val="00526D2E"/>
    <w:rsid w:val="00526FD1"/>
    <w:rsid w:val="00531229"/>
    <w:rsid w:val="00531E6F"/>
    <w:rsid w:val="005323BD"/>
    <w:rsid w:val="005325AA"/>
    <w:rsid w:val="00533274"/>
    <w:rsid w:val="00533295"/>
    <w:rsid w:val="00533614"/>
    <w:rsid w:val="005345D9"/>
    <w:rsid w:val="005347D8"/>
    <w:rsid w:val="005349CA"/>
    <w:rsid w:val="005357C6"/>
    <w:rsid w:val="005359A7"/>
    <w:rsid w:val="00535DA6"/>
    <w:rsid w:val="00536464"/>
    <w:rsid w:val="005368F5"/>
    <w:rsid w:val="005369C9"/>
    <w:rsid w:val="00536E21"/>
    <w:rsid w:val="00537322"/>
    <w:rsid w:val="00537B0A"/>
    <w:rsid w:val="0054015E"/>
    <w:rsid w:val="005401EA"/>
    <w:rsid w:val="00540668"/>
    <w:rsid w:val="00540ADB"/>
    <w:rsid w:val="00540C5D"/>
    <w:rsid w:val="00541E6B"/>
    <w:rsid w:val="0054287D"/>
    <w:rsid w:val="00543113"/>
    <w:rsid w:val="00544718"/>
    <w:rsid w:val="00544994"/>
    <w:rsid w:val="00546C4C"/>
    <w:rsid w:val="00547299"/>
    <w:rsid w:val="00552AD9"/>
    <w:rsid w:val="00552D1E"/>
    <w:rsid w:val="005538AD"/>
    <w:rsid w:val="00553979"/>
    <w:rsid w:val="0055413D"/>
    <w:rsid w:val="0055652F"/>
    <w:rsid w:val="00556BBA"/>
    <w:rsid w:val="00557173"/>
    <w:rsid w:val="00557B1B"/>
    <w:rsid w:val="00561251"/>
    <w:rsid w:val="00562E5E"/>
    <w:rsid w:val="0056344B"/>
    <w:rsid w:val="00564DEC"/>
    <w:rsid w:val="00564F47"/>
    <w:rsid w:val="00565A9F"/>
    <w:rsid w:val="00565E40"/>
    <w:rsid w:val="005662AC"/>
    <w:rsid w:val="00566487"/>
    <w:rsid w:val="00566A48"/>
    <w:rsid w:val="00566C90"/>
    <w:rsid w:val="00570690"/>
    <w:rsid w:val="00571B50"/>
    <w:rsid w:val="0057446F"/>
    <w:rsid w:val="005747C4"/>
    <w:rsid w:val="00574A50"/>
    <w:rsid w:val="0057644C"/>
    <w:rsid w:val="00577FC2"/>
    <w:rsid w:val="005807A2"/>
    <w:rsid w:val="00580F0B"/>
    <w:rsid w:val="00580F47"/>
    <w:rsid w:val="005815CB"/>
    <w:rsid w:val="00582850"/>
    <w:rsid w:val="00583519"/>
    <w:rsid w:val="00584441"/>
    <w:rsid w:val="00584F69"/>
    <w:rsid w:val="005850FF"/>
    <w:rsid w:val="005853E6"/>
    <w:rsid w:val="005875FA"/>
    <w:rsid w:val="00587CD7"/>
    <w:rsid w:val="00587D22"/>
    <w:rsid w:val="0059124A"/>
    <w:rsid w:val="00591464"/>
    <w:rsid w:val="00591C20"/>
    <w:rsid w:val="00591DE9"/>
    <w:rsid w:val="00592B84"/>
    <w:rsid w:val="00592EDF"/>
    <w:rsid w:val="005932A4"/>
    <w:rsid w:val="0059351B"/>
    <w:rsid w:val="005935E2"/>
    <w:rsid w:val="00593B46"/>
    <w:rsid w:val="00593DF9"/>
    <w:rsid w:val="005940B9"/>
    <w:rsid w:val="005946F5"/>
    <w:rsid w:val="00595F19"/>
    <w:rsid w:val="005A025A"/>
    <w:rsid w:val="005A10EA"/>
    <w:rsid w:val="005A13E0"/>
    <w:rsid w:val="005A158C"/>
    <w:rsid w:val="005A1605"/>
    <w:rsid w:val="005A1C33"/>
    <w:rsid w:val="005A3485"/>
    <w:rsid w:val="005A38B8"/>
    <w:rsid w:val="005A3A25"/>
    <w:rsid w:val="005A477C"/>
    <w:rsid w:val="005A48D3"/>
    <w:rsid w:val="005A4C29"/>
    <w:rsid w:val="005A4CF1"/>
    <w:rsid w:val="005A6407"/>
    <w:rsid w:val="005A6734"/>
    <w:rsid w:val="005A6A17"/>
    <w:rsid w:val="005A6EAE"/>
    <w:rsid w:val="005A7B14"/>
    <w:rsid w:val="005B0BF3"/>
    <w:rsid w:val="005B1CC4"/>
    <w:rsid w:val="005B1E5B"/>
    <w:rsid w:val="005B1F25"/>
    <w:rsid w:val="005B20C6"/>
    <w:rsid w:val="005B2324"/>
    <w:rsid w:val="005B41BC"/>
    <w:rsid w:val="005B5599"/>
    <w:rsid w:val="005B5EE8"/>
    <w:rsid w:val="005B74DE"/>
    <w:rsid w:val="005B7A21"/>
    <w:rsid w:val="005B7BFB"/>
    <w:rsid w:val="005B7EFD"/>
    <w:rsid w:val="005C015D"/>
    <w:rsid w:val="005C0340"/>
    <w:rsid w:val="005C0929"/>
    <w:rsid w:val="005C1384"/>
    <w:rsid w:val="005C149C"/>
    <w:rsid w:val="005C153B"/>
    <w:rsid w:val="005C2645"/>
    <w:rsid w:val="005C28BF"/>
    <w:rsid w:val="005C3564"/>
    <w:rsid w:val="005C3867"/>
    <w:rsid w:val="005C3D18"/>
    <w:rsid w:val="005C4FE0"/>
    <w:rsid w:val="005C5170"/>
    <w:rsid w:val="005C6992"/>
    <w:rsid w:val="005C6BEC"/>
    <w:rsid w:val="005C6E54"/>
    <w:rsid w:val="005C788E"/>
    <w:rsid w:val="005C7E83"/>
    <w:rsid w:val="005D0229"/>
    <w:rsid w:val="005D0466"/>
    <w:rsid w:val="005D047B"/>
    <w:rsid w:val="005D0E5B"/>
    <w:rsid w:val="005D15B5"/>
    <w:rsid w:val="005D1905"/>
    <w:rsid w:val="005D1D26"/>
    <w:rsid w:val="005D2C01"/>
    <w:rsid w:val="005D328D"/>
    <w:rsid w:val="005D445E"/>
    <w:rsid w:val="005D467E"/>
    <w:rsid w:val="005D49AE"/>
    <w:rsid w:val="005D55E0"/>
    <w:rsid w:val="005D569A"/>
    <w:rsid w:val="005D5B30"/>
    <w:rsid w:val="005D5BDE"/>
    <w:rsid w:val="005D752A"/>
    <w:rsid w:val="005E079F"/>
    <w:rsid w:val="005E09B4"/>
    <w:rsid w:val="005E4215"/>
    <w:rsid w:val="005E5063"/>
    <w:rsid w:val="005E545E"/>
    <w:rsid w:val="005E7277"/>
    <w:rsid w:val="005E7444"/>
    <w:rsid w:val="005E7931"/>
    <w:rsid w:val="005F144A"/>
    <w:rsid w:val="005F16C7"/>
    <w:rsid w:val="005F1BF9"/>
    <w:rsid w:val="005F224C"/>
    <w:rsid w:val="005F3281"/>
    <w:rsid w:val="005F35B9"/>
    <w:rsid w:val="005F4249"/>
    <w:rsid w:val="005F466A"/>
    <w:rsid w:val="005F4AF5"/>
    <w:rsid w:val="005F6633"/>
    <w:rsid w:val="005F6D70"/>
    <w:rsid w:val="00600337"/>
    <w:rsid w:val="0060037A"/>
    <w:rsid w:val="00600961"/>
    <w:rsid w:val="00600AE3"/>
    <w:rsid w:val="00601095"/>
    <w:rsid w:val="00602499"/>
    <w:rsid w:val="00602870"/>
    <w:rsid w:val="00602A5E"/>
    <w:rsid w:val="006055C5"/>
    <w:rsid w:val="00605B95"/>
    <w:rsid w:val="00606924"/>
    <w:rsid w:val="00606968"/>
    <w:rsid w:val="006069AD"/>
    <w:rsid w:val="00606AC0"/>
    <w:rsid w:val="00606CE4"/>
    <w:rsid w:val="006079E6"/>
    <w:rsid w:val="00610036"/>
    <w:rsid w:val="006100A7"/>
    <w:rsid w:val="0061039B"/>
    <w:rsid w:val="00610662"/>
    <w:rsid w:val="00610B10"/>
    <w:rsid w:val="00611893"/>
    <w:rsid w:val="006119FE"/>
    <w:rsid w:val="00612BF3"/>
    <w:rsid w:val="00613511"/>
    <w:rsid w:val="006147E0"/>
    <w:rsid w:val="00614E7E"/>
    <w:rsid w:val="00615341"/>
    <w:rsid w:val="00616838"/>
    <w:rsid w:val="00616D07"/>
    <w:rsid w:val="00616D6E"/>
    <w:rsid w:val="0061746D"/>
    <w:rsid w:val="00617625"/>
    <w:rsid w:val="00617919"/>
    <w:rsid w:val="006209C3"/>
    <w:rsid w:val="00620AC3"/>
    <w:rsid w:val="00620B67"/>
    <w:rsid w:val="0062144A"/>
    <w:rsid w:val="00621BE9"/>
    <w:rsid w:val="00621F44"/>
    <w:rsid w:val="00622097"/>
    <w:rsid w:val="006231C1"/>
    <w:rsid w:val="00623719"/>
    <w:rsid w:val="00623CB2"/>
    <w:rsid w:val="00624CA4"/>
    <w:rsid w:val="00625572"/>
    <w:rsid w:val="00625827"/>
    <w:rsid w:val="00625DF2"/>
    <w:rsid w:val="0062665A"/>
    <w:rsid w:val="0062698C"/>
    <w:rsid w:val="006276CF"/>
    <w:rsid w:val="00630648"/>
    <w:rsid w:val="006309A0"/>
    <w:rsid w:val="00631BFB"/>
    <w:rsid w:val="00633006"/>
    <w:rsid w:val="006345DA"/>
    <w:rsid w:val="00634907"/>
    <w:rsid w:val="00634DC2"/>
    <w:rsid w:val="00634F48"/>
    <w:rsid w:val="00635A78"/>
    <w:rsid w:val="00636591"/>
    <w:rsid w:val="006368A1"/>
    <w:rsid w:val="006372F4"/>
    <w:rsid w:val="00637C8E"/>
    <w:rsid w:val="0064074F"/>
    <w:rsid w:val="00640A11"/>
    <w:rsid w:val="00640D30"/>
    <w:rsid w:val="006417FE"/>
    <w:rsid w:val="00641EEC"/>
    <w:rsid w:val="006428BE"/>
    <w:rsid w:val="00642AFB"/>
    <w:rsid w:val="0064492B"/>
    <w:rsid w:val="00644FCD"/>
    <w:rsid w:val="0064658A"/>
    <w:rsid w:val="00650521"/>
    <w:rsid w:val="00650871"/>
    <w:rsid w:val="00651023"/>
    <w:rsid w:val="00651416"/>
    <w:rsid w:val="00651CF6"/>
    <w:rsid w:val="00651DC6"/>
    <w:rsid w:val="006524E7"/>
    <w:rsid w:val="006530F0"/>
    <w:rsid w:val="00655351"/>
    <w:rsid w:val="00656242"/>
    <w:rsid w:val="006562AA"/>
    <w:rsid w:val="006565C8"/>
    <w:rsid w:val="0065688E"/>
    <w:rsid w:val="00657BF0"/>
    <w:rsid w:val="00657DD6"/>
    <w:rsid w:val="00660696"/>
    <w:rsid w:val="00660FA6"/>
    <w:rsid w:val="006616C9"/>
    <w:rsid w:val="00661C40"/>
    <w:rsid w:val="00662735"/>
    <w:rsid w:val="00664184"/>
    <w:rsid w:val="006652DD"/>
    <w:rsid w:val="0066592E"/>
    <w:rsid w:val="006659C5"/>
    <w:rsid w:val="00665E20"/>
    <w:rsid w:val="00666447"/>
    <w:rsid w:val="00666786"/>
    <w:rsid w:val="006669BF"/>
    <w:rsid w:val="00667D6F"/>
    <w:rsid w:val="00670496"/>
    <w:rsid w:val="00671B9B"/>
    <w:rsid w:val="00671E43"/>
    <w:rsid w:val="006724B9"/>
    <w:rsid w:val="00672CE7"/>
    <w:rsid w:val="00672E0E"/>
    <w:rsid w:val="00673123"/>
    <w:rsid w:val="006738AE"/>
    <w:rsid w:val="00673A95"/>
    <w:rsid w:val="006747C5"/>
    <w:rsid w:val="00675076"/>
    <w:rsid w:val="006755A4"/>
    <w:rsid w:val="00676044"/>
    <w:rsid w:val="00676463"/>
    <w:rsid w:val="006768B6"/>
    <w:rsid w:val="00676DCF"/>
    <w:rsid w:val="00677842"/>
    <w:rsid w:val="00677BE1"/>
    <w:rsid w:val="0068021D"/>
    <w:rsid w:val="00680CBB"/>
    <w:rsid w:val="00681298"/>
    <w:rsid w:val="0068140E"/>
    <w:rsid w:val="0068148D"/>
    <w:rsid w:val="00682B99"/>
    <w:rsid w:val="00683309"/>
    <w:rsid w:val="006834AF"/>
    <w:rsid w:val="00683843"/>
    <w:rsid w:val="00683F3E"/>
    <w:rsid w:val="0068454F"/>
    <w:rsid w:val="0068492B"/>
    <w:rsid w:val="00684BE4"/>
    <w:rsid w:val="00685B6B"/>
    <w:rsid w:val="006862C7"/>
    <w:rsid w:val="00686475"/>
    <w:rsid w:val="00686F12"/>
    <w:rsid w:val="00687061"/>
    <w:rsid w:val="006872CA"/>
    <w:rsid w:val="00687DC2"/>
    <w:rsid w:val="00690920"/>
    <w:rsid w:val="006909C3"/>
    <w:rsid w:val="006922F1"/>
    <w:rsid w:val="00692B02"/>
    <w:rsid w:val="00693236"/>
    <w:rsid w:val="00693270"/>
    <w:rsid w:val="00693643"/>
    <w:rsid w:val="0069376F"/>
    <w:rsid w:val="0069409C"/>
    <w:rsid w:val="006943ED"/>
    <w:rsid w:val="00694D3B"/>
    <w:rsid w:val="00695838"/>
    <w:rsid w:val="00695CD1"/>
    <w:rsid w:val="00695D94"/>
    <w:rsid w:val="006960DA"/>
    <w:rsid w:val="00697D94"/>
    <w:rsid w:val="006A0275"/>
    <w:rsid w:val="006A0F0B"/>
    <w:rsid w:val="006A1067"/>
    <w:rsid w:val="006A1E9E"/>
    <w:rsid w:val="006A21FC"/>
    <w:rsid w:val="006A2A52"/>
    <w:rsid w:val="006A2F36"/>
    <w:rsid w:val="006A5163"/>
    <w:rsid w:val="006A69B8"/>
    <w:rsid w:val="006A6C79"/>
    <w:rsid w:val="006A769A"/>
    <w:rsid w:val="006B0989"/>
    <w:rsid w:val="006B0E5E"/>
    <w:rsid w:val="006B0FC7"/>
    <w:rsid w:val="006B2658"/>
    <w:rsid w:val="006B29CE"/>
    <w:rsid w:val="006B2F61"/>
    <w:rsid w:val="006B3E71"/>
    <w:rsid w:val="006B3F46"/>
    <w:rsid w:val="006B40EC"/>
    <w:rsid w:val="006B476E"/>
    <w:rsid w:val="006B497C"/>
    <w:rsid w:val="006B557E"/>
    <w:rsid w:val="006B6985"/>
    <w:rsid w:val="006B76A9"/>
    <w:rsid w:val="006B7B0A"/>
    <w:rsid w:val="006C02C5"/>
    <w:rsid w:val="006C070F"/>
    <w:rsid w:val="006C1359"/>
    <w:rsid w:val="006C170E"/>
    <w:rsid w:val="006C1DC7"/>
    <w:rsid w:val="006C1E2F"/>
    <w:rsid w:val="006C202B"/>
    <w:rsid w:val="006C2574"/>
    <w:rsid w:val="006C38DC"/>
    <w:rsid w:val="006C3F2C"/>
    <w:rsid w:val="006C45AA"/>
    <w:rsid w:val="006C4822"/>
    <w:rsid w:val="006C4AEF"/>
    <w:rsid w:val="006C54B1"/>
    <w:rsid w:val="006C5C9B"/>
    <w:rsid w:val="006C7448"/>
    <w:rsid w:val="006D1E5C"/>
    <w:rsid w:val="006D225C"/>
    <w:rsid w:val="006D3EF3"/>
    <w:rsid w:val="006D4C55"/>
    <w:rsid w:val="006D642E"/>
    <w:rsid w:val="006D664F"/>
    <w:rsid w:val="006D7D66"/>
    <w:rsid w:val="006E0967"/>
    <w:rsid w:val="006E09AD"/>
    <w:rsid w:val="006E17AB"/>
    <w:rsid w:val="006E2352"/>
    <w:rsid w:val="006E45DD"/>
    <w:rsid w:val="006E4887"/>
    <w:rsid w:val="006E4B9F"/>
    <w:rsid w:val="006E56A2"/>
    <w:rsid w:val="006E640F"/>
    <w:rsid w:val="006E6D20"/>
    <w:rsid w:val="006E744C"/>
    <w:rsid w:val="006E74FF"/>
    <w:rsid w:val="006E7955"/>
    <w:rsid w:val="006E7958"/>
    <w:rsid w:val="006E7D5F"/>
    <w:rsid w:val="006E7E9F"/>
    <w:rsid w:val="006F0501"/>
    <w:rsid w:val="006F0B1A"/>
    <w:rsid w:val="006F0D35"/>
    <w:rsid w:val="006F1578"/>
    <w:rsid w:val="006F165D"/>
    <w:rsid w:val="006F1703"/>
    <w:rsid w:val="006F1A2F"/>
    <w:rsid w:val="006F20FD"/>
    <w:rsid w:val="006F2576"/>
    <w:rsid w:val="006F2F4A"/>
    <w:rsid w:val="006F3115"/>
    <w:rsid w:val="006F339A"/>
    <w:rsid w:val="006F4622"/>
    <w:rsid w:val="006F51F3"/>
    <w:rsid w:val="006F5F3F"/>
    <w:rsid w:val="006F630C"/>
    <w:rsid w:val="006F64B5"/>
    <w:rsid w:val="006F6DF7"/>
    <w:rsid w:val="00700617"/>
    <w:rsid w:val="00700B01"/>
    <w:rsid w:val="00700EAE"/>
    <w:rsid w:val="00701097"/>
    <w:rsid w:val="00701EDC"/>
    <w:rsid w:val="00702744"/>
    <w:rsid w:val="00702977"/>
    <w:rsid w:val="00702F51"/>
    <w:rsid w:val="0070314B"/>
    <w:rsid w:val="00703CD6"/>
    <w:rsid w:val="007043E8"/>
    <w:rsid w:val="00704DA4"/>
    <w:rsid w:val="0070515B"/>
    <w:rsid w:val="0070655B"/>
    <w:rsid w:val="007072D1"/>
    <w:rsid w:val="0070785B"/>
    <w:rsid w:val="007079C9"/>
    <w:rsid w:val="00710DE5"/>
    <w:rsid w:val="00711D61"/>
    <w:rsid w:val="00711EF3"/>
    <w:rsid w:val="00711F7C"/>
    <w:rsid w:val="00712590"/>
    <w:rsid w:val="00712A36"/>
    <w:rsid w:val="00712A8B"/>
    <w:rsid w:val="007138A0"/>
    <w:rsid w:val="0071463C"/>
    <w:rsid w:val="007148E5"/>
    <w:rsid w:val="00715039"/>
    <w:rsid w:val="007159DB"/>
    <w:rsid w:val="007179BE"/>
    <w:rsid w:val="00717A35"/>
    <w:rsid w:val="00717D2E"/>
    <w:rsid w:val="00720B6F"/>
    <w:rsid w:val="00721D80"/>
    <w:rsid w:val="00722E11"/>
    <w:rsid w:val="007230AF"/>
    <w:rsid w:val="007230DB"/>
    <w:rsid w:val="00723434"/>
    <w:rsid w:val="00723F7A"/>
    <w:rsid w:val="0072425F"/>
    <w:rsid w:val="00725317"/>
    <w:rsid w:val="007253A2"/>
    <w:rsid w:val="00725732"/>
    <w:rsid w:val="007264E0"/>
    <w:rsid w:val="00726A28"/>
    <w:rsid w:val="0072735A"/>
    <w:rsid w:val="007275D7"/>
    <w:rsid w:val="007278AC"/>
    <w:rsid w:val="007304CB"/>
    <w:rsid w:val="007332FA"/>
    <w:rsid w:val="00734053"/>
    <w:rsid w:val="00735BE5"/>
    <w:rsid w:val="00736DB4"/>
    <w:rsid w:val="0073710B"/>
    <w:rsid w:val="00737469"/>
    <w:rsid w:val="00737AAF"/>
    <w:rsid w:val="00737E37"/>
    <w:rsid w:val="0074053D"/>
    <w:rsid w:val="00741B65"/>
    <w:rsid w:val="007432E5"/>
    <w:rsid w:val="007438C2"/>
    <w:rsid w:val="00743B3C"/>
    <w:rsid w:val="00744104"/>
    <w:rsid w:val="0074462F"/>
    <w:rsid w:val="007467C5"/>
    <w:rsid w:val="00746B94"/>
    <w:rsid w:val="007472E2"/>
    <w:rsid w:val="00747756"/>
    <w:rsid w:val="007501D0"/>
    <w:rsid w:val="00750774"/>
    <w:rsid w:val="007508DA"/>
    <w:rsid w:val="00750EB4"/>
    <w:rsid w:val="00751369"/>
    <w:rsid w:val="00751C8C"/>
    <w:rsid w:val="00751EF6"/>
    <w:rsid w:val="00752C4A"/>
    <w:rsid w:val="007543E9"/>
    <w:rsid w:val="00755086"/>
    <w:rsid w:val="007554B1"/>
    <w:rsid w:val="00755550"/>
    <w:rsid w:val="00755FCE"/>
    <w:rsid w:val="00757187"/>
    <w:rsid w:val="0075718C"/>
    <w:rsid w:val="007573C3"/>
    <w:rsid w:val="00757C4D"/>
    <w:rsid w:val="00757C88"/>
    <w:rsid w:val="0076001A"/>
    <w:rsid w:val="00760A57"/>
    <w:rsid w:val="00760DA7"/>
    <w:rsid w:val="007616B6"/>
    <w:rsid w:val="00761F44"/>
    <w:rsid w:val="0076239B"/>
    <w:rsid w:val="00762E6D"/>
    <w:rsid w:val="0076366A"/>
    <w:rsid w:val="00764258"/>
    <w:rsid w:val="007651E3"/>
    <w:rsid w:val="007652C3"/>
    <w:rsid w:val="00765BA0"/>
    <w:rsid w:val="00766185"/>
    <w:rsid w:val="00766273"/>
    <w:rsid w:val="00766C18"/>
    <w:rsid w:val="00767BC0"/>
    <w:rsid w:val="007703E6"/>
    <w:rsid w:val="00770AD0"/>
    <w:rsid w:val="00771167"/>
    <w:rsid w:val="00771A89"/>
    <w:rsid w:val="007726A9"/>
    <w:rsid w:val="00772819"/>
    <w:rsid w:val="00772FBD"/>
    <w:rsid w:val="007736DF"/>
    <w:rsid w:val="007738CA"/>
    <w:rsid w:val="00774E8C"/>
    <w:rsid w:val="00775119"/>
    <w:rsid w:val="00775B66"/>
    <w:rsid w:val="00776222"/>
    <w:rsid w:val="0077641D"/>
    <w:rsid w:val="0077669C"/>
    <w:rsid w:val="00777F14"/>
    <w:rsid w:val="007802A0"/>
    <w:rsid w:val="00780BBD"/>
    <w:rsid w:val="00781232"/>
    <w:rsid w:val="00781377"/>
    <w:rsid w:val="007829CA"/>
    <w:rsid w:val="00784222"/>
    <w:rsid w:val="007848E6"/>
    <w:rsid w:val="00784CD8"/>
    <w:rsid w:val="00784D1C"/>
    <w:rsid w:val="00785D7E"/>
    <w:rsid w:val="00786042"/>
    <w:rsid w:val="0078720D"/>
    <w:rsid w:val="007914C8"/>
    <w:rsid w:val="00792061"/>
    <w:rsid w:val="00792FEB"/>
    <w:rsid w:val="007931AE"/>
    <w:rsid w:val="00793525"/>
    <w:rsid w:val="007946D1"/>
    <w:rsid w:val="00794C39"/>
    <w:rsid w:val="00794E31"/>
    <w:rsid w:val="007950C0"/>
    <w:rsid w:val="007951BC"/>
    <w:rsid w:val="00796058"/>
    <w:rsid w:val="007961ED"/>
    <w:rsid w:val="0079674C"/>
    <w:rsid w:val="00797CFD"/>
    <w:rsid w:val="007A0504"/>
    <w:rsid w:val="007A0943"/>
    <w:rsid w:val="007A0C11"/>
    <w:rsid w:val="007A1133"/>
    <w:rsid w:val="007A1F5B"/>
    <w:rsid w:val="007A3ABD"/>
    <w:rsid w:val="007A47E4"/>
    <w:rsid w:val="007A49DF"/>
    <w:rsid w:val="007A5789"/>
    <w:rsid w:val="007A5C1E"/>
    <w:rsid w:val="007A5F41"/>
    <w:rsid w:val="007A65EB"/>
    <w:rsid w:val="007A669F"/>
    <w:rsid w:val="007A6918"/>
    <w:rsid w:val="007A6B0F"/>
    <w:rsid w:val="007A7F9B"/>
    <w:rsid w:val="007B0892"/>
    <w:rsid w:val="007B0980"/>
    <w:rsid w:val="007B1891"/>
    <w:rsid w:val="007B1ADF"/>
    <w:rsid w:val="007B2081"/>
    <w:rsid w:val="007B2660"/>
    <w:rsid w:val="007B29BB"/>
    <w:rsid w:val="007B2DFB"/>
    <w:rsid w:val="007B45E1"/>
    <w:rsid w:val="007B4607"/>
    <w:rsid w:val="007B4632"/>
    <w:rsid w:val="007B4851"/>
    <w:rsid w:val="007B52B9"/>
    <w:rsid w:val="007B5577"/>
    <w:rsid w:val="007B5D24"/>
    <w:rsid w:val="007B5FF7"/>
    <w:rsid w:val="007B61CE"/>
    <w:rsid w:val="007B6C99"/>
    <w:rsid w:val="007B6F82"/>
    <w:rsid w:val="007C05F6"/>
    <w:rsid w:val="007C171E"/>
    <w:rsid w:val="007C1B99"/>
    <w:rsid w:val="007C2946"/>
    <w:rsid w:val="007C2C80"/>
    <w:rsid w:val="007C3721"/>
    <w:rsid w:val="007C4173"/>
    <w:rsid w:val="007C4B1F"/>
    <w:rsid w:val="007C4C10"/>
    <w:rsid w:val="007C57AD"/>
    <w:rsid w:val="007C5DA4"/>
    <w:rsid w:val="007C7389"/>
    <w:rsid w:val="007C7399"/>
    <w:rsid w:val="007C798B"/>
    <w:rsid w:val="007D233A"/>
    <w:rsid w:val="007D277B"/>
    <w:rsid w:val="007D331F"/>
    <w:rsid w:val="007D46F9"/>
    <w:rsid w:val="007D4801"/>
    <w:rsid w:val="007D4C94"/>
    <w:rsid w:val="007D4DF4"/>
    <w:rsid w:val="007D4E10"/>
    <w:rsid w:val="007D5789"/>
    <w:rsid w:val="007D63FC"/>
    <w:rsid w:val="007D6E30"/>
    <w:rsid w:val="007D7028"/>
    <w:rsid w:val="007E2B56"/>
    <w:rsid w:val="007E2F44"/>
    <w:rsid w:val="007E3116"/>
    <w:rsid w:val="007E3562"/>
    <w:rsid w:val="007E3B55"/>
    <w:rsid w:val="007E3BCF"/>
    <w:rsid w:val="007E421A"/>
    <w:rsid w:val="007E4274"/>
    <w:rsid w:val="007E4CE9"/>
    <w:rsid w:val="007E5567"/>
    <w:rsid w:val="007E6681"/>
    <w:rsid w:val="007E6A10"/>
    <w:rsid w:val="007F17D0"/>
    <w:rsid w:val="007F197F"/>
    <w:rsid w:val="007F260B"/>
    <w:rsid w:val="007F3C4E"/>
    <w:rsid w:val="007F46A7"/>
    <w:rsid w:val="007F479A"/>
    <w:rsid w:val="007F5F59"/>
    <w:rsid w:val="007F69B2"/>
    <w:rsid w:val="007F6E4D"/>
    <w:rsid w:val="007F7C77"/>
    <w:rsid w:val="00800ADC"/>
    <w:rsid w:val="0080175E"/>
    <w:rsid w:val="008035EB"/>
    <w:rsid w:val="00803E18"/>
    <w:rsid w:val="00804214"/>
    <w:rsid w:val="00804838"/>
    <w:rsid w:val="00804BA3"/>
    <w:rsid w:val="00805DE2"/>
    <w:rsid w:val="00806C50"/>
    <w:rsid w:val="00807643"/>
    <w:rsid w:val="00813430"/>
    <w:rsid w:val="00813553"/>
    <w:rsid w:val="00813C05"/>
    <w:rsid w:val="008144B4"/>
    <w:rsid w:val="00814D07"/>
    <w:rsid w:val="00814E3D"/>
    <w:rsid w:val="00815458"/>
    <w:rsid w:val="008155A2"/>
    <w:rsid w:val="00815D87"/>
    <w:rsid w:val="008166D4"/>
    <w:rsid w:val="008170E6"/>
    <w:rsid w:val="008204A8"/>
    <w:rsid w:val="0082071F"/>
    <w:rsid w:val="008208B7"/>
    <w:rsid w:val="00821567"/>
    <w:rsid w:val="00821761"/>
    <w:rsid w:val="00822472"/>
    <w:rsid w:val="008224F4"/>
    <w:rsid w:val="00822509"/>
    <w:rsid w:val="0082413E"/>
    <w:rsid w:val="008242F8"/>
    <w:rsid w:val="008247A8"/>
    <w:rsid w:val="00826432"/>
    <w:rsid w:val="008271D6"/>
    <w:rsid w:val="00827332"/>
    <w:rsid w:val="008300E7"/>
    <w:rsid w:val="008304DF"/>
    <w:rsid w:val="00831EC7"/>
    <w:rsid w:val="00832839"/>
    <w:rsid w:val="00832A4D"/>
    <w:rsid w:val="00833455"/>
    <w:rsid w:val="008335B6"/>
    <w:rsid w:val="008357B3"/>
    <w:rsid w:val="0084002E"/>
    <w:rsid w:val="00840F9C"/>
    <w:rsid w:val="00841169"/>
    <w:rsid w:val="0084150F"/>
    <w:rsid w:val="00841EFE"/>
    <w:rsid w:val="0084236D"/>
    <w:rsid w:val="0084266F"/>
    <w:rsid w:val="00842B22"/>
    <w:rsid w:val="00842B89"/>
    <w:rsid w:val="008434DE"/>
    <w:rsid w:val="00843F3B"/>
    <w:rsid w:val="00844081"/>
    <w:rsid w:val="008441D1"/>
    <w:rsid w:val="008449ED"/>
    <w:rsid w:val="008456E7"/>
    <w:rsid w:val="00846891"/>
    <w:rsid w:val="008479B0"/>
    <w:rsid w:val="00847C38"/>
    <w:rsid w:val="008506D5"/>
    <w:rsid w:val="00850724"/>
    <w:rsid w:val="00850AF4"/>
    <w:rsid w:val="0085139F"/>
    <w:rsid w:val="008516A2"/>
    <w:rsid w:val="008516D7"/>
    <w:rsid w:val="00851831"/>
    <w:rsid w:val="0085220B"/>
    <w:rsid w:val="00852A7D"/>
    <w:rsid w:val="00852C5E"/>
    <w:rsid w:val="00852D93"/>
    <w:rsid w:val="00852F5A"/>
    <w:rsid w:val="00853D20"/>
    <w:rsid w:val="00853E81"/>
    <w:rsid w:val="0085400D"/>
    <w:rsid w:val="008540B0"/>
    <w:rsid w:val="00854ED1"/>
    <w:rsid w:val="00856BB8"/>
    <w:rsid w:val="00856F50"/>
    <w:rsid w:val="008571E9"/>
    <w:rsid w:val="00861733"/>
    <w:rsid w:val="00861A2E"/>
    <w:rsid w:val="00861D16"/>
    <w:rsid w:val="008626FD"/>
    <w:rsid w:val="00862CEB"/>
    <w:rsid w:val="0086344B"/>
    <w:rsid w:val="008634A7"/>
    <w:rsid w:val="00863AA4"/>
    <w:rsid w:val="00863B1B"/>
    <w:rsid w:val="00863DDF"/>
    <w:rsid w:val="00863FAD"/>
    <w:rsid w:val="00864324"/>
    <w:rsid w:val="00866185"/>
    <w:rsid w:val="00866475"/>
    <w:rsid w:val="0086689E"/>
    <w:rsid w:val="00866905"/>
    <w:rsid w:val="008669BA"/>
    <w:rsid w:val="00866B77"/>
    <w:rsid w:val="00867142"/>
    <w:rsid w:val="00870160"/>
    <w:rsid w:val="0087128B"/>
    <w:rsid w:val="00871620"/>
    <w:rsid w:val="00872E1F"/>
    <w:rsid w:val="008730FC"/>
    <w:rsid w:val="008731A2"/>
    <w:rsid w:val="008736EA"/>
    <w:rsid w:val="0087370F"/>
    <w:rsid w:val="0087519C"/>
    <w:rsid w:val="00875343"/>
    <w:rsid w:val="008768E4"/>
    <w:rsid w:val="00876A7C"/>
    <w:rsid w:val="00876B11"/>
    <w:rsid w:val="00877266"/>
    <w:rsid w:val="0088081B"/>
    <w:rsid w:val="008812D0"/>
    <w:rsid w:val="008825E2"/>
    <w:rsid w:val="008826AF"/>
    <w:rsid w:val="00882C4C"/>
    <w:rsid w:val="008848AB"/>
    <w:rsid w:val="00885DD6"/>
    <w:rsid w:val="00886C85"/>
    <w:rsid w:val="008874A9"/>
    <w:rsid w:val="008903A6"/>
    <w:rsid w:val="008903D8"/>
    <w:rsid w:val="008906AD"/>
    <w:rsid w:val="008907B4"/>
    <w:rsid w:val="00890B76"/>
    <w:rsid w:val="00890C18"/>
    <w:rsid w:val="008912A9"/>
    <w:rsid w:val="00891AA6"/>
    <w:rsid w:val="00892348"/>
    <w:rsid w:val="00892E55"/>
    <w:rsid w:val="00894846"/>
    <w:rsid w:val="00894A44"/>
    <w:rsid w:val="00895CC7"/>
    <w:rsid w:val="008964BF"/>
    <w:rsid w:val="00896F25"/>
    <w:rsid w:val="00896F9E"/>
    <w:rsid w:val="00897EA1"/>
    <w:rsid w:val="008A00CB"/>
    <w:rsid w:val="008A0858"/>
    <w:rsid w:val="008A0A07"/>
    <w:rsid w:val="008A29B1"/>
    <w:rsid w:val="008A3662"/>
    <w:rsid w:val="008A5B08"/>
    <w:rsid w:val="008A6284"/>
    <w:rsid w:val="008A6434"/>
    <w:rsid w:val="008A7263"/>
    <w:rsid w:val="008A7A7C"/>
    <w:rsid w:val="008B10BB"/>
    <w:rsid w:val="008B1700"/>
    <w:rsid w:val="008B1D40"/>
    <w:rsid w:val="008B2208"/>
    <w:rsid w:val="008B26BA"/>
    <w:rsid w:val="008B26DF"/>
    <w:rsid w:val="008B26E5"/>
    <w:rsid w:val="008B2751"/>
    <w:rsid w:val="008B3BD5"/>
    <w:rsid w:val="008B3E6E"/>
    <w:rsid w:val="008B4C65"/>
    <w:rsid w:val="008B5067"/>
    <w:rsid w:val="008B59DA"/>
    <w:rsid w:val="008B5E85"/>
    <w:rsid w:val="008B6599"/>
    <w:rsid w:val="008B6AF2"/>
    <w:rsid w:val="008B7204"/>
    <w:rsid w:val="008B7338"/>
    <w:rsid w:val="008B756E"/>
    <w:rsid w:val="008B782B"/>
    <w:rsid w:val="008B79F7"/>
    <w:rsid w:val="008B7B4B"/>
    <w:rsid w:val="008C059B"/>
    <w:rsid w:val="008C0707"/>
    <w:rsid w:val="008C0AC7"/>
    <w:rsid w:val="008C0F4E"/>
    <w:rsid w:val="008C2174"/>
    <w:rsid w:val="008C2AFC"/>
    <w:rsid w:val="008C2CAB"/>
    <w:rsid w:val="008C35FB"/>
    <w:rsid w:val="008C3608"/>
    <w:rsid w:val="008C45FC"/>
    <w:rsid w:val="008C4A4D"/>
    <w:rsid w:val="008C66A1"/>
    <w:rsid w:val="008C6CEB"/>
    <w:rsid w:val="008C6F48"/>
    <w:rsid w:val="008C712A"/>
    <w:rsid w:val="008C79D2"/>
    <w:rsid w:val="008D0B84"/>
    <w:rsid w:val="008D0EF5"/>
    <w:rsid w:val="008D0FCE"/>
    <w:rsid w:val="008D18B8"/>
    <w:rsid w:val="008D2404"/>
    <w:rsid w:val="008D2957"/>
    <w:rsid w:val="008D2D25"/>
    <w:rsid w:val="008D4001"/>
    <w:rsid w:val="008D44B3"/>
    <w:rsid w:val="008D4752"/>
    <w:rsid w:val="008D4A96"/>
    <w:rsid w:val="008D4CB2"/>
    <w:rsid w:val="008D5106"/>
    <w:rsid w:val="008D5F63"/>
    <w:rsid w:val="008D765A"/>
    <w:rsid w:val="008D78E1"/>
    <w:rsid w:val="008D7BB5"/>
    <w:rsid w:val="008D7C10"/>
    <w:rsid w:val="008E004C"/>
    <w:rsid w:val="008E0E38"/>
    <w:rsid w:val="008E15F4"/>
    <w:rsid w:val="008E15F9"/>
    <w:rsid w:val="008E204D"/>
    <w:rsid w:val="008E243C"/>
    <w:rsid w:val="008E31DE"/>
    <w:rsid w:val="008E336B"/>
    <w:rsid w:val="008E3437"/>
    <w:rsid w:val="008E3838"/>
    <w:rsid w:val="008E3D10"/>
    <w:rsid w:val="008E4436"/>
    <w:rsid w:val="008E45B4"/>
    <w:rsid w:val="008E489F"/>
    <w:rsid w:val="008E5DE8"/>
    <w:rsid w:val="008E5E44"/>
    <w:rsid w:val="008E6501"/>
    <w:rsid w:val="008E6688"/>
    <w:rsid w:val="008F01C4"/>
    <w:rsid w:val="008F08C6"/>
    <w:rsid w:val="008F08D4"/>
    <w:rsid w:val="008F186E"/>
    <w:rsid w:val="008F1F22"/>
    <w:rsid w:val="008F3238"/>
    <w:rsid w:val="008F38C6"/>
    <w:rsid w:val="008F44A9"/>
    <w:rsid w:val="008F471B"/>
    <w:rsid w:val="008F58C1"/>
    <w:rsid w:val="008F6A51"/>
    <w:rsid w:val="008F6AC8"/>
    <w:rsid w:val="009001B3"/>
    <w:rsid w:val="009013E8"/>
    <w:rsid w:val="00903292"/>
    <w:rsid w:val="009033B5"/>
    <w:rsid w:val="00904E4C"/>
    <w:rsid w:val="00904F5A"/>
    <w:rsid w:val="009050C5"/>
    <w:rsid w:val="009054F3"/>
    <w:rsid w:val="009061B6"/>
    <w:rsid w:val="009066F7"/>
    <w:rsid w:val="009073AD"/>
    <w:rsid w:val="0090792C"/>
    <w:rsid w:val="009079A4"/>
    <w:rsid w:val="00907C2D"/>
    <w:rsid w:val="00907CDB"/>
    <w:rsid w:val="0091070F"/>
    <w:rsid w:val="00911180"/>
    <w:rsid w:val="00911B8B"/>
    <w:rsid w:val="009126FE"/>
    <w:rsid w:val="00912A46"/>
    <w:rsid w:val="00912B1E"/>
    <w:rsid w:val="00913248"/>
    <w:rsid w:val="009138F6"/>
    <w:rsid w:val="009142F6"/>
    <w:rsid w:val="00914560"/>
    <w:rsid w:val="00914A6B"/>
    <w:rsid w:val="00915BC8"/>
    <w:rsid w:val="00915E94"/>
    <w:rsid w:val="00916CB5"/>
    <w:rsid w:val="009173EF"/>
    <w:rsid w:val="0092019A"/>
    <w:rsid w:val="0092040E"/>
    <w:rsid w:val="0092167F"/>
    <w:rsid w:val="00921DF5"/>
    <w:rsid w:val="009227B4"/>
    <w:rsid w:val="00922D71"/>
    <w:rsid w:val="009231B9"/>
    <w:rsid w:val="00923778"/>
    <w:rsid w:val="00923A03"/>
    <w:rsid w:val="00924360"/>
    <w:rsid w:val="009249B3"/>
    <w:rsid w:val="00925A7D"/>
    <w:rsid w:val="00925BA7"/>
    <w:rsid w:val="00927D77"/>
    <w:rsid w:val="0093010C"/>
    <w:rsid w:val="00930739"/>
    <w:rsid w:val="00930976"/>
    <w:rsid w:val="009309AB"/>
    <w:rsid w:val="00930B4C"/>
    <w:rsid w:val="00930B9A"/>
    <w:rsid w:val="009318A9"/>
    <w:rsid w:val="00931A81"/>
    <w:rsid w:val="0093232A"/>
    <w:rsid w:val="00932830"/>
    <w:rsid w:val="009338AC"/>
    <w:rsid w:val="00933C7A"/>
    <w:rsid w:val="00934693"/>
    <w:rsid w:val="00935F46"/>
    <w:rsid w:val="00936812"/>
    <w:rsid w:val="0093694A"/>
    <w:rsid w:val="00936E0C"/>
    <w:rsid w:val="009370E7"/>
    <w:rsid w:val="009373C9"/>
    <w:rsid w:val="009374ED"/>
    <w:rsid w:val="0093754F"/>
    <w:rsid w:val="00937DE3"/>
    <w:rsid w:val="00937EDD"/>
    <w:rsid w:val="00940455"/>
    <w:rsid w:val="009404EC"/>
    <w:rsid w:val="0094060B"/>
    <w:rsid w:val="00940688"/>
    <w:rsid w:val="0094091D"/>
    <w:rsid w:val="00940A03"/>
    <w:rsid w:val="0094116C"/>
    <w:rsid w:val="00941491"/>
    <w:rsid w:val="00941D51"/>
    <w:rsid w:val="00941D8D"/>
    <w:rsid w:val="00943D06"/>
    <w:rsid w:val="00943EA3"/>
    <w:rsid w:val="00944231"/>
    <w:rsid w:val="0094465F"/>
    <w:rsid w:val="00944CD9"/>
    <w:rsid w:val="0094659E"/>
    <w:rsid w:val="00946CA5"/>
    <w:rsid w:val="00946FD9"/>
    <w:rsid w:val="00947D8C"/>
    <w:rsid w:val="009500E7"/>
    <w:rsid w:val="00950139"/>
    <w:rsid w:val="0095031F"/>
    <w:rsid w:val="00950901"/>
    <w:rsid w:val="00950CFF"/>
    <w:rsid w:val="00950F2B"/>
    <w:rsid w:val="00951A1C"/>
    <w:rsid w:val="00951B10"/>
    <w:rsid w:val="0095254D"/>
    <w:rsid w:val="00952847"/>
    <w:rsid w:val="00952B0F"/>
    <w:rsid w:val="00952BB2"/>
    <w:rsid w:val="00953147"/>
    <w:rsid w:val="0095437B"/>
    <w:rsid w:val="00954A27"/>
    <w:rsid w:val="00955368"/>
    <w:rsid w:val="00955C8B"/>
    <w:rsid w:val="009561E6"/>
    <w:rsid w:val="009564A5"/>
    <w:rsid w:val="00956EB7"/>
    <w:rsid w:val="009577A3"/>
    <w:rsid w:val="009578F4"/>
    <w:rsid w:val="00957B58"/>
    <w:rsid w:val="00957CEC"/>
    <w:rsid w:val="00957EE5"/>
    <w:rsid w:val="009606BB"/>
    <w:rsid w:val="00960701"/>
    <w:rsid w:val="00960AD0"/>
    <w:rsid w:val="0096145D"/>
    <w:rsid w:val="00962170"/>
    <w:rsid w:val="009632E2"/>
    <w:rsid w:val="00963A84"/>
    <w:rsid w:val="00964667"/>
    <w:rsid w:val="00965CC9"/>
    <w:rsid w:val="009662F8"/>
    <w:rsid w:val="009677EF"/>
    <w:rsid w:val="00970C40"/>
    <w:rsid w:val="009718EA"/>
    <w:rsid w:val="009726E1"/>
    <w:rsid w:val="0097293E"/>
    <w:rsid w:val="00974647"/>
    <w:rsid w:val="00974A75"/>
    <w:rsid w:val="00974D72"/>
    <w:rsid w:val="00977247"/>
    <w:rsid w:val="009812DB"/>
    <w:rsid w:val="009816E6"/>
    <w:rsid w:val="009818B2"/>
    <w:rsid w:val="0098337C"/>
    <w:rsid w:val="0098383B"/>
    <w:rsid w:val="00983E58"/>
    <w:rsid w:val="00984DBE"/>
    <w:rsid w:val="0098510E"/>
    <w:rsid w:val="00985E84"/>
    <w:rsid w:val="00987062"/>
    <w:rsid w:val="009877D3"/>
    <w:rsid w:val="00987FFA"/>
    <w:rsid w:val="00990555"/>
    <w:rsid w:val="00990785"/>
    <w:rsid w:val="00991863"/>
    <w:rsid w:val="009918A7"/>
    <w:rsid w:val="00991D87"/>
    <w:rsid w:val="00991F92"/>
    <w:rsid w:val="00993A17"/>
    <w:rsid w:val="00994366"/>
    <w:rsid w:val="009943E3"/>
    <w:rsid w:val="009947F3"/>
    <w:rsid w:val="009948F1"/>
    <w:rsid w:val="00994A79"/>
    <w:rsid w:val="00994EFE"/>
    <w:rsid w:val="00995170"/>
    <w:rsid w:val="00995673"/>
    <w:rsid w:val="00995DB0"/>
    <w:rsid w:val="00995F98"/>
    <w:rsid w:val="009977DD"/>
    <w:rsid w:val="00997C0F"/>
    <w:rsid w:val="009A0B84"/>
    <w:rsid w:val="009A1494"/>
    <w:rsid w:val="009A1984"/>
    <w:rsid w:val="009A21EB"/>
    <w:rsid w:val="009A3BF3"/>
    <w:rsid w:val="009A4B55"/>
    <w:rsid w:val="009A4FE5"/>
    <w:rsid w:val="009A7AD0"/>
    <w:rsid w:val="009B034D"/>
    <w:rsid w:val="009B0462"/>
    <w:rsid w:val="009B0B47"/>
    <w:rsid w:val="009B0F48"/>
    <w:rsid w:val="009B1141"/>
    <w:rsid w:val="009B163D"/>
    <w:rsid w:val="009B1DCB"/>
    <w:rsid w:val="009B23EE"/>
    <w:rsid w:val="009B2ED0"/>
    <w:rsid w:val="009B3080"/>
    <w:rsid w:val="009B3382"/>
    <w:rsid w:val="009B3478"/>
    <w:rsid w:val="009B3C20"/>
    <w:rsid w:val="009B3CAA"/>
    <w:rsid w:val="009B4989"/>
    <w:rsid w:val="009B4CFF"/>
    <w:rsid w:val="009B4E7B"/>
    <w:rsid w:val="009B5108"/>
    <w:rsid w:val="009B5946"/>
    <w:rsid w:val="009B5CBC"/>
    <w:rsid w:val="009B6F71"/>
    <w:rsid w:val="009B717E"/>
    <w:rsid w:val="009B71AB"/>
    <w:rsid w:val="009B775B"/>
    <w:rsid w:val="009C1024"/>
    <w:rsid w:val="009C4A36"/>
    <w:rsid w:val="009C4EDF"/>
    <w:rsid w:val="009C5AEB"/>
    <w:rsid w:val="009C5EEA"/>
    <w:rsid w:val="009C6365"/>
    <w:rsid w:val="009C6824"/>
    <w:rsid w:val="009D02E4"/>
    <w:rsid w:val="009D03B6"/>
    <w:rsid w:val="009D0612"/>
    <w:rsid w:val="009D0628"/>
    <w:rsid w:val="009D1283"/>
    <w:rsid w:val="009D1E5C"/>
    <w:rsid w:val="009D22F8"/>
    <w:rsid w:val="009D3582"/>
    <w:rsid w:val="009D367E"/>
    <w:rsid w:val="009D45AD"/>
    <w:rsid w:val="009D4FEC"/>
    <w:rsid w:val="009D55BB"/>
    <w:rsid w:val="009D588C"/>
    <w:rsid w:val="009D5D0C"/>
    <w:rsid w:val="009D5D3D"/>
    <w:rsid w:val="009D5ED5"/>
    <w:rsid w:val="009D699E"/>
    <w:rsid w:val="009D7446"/>
    <w:rsid w:val="009D74B2"/>
    <w:rsid w:val="009D7999"/>
    <w:rsid w:val="009D7B40"/>
    <w:rsid w:val="009D7D94"/>
    <w:rsid w:val="009E0EB6"/>
    <w:rsid w:val="009E166A"/>
    <w:rsid w:val="009E1F44"/>
    <w:rsid w:val="009E3EA6"/>
    <w:rsid w:val="009E481E"/>
    <w:rsid w:val="009E4F6F"/>
    <w:rsid w:val="009E519A"/>
    <w:rsid w:val="009E547E"/>
    <w:rsid w:val="009E54FD"/>
    <w:rsid w:val="009E5515"/>
    <w:rsid w:val="009E7002"/>
    <w:rsid w:val="009E765A"/>
    <w:rsid w:val="009F263A"/>
    <w:rsid w:val="009F3D17"/>
    <w:rsid w:val="009F3EA0"/>
    <w:rsid w:val="009F4241"/>
    <w:rsid w:val="009F438F"/>
    <w:rsid w:val="009F4DD5"/>
    <w:rsid w:val="009F4E4C"/>
    <w:rsid w:val="009F4E82"/>
    <w:rsid w:val="009F513D"/>
    <w:rsid w:val="009F5183"/>
    <w:rsid w:val="009F5275"/>
    <w:rsid w:val="009F5772"/>
    <w:rsid w:val="009F61FF"/>
    <w:rsid w:val="009F69C3"/>
    <w:rsid w:val="009F72FD"/>
    <w:rsid w:val="00A00245"/>
    <w:rsid w:val="00A0024C"/>
    <w:rsid w:val="00A003FE"/>
    <w:rsid w:val="00A00FD2"/>
    <w:rsid w:val="00A0110B"/>
    <w:rsid w:val="00A014EA"/>
    <w:rsid w:val="00A021E2"/>
    <w:rsid w:val="00A02891"/>
    <w:rsid w:val="00A02C67"/>
    <w:rsid w:val="00A02F9B"/>
    <w:rsid w:val="00A0350F"/>
    <w:rsid w:val="00A03806"/>
    <w:rsid w:val="00A03AD9"/>
    <w:rsid w:val="00A04142"/>
    <w:rsid w:val="00A04A72"/>
    <w:rsid w:val="00A05399"/>
    <w:rsid w:val="00A0547A"/>
    <w:rsid w:val="00A05801"/>
    <w:rsid w:val="00A06CF5"/>
    <w:rsid w:val="00A0734B"/>
    <w:rsid w:val="00A1054A"/>
    <w:rsid w:val="00A105F8"/>
    <w:rsid w:val="00A11FA0"/>
    <w:rsid w:val="00A122EB"/>
    <w:rsid w:val="00A13D80"/>
    <w:rsid w:val="00A13ED5"/>
    <w:rsid w:val="00A14B29"/>
    <w:rsid w:val="00A14CBE"/>
    <w:rsid w:val="00A14FAC"/>
    <w:rsid w:val="00A15609"/>
    <w:rsid w:val="00A172DE"/>
    <w:rsid w:val="00A173AE"/>
    <w:rsid w:val="00A177B0"/>
    <w:rsid w:val="00A202A3"/>
    <w:rsid w:val="00A20467"/>
    <w:rsid w:val="00A20541"/>
    <w:rsid w:val="00A205A3"/>
    <w:rsid w:val="00A20A78"/>
    <w:rsid w:val="00A210D4"/>
    <w:rsid w:val="00A2129B"/>
    <w:rsid w:val="00A21ADC"/>
    <w:rsid w:val="00A2245F"/>
    <w:rsid w:val="00A225B0"/>
    <w:rsid w:val="00A2534D"/>
    <w:rsid w:val="00A25833"/>
    <w:rsid w:val="00A25C2F"/>
    <w:rsid w:val="00A2604E"/>
    <w:rsid w:val="00A2657B"/>
    <w:rsid w:val="00A27BCC"/>
    <w:rsid w:val="00A27C1F"/>
    <w:rsid w:val="00A3091D"/>
    <w:rsid w:val="00A31283"/>
    <w:rsid w:val="00A31679"/>
    <w:rsid w:val="00A33806"/>
    <w:rsid w:val="00A33970"/>
    <w:rsid w:val="00A33EE5"/>
    <w:rsid w:val="00A340FF"/>
    <w:rsid w:val="00A34650"/>
    <w:rsid w:val="00A34BEC"/>
    <w:rsid w:val="00A35690"/>
    <w:rsid w:val="00A35FFE"/>
    <w:rsid w:val="00A3683F"/>
    <w:rsid w:val="00A36A75"/>
    <w:rsid w:val="00A36F96"/>
    <w:rsid w:val="00A3722D"/>
    <w:rsid w:val="00A37B8B"/>
    <w:rsid w:val="00A408F2"/>
    <w:rsid w:val="00A41323"/>
    <w:rsid w:val="00A43077"/>
    <w:rsid w:val="00A43667"/>
    <w:rsid w:val="00A4397D"/>
    <w:rsid w:val="00A4401A"/>
    <w:rsid w:val="00A44EA5"/>
    <w:rsid w:val="00A45011"/>
    <w:rsid w:val="00A4525E"/>
    <w:rsid w:val="00A456C8"/>
    <w:rsid w:val="00A45FF6"/>
    <w:rsid w:val="00A46441"/>
    <w:rsid w:val="00A46FE3"/>
    <w:rsid w:val="00A478AC"/>
    <w:rsid w:val="00A478FD"/>
    <w:rsid w:val="00A50246"/>
    <w:rsid w:val="00A503EE"/>
    <w:rsid w:val="00A50E9C"/>
    <w:rsid w:val="00A51E3A"/>
    <w:rsid w:val="00A52539"/>
    <w:rsid w:val="00A5272E"/>
    <w:rsid w:val="00A52DF6"/>
    <w:rsid w:val="00A5381B"/>
    <w:rsid w:val="00A539F4"/>
    <w:rsid w:val="00A54615"/>
    <w:rsid w:val="00A54B91"/>
    <w:rsid w:val="00A55093"/>
    <w:rsid w:val="00A553B7"/>
    <w:rsid w:val="00A55C3E"/>
    <w:rsid w:val="00A55D45"/>
    <w:rsid w:val="00A5645A"/>
    <w:rsid w:val="00A5684D"/>
    <w:rsid w:val="00A5792A"/>
    <w:rsid w:val="00A57FA2"/>
    <w:rsid w:val="00A60B34"/>
    <w:rsid w:val="00A60E20"/>
    <w:rsid w:val="00A61393"/>
    <w:rsid w:val="00A61A68"/>
    <w:rsid w:val="00A62713"/>
    <w:rsid w:val="00A62BF1"/>
    <w:rsid w:val="00A62C64"/>
    <w:rsid w:val="00A6367D"/>
    <w:rsid w:val="00A64989"/>
    <w:rsid w:val="00A64BB6"/>
    <w:rsid w:val="00A64C13"/>
    <w:rsid w:val="00A65997"/>
    <w:rsid w:val="00A66290"/>
    <w:rsid w:val="00A66465"/>
    <w:rsid w:val="00A66746"/>
    <w:rsid w:val="00A66854"/>
    <w:rsid w:val="00A67516"/>
    <w:rsid w:val="00A6779F"/>
    <w:rsid w:val="00A7038D"/>
    <w:rsid w:val="00A704A9"/>
    <w:rsid w:val="00A70622"/>
    <w:rsid w:val="00A7080B"/>
    <w:rsid w:val="00A70933"/>
    <w:rsid w:val="00A712DA"/>
    <w:rsid w:val="00A7230E"/>
    <w:rsid w:val="00A7260E"/>
    <w:rsid w:val="00A730AA"/>
    <w:rsid w:val="00A742D5"/>
    <w:rsid w:val="00A751EA"/>
    <w:rsid w:val="00A75D47"/>
    <w:rsid w:val="00A761F7"/>
    <w:rsid w:val="00A77A2B"/>
    <w:rsid w:val="00A80123"/>
    <w:rsid w:val="00A808D7"/>
    <w:rsid w:val="00A811DA"/>
    <w:rsid w:val="00A8125B"/>
    <w:rsid w:val="00A8134F"/>
    <w:rsid w:val="00A815C2"/>
    <w:rsid w:val="00A82953"/>
    <w:rsid w:val="00A830E6"/>
    <w:rsid w:val="00A83834"/>
    <w:rsid w:val="00A83C7D"/>
    <w:rsid w:val="00A844AA"/>
    <w:rsid w:val="00A8527A"/>
    <w:rsid w:val="00A853F5"/>
    <w:rsid w:val="00A86612"/>
    <w:rsid w:val="00A8672B"/>
    <w:rsid w:val="00A874B7"/>
    <w:rsid w:val="00A874C4"/>
    <w:rsid w:val="00A877C7"/>
    <w:rsid w:val="00A87B47"/>
    <w:rsid w:val="00A90D5A"/>
    <w:rsid w:val="00A91056"/>
    <w:rsid w:val="00A913C6"/>
    <w:rsid w:val="00A91409"/>
    <w:rsid w:val="00A9153D"/>
    <w:rsid w:val="00A915A7"/>
    <w:rsid w:val="00A91EDA"/>
    <w:rsid w:val="00A91FC3"/>
    <w:rsid w:val="00A931F0"/>
    <w:rsid w:val="00A9356C"/>
    <w:rsid w:val="00A938A8"/>
    <w:rsid w:val="00A9467A"/>
    <w:rsid w:val="00A95331"/>
    <w:rsid w:val="00A95673"/>
    <w:rsid w:val="00A95921"/>
    <w:rsid w:val="00A95B62"/>
    <w:rsid w:val="00A95E57"/>
    <w:rsid w:val="00A961B6"/>
    <w:rsid w:val="00A9736D"/>
    <w:rsid w:val="00A97560"/>
    <w:rsid w:val="00A97DF1"/>
    <w:rsid w:val="00AA1155"/>
    <w:rsid w:val="00AA1334"/>
    <w:rsid w:val="00AA2030"/>
    <w:rsid w:val="00AA2FD8"/>
    <w:rsid w:val="00AA30CA"/>
    <w:rsid w:val="00AA4025"/>
    <w:rsid w:val="00AA4121"/>
    <w:rsid w:val="00AA5FDF"/>
    <w:rsid w:val="00AA67D9"/>
    <w:rsid w:val="00AA6E8E"/>
    <w:rsid w:val="00AA77CA"/>
    <w:rsid w:val="00AB0662"/>
    <w:rsid w:val="00AB1909"/>
    <w:rsid w:val="00AB1D84"/>
    <w:rsid w:val="00AB1DC8"/>
    <w:rsid w:val="00AB3E0E"/>
    <w:rsid w:val="00AB412B"/>
    <w:rsid w:val="00AB445E"/>
    <w:rsid w:val="00AB4A50"/>
    <w:rsid w:val="00AB5D28"/>
    <w:rsid w:val="00AB6042"/>
    <w:rsid w:val="00AC0BF1"/>
    <w:rsid w:val="00AC1018"/>
    <w:rsid w:val="00AC1081"/>
    <w:rsid w:val="00AC1149"/>
    <w:rsid w:val="00AC14B9"/>
    <w:rsid w:val="00AC14FA"/>
    <w:rsid w:val="00AC19A7"/>
    <w:rsid w:val="00AC2026"/>
    <w:rsid w:val="00AC232B"/>
    <w:rsid w:val="00AC24A2"/>
    <w:rsid w:val="00AC25EC"/>
    <w:rsid w:val="00AC2636"/>
    <w:rsid w:val="00AC2B7D"/>
    <w:rsid w:val="00AC2BF0"/>
    <w:rsid w:val="00AC2F49"/>
    <w:rsid w:val="00AC3044"/>
    <w:rsid w:val="00AC3145"/>
    <w:rsid w:val="00AC3A27"/>
    <w:rsid w:val="00AC3BA6"/>
    <w:rsid w:val="00AC44C1"/>
    <w:rsid w:val="00AC4A50"/>
    <w:rsid w:val="00AC4C7D"/>
    <w:rsid w:val="00AC4F8E"/>
    <w:rsid w:val="00AC6AD4"/>
    <w:rsid w:val="00AC7251"/>
    <w:rsid w:val="00AC7C6D"/>
    <w:rsid w:val="00AD0209"/>
    <w:rsid w:val="00AD07FE"/>
    <w:rsid w:val="00AD1080"/>
    <w:rsid w:val="00AD1413"/>
    <w:rsid w:val="00AD21B7"/>
    <w:rsid w:val="00AD3281"/>
    <w:rsid w:val="00AD3558"/>
    <w:rsid w:val="00AD365E"/>
    <w:rsid w:val="00AD3B0F"/>
    <w:rsid w:val="00AD3E93"/>
    <w:rsid w:val="00AD4E45"/>
    <w:rsid w:val="00AD5878"/>
    <w:rsid w:val="00AD5FFB"/>
    <w:rsid w:val="00AD632D"/>
    <w:rsid w:val="00AD6557"/>
    <w:rsid w:val="00AD6D2C"/>
    <w:rsid w:val="00AD75B9"/>
    <w:rsid w:val="00AD7DC0"/>
    <w:rsid w:val="00AD7FF9"/>
    <w:rsid w:val="00AE0DBA"/>
    <w:rsid w:val="00AE23B8"/>
    <w:rsid w:val="00AE3130"/>
    <w:rsid w:val="00AE3D34"/>
    <w:rsid w:val="00AE580E"/>
    <w:rsid w:val="00AE6663"/>
    <w:rsid w:val="00AE798E"/>
    <w:rsid w:val="00AF028F"/>
    <w:rsid w:val="00AF04EA"/>
    <w:rsid w:val="00AF0721"/>
    <w:rsid w:val="00AF0995"/>
    <w:rsid w:val="00AF19A1"/>
    <w:rsid w:val="00AF3245"/>
    <w:rsid w:val="00AF466E"/>
    <w:rsid w:val="00AF477A"/>
    <w:rsid w:val="00AF4C4C"/>
    <w:rsid w:val="00AF509E"/>
    <w:rsid w:val="00AF51CC"/>
    <w:rsid w:val="00AF62AA"/>
    <w:rsid w:val="00AF6FFF"/>
    <w:rsid w:val="00AF7063"/>
    <w:rsid w:val="00AF7B7E"/>
    <w:rsid w:val="00AF7F07"/>
    <w:rsid w:val="00B004CF"/>
    <w:rsid w:val="00B0106E"/>
    <w:rsid w:val="00B01201"/>
    <w:rsid w:val="00B013FA"/>
    <w:rsid w:val="00B01AE3"/>
    <w:rsid w:val="00B01C56"/>
    <w:rsid w:val="00B01CE1"/>
    <w:rsid w:val="00B02055"/>
    <w:rsid w:val="00B02261"/>
    <w:rsid w:val="00B02297"/>
    <w:rsid w:val="00B0367E"/>
    <w:rsid w:val="00B03AAF"/>
    <w:rsid w:val="00B04A16"/>
    <w:rsid w:val="00B05511"/>
    <w:rsid w:val="00B055DB"/>
    <w:rsid w:val="00B06653"/>
    <w:rsid w:val="00B06910"/>
    <w:rsid w:val="00B06BB1"/>
    <w:rsid w:val="00B0728C"/>
    <w:rsid w:val="00B07341"/>
    <w:rsid w:val="00B07507"/>
    <w:rsid w:val="00B0764A"/>
    <w:rsid w:val="00B079B0"/>
    <w:rsid w:val="00B10593"/>
    <w:rsid w:val="00B1170F"/>
    <w:rsid w:val="00B11865"/>
    <w:rsid w:val="00B120EF"/>
    <w:rsid w:val="00B12270"/>
    <w:rsid w:val="00B1236E"/>
    <w:rsid w:val="00B12618"/>
    <w:rsid w:val="00B1271E"/>
    <w:rsid w:val="00B1359D"/>
    <w:rsid w:val="00B137E7"/>
    <w:rsid w:val="00B14081"/>
    <w:rsid w:val="00B140DF"/>
    <w:rsid w:val="00B150E3"/>
    <w:rsid w:val="00B15DA9"/>
    <w:rsid w:val="00B166F7"/>
    <w:rsid w:val="00B16E00"/>
    <w:rsid w:val="00B174F5"/>
    <w:rsid w:val="00B20077"/>
    <w:rsid w:val="00B20099"/>
    <w:rsid w:val="00B20282"/>
    <w:rsid w:val="00B20B4D"/>
    <w:rsid w:val="00B21AB5"/>
    <w:rsid w:val="00B21F74"/>
    <w:rsid w:val="00B22111"/>
    <w:rsid w:val="00B226FB"/>
    <w:rsid w:val="00B233CE"/>
    <w:rsid w:val="00B236F7"/>
    <w:rsid w:val="00B23E78"/>
    <w:rsid w:val="00B24AD3"/>
    <w:rsid w:val="00B255E4"/>
    <w:rsid w:val="00B255EA"/>
    <w:rsid w:val="00B25B2C"/>
    <w:rsid w:val="00B25E16"/>
    <w:rsid w:val="00B268AF"/>
    <w:rsid w:val="00B26BDA"/>
    <w:rsid w:val="00B26DDF"/>
    <w:rsid w:val="00B27533"/>
    <w:rsid w:val="00B3023E"/>
    <w:rsid w:val="00B3060C"/>
    <w:rsid w:val="00B30683"/>
    <w:rsid w:val="00B30909"/>
    <w:rsid w:val="00B30AF9"/>
    <w:rsid w:val="00B31116"/>
    <w:rsid w:val="00B31AFB"/>
    <w:rsid w:val="00B31E2E"/>
    <w:rsid w:val="00B32CCB"/>
    <w:rsid w:val="00B3364F"/>
    <w:rsid w:val="00B337B3"/>
    <w:rsid w:val="00B34089"/>
    <w:rsid w:val="00B34640"/>
    <w:rsid w:val="00B34F37"/>
    <w:rsid w:val="00B359E9"/>
    <w:rsid w:val="00B35B11"/>
    <w:rsid w:val="00B35DC8"/>
    <w:rsid w:val="00B35E79"/>
    <w:rsid w:val="00B3625F"/>
    <w:rsid w:val="00B36A40"/>
    <w:rsid w:val="00B37C2C"/>
    <w:rsid w:val="00B40308"/>
    <w:rsid w:val="00B4051A"/>
    <w:rsid w:val="00B40531"/>
    <w:rsid w:val="00B40D6E"/>
    <w:rsid w:val="00B40D7F"/>
    <w:rsid w:val="00B416B5"/>
    <w:rsid w:val="00B42229"/>
    <w:rsid w:val="00B42D9C"/>
    <w:rsid w:val="00B42F1C"/>
    <w:rsid w:val="00B437C3"/>
    <w:rsid w:val="00B43BC5"/>
    <w:rsid w:val="00B44963"/>
    <w:rsid w:val="00B44C7F"/>
    <w:rsid w:val="00B45A65"/>
    <w:rsid w:val="00B46941"/>
    <w:rsid w:val="00B50676"/>
    <w:rsid w:val="00B5068C"/>
    <w:rsid w:val="00B508D9"/>
    <w:rsid w:val="00B50CD7"/>
    <w:rsid w:val="00B50FAE"/>
    <w:rsid w:val="00B51264"/>
    <w:rsid w:val="00B515DE"/>
    <w:rsid w:val="00B5176E"/>
    <w:rsid w:val="00B51A5B"/>
    <w:rsid w:val="00B51A90"/>
    <w:rsid w:val="00B51B90"/>
    <w:rsid w:val="00B51E48"/>
    <w:rsid w:val="00B52F5F"/>
    <w:rsid w:val="00B5336D"/>
    <w:rsid w:val="00B53A85"/>
    <w:rsid w:val="00B54014"/>
    <w:rsid w:val="00B5559F"/>
    <w:rsid w:val="00B55702"/>
    <w:rsid w:val="00B55D61"/>
    <w:rsid w:val="00B56BCE"/>
    <w:rsid w:val="00B57A18"/>
    <w:rsid w:val="00B57A49"/>
    <w:rsid w:val="00B57B14"/>
    <w:rsid w:val="00B57CDB"/>
    <w:rsid w:val="00B6025A"/>
    <w:rsid w:val="00B6050B"/>
    <w:rsid w:val="00B60568"/>
    <w:rsid w:val="00B60672"/>
    <w:rsid w:val="00B61155"/>
    <w:rsid w:val="00B6129E"/>
    <w:rsid w:val="00B61E62"/>
    <w:rsid w:val="00B62639"/>
    <w:rsid w:val="00B62F74"/>
    <w:rsid w:val="00B647DF"/>
    <w:rsid w:val="00B6486A"/>
    <w:rsid w:val="00B659D1"/>
    <w:rsid w:val="00B65CBF"/>
    <w:rsid w:val="00B66882"/>
    <w:rsid w:val="00B67062"/>
    <w:rsid w:val="00B67343"/>
    <w:rsid w:val="00B67DCC"/>
    <w:rsid w:val="00B67E15"/>
    <w:rsid w:val="00B67FA0"/>
    <w:rsid w:val="00B703BD"/>
    <w:rsid w:val="00B70806"/>
    <w:rsid w:val="00B708C8"/>
    <w:rsid w:val="00B719E1"/>
    <w:rsid w:val="00B73260"/>
    <w:rsid w:val="00B73393"/>
    <w:rsid w:val="00B73ECE"/>
    <w:rsid w:val="00B74518"/>
    <w:rsid w:val="00B7461C"/>
    <w:rsid w:val="00B753BE"/>
    <w:rsid w:val="00B75D21"/>
    <w:rsid w:val="00B761D2"/>
    <w:rsid w:val="00B763DB"/>
    <w:rsid w:val="00B77E51"/>
    <w:rsid w:val="00B80288"/>
    <w:rsid w:val="00B80B0F"/>
    <w:rsid w:val="00B80DE6"/>
    <w:rsid w:val="00B813B4"/>
    <w:rsid w:val="00B817A6"/>
    <w:rsid w:val="00B81BDB"/>
    <w:rsid w:val="00B8234C"/>
    <w:rsid w:val="00B82385"/>
    <w:rsid w:val="00B8432A"/>
    <w:rsid w:val="00B84E3D"/>
    <w:rsid w:val="00B858FE"/>
    <w:rsid w:val="00B85E20"/>
    <w:rsid w:val="00B872D6"/>
    <w:rsid w:val="00B87530"/>
    <w:rsid w:val="00B87E18"/>
    <w:rsid w:val="00B9042C"/>
    <w:rsid w:val="00B91CCC"/>
    <w:rsid w:val="00B91DCC"/>
    <w:rsid w:val="00B91DE1"/>
    <w:rsid w:val="00B936E2"/>
    <w:rsid w:val="00B9420D"/>
    <w:rsid w:val="00B94522"/>
    <w:rsid w:val="00B94553"/>
    <w:rsid w:val="00B94A0E"/>
    <w:rsid w:val="00B95FAB"/>
    <w:rsid w:val="00B9628E"/>
    <w:rsid w:val="00B9684E"/>
    <w:rsid w:val="00B96D33"/>
    <w:rsid w:val="00B974B9"/>
    <w:rsid w:val="00B97D49"/>
    <w:rsid w:val="00BA16E1"/>
    <w:rsid w:val="00BA28F0"/>
    <w:rsid w:val="00BA2A9D"/>
    <w:rsid w:val="00BA2B10"/>
    <w:rsid w:val="00BA335E"/>
    <w:rsid w:val="00BA3BEC"/>
    <w:rsid w:val="00BA400C"/>
    <w:rsid w:val="00BA43F3"/>
    <w:rsid w:val="00BA5290"/>
    <w:rsid w:val="00BA639C"/>
    <w:rsid w:val="00BA6428"/>
    <w:rsid w:val="00BB047D"/>
    <w:rsid w:val="00BB061D"/>
    <w:rsid w:val="00BB1980"/>
    <w:rsid w:val="00BB25E5"/>
    <w:rsid w:val="00BB2612"/>
    <w:rsid w:val="00BB2F78"/>
    <w:rsid w:val="00BB683A"/>
    <w:rsid w:val="00BB70AC"/>
    <w:rsid w:val="00BC0E4F"/>
    <w:rsid w:val="00BC0F91"/>
    <w:rsid w:val="00BC14A7"/>
    <w:rsid w:val="00BC229D"/>
    <w:rsid w:val="00BC283C"/>
    <w:rsid w:val="00BC3B42"/>
    <w:rsid w:val="00BC4913"/>
    <w:rsid w:val="00BC50F7"/>
    <w:rsid w:val="00BC609A"/>
    <w:rsid w:val="00BC66F0"/>
    <w:rsid w:val="00BC692D"/>
    <w:rsid w:val="00BC6A63"/>
    <w:rsid w:val="00BC7C29"/>
    <w:rsid w:val="00BD0F97"/>
    <w:rsid w:val="00BD14C4"/>
    <w:rsid w:val="00BD1864"/>
    <w:rsid w:val="00BD2D0C"/>
    <w:rsid w:val="00BD3837"/>
    <w:rsid w:val="00BD3BDD"/>
    <w:rsid w:val="00BD465D"/>
    <w:rsid w:val="00BD4C49"/>
    <w:rsid w:val="00BD55AF"/>
    <w:rsid w:val="00BD6713"/>
    <w:rsid w:val="00BD70BF"/>
    <w:rsid w:val="00BD7800"/>
    <w:rsid w:val="00BE0005"/>
    <w:rsid w:val="00BE009D"/>
    <w:rsid w:val="00BE03B1"/>
    <w:rsid w:val="00BE062F"/>
    <w:rsid w:val="00BE0BC3"/>
    <w:rsid w:val="00BE1CDB"/>
    <w:rsid w:val="00BE3717"/>
    <w:rsid w:val="00BE3F31"/>
    <w:rsid w:val="00BE5ED4"/>
    <w:rsid w:val="00BE61C3"/>
    <w:rsid w:val="00BE63C4"/>
    <w:rsid w:val="00BE74E9"/>
    <w:rsid w:val="00BE77F3"/>
    <w:rsid w:val="00BF06D5"/>
    <w:rsid w:val="00BF1C71"/>
    <w:rsid w:val="00BF1E83"/>
    <w:rsid w:val="00BF1FDD"/>
    <w:rsid w:val="00BF24B4"/>
    <w:rsid w:val="00BF24F7"/>
    <w:rsid w:val="00BF29D9"/>
    <w:rsid w:val="00BF42DA"/>
    <w:rsid w:val="00BF571C"/>
    <w:rsid w:val="00BF64F2"/>
    <w:rsid w:val="00BF6BE1"/>
    <w:rsid w:val="00C017D5"/>
    <w:rsid w:val="00C01B13"/>
    <w:rsid w:val="00C01DCD"/>
    <w:rsid w:val="00C02835"/>
    <w:rsid w:val="00C03DC8"/>
    <w:rsid w:val="00C04ED9"/>
    <w:rsid w:val="00C05731"/>
    <w:rsid w:val="00C10016"/>
    <w:rsid w:val="00C1154A"/>
    <w:rsid w:val="00C131FF"/>
    <w:rsid w:val="00C13506"/>
    <w:rsid w:val="00C139D7"/>
    <w:rsid w:val="00C13CCD"/>
    <w:rsid w:val="00C13E48"/>
    <w:rsid w:val="00C1480F"/>
    <w:rsid w:val="00C14FC6"/>
    <w:rsid w:val="00C15EB9"/>
    <w:rsid w:val="00C1641B"/>
    <w:rsid w:val="00C16ABA"/>
    <w:rsid w:val="00C2011F"/>
    <w:rsid w:val="00C20617"/>
    <w:rsid w:val="00C221B4"/>
    <w:rsid w:val="00C22CBF"/>
    <w:rsid w:val="00C24AB0"/>
    <w:rsid w:val="00C24F23"/>
    <w:rsid w:val="00C25A28"/>
    <w:rsid w:val="00C26932"/>
    <w:rsid w:val="00C30558"/>
    <w:rsid w:val="00C3108B"/>
    <w:rsid w:val="00C3253C"/>
    <w:rsid w:val="00C32B61"/>
    <w:rsid w:val="00C349D7"/>
    <w:rsid w:val="00C36E9A"/>
    <w:rsid w:val="00C3764E"/>
    <w:rsid w:val="00C40752"/>
    <w:rsid w:val="00C409C9"/>
    <w:rsid w:val="00C4269D"/>
    <w:rsid w:val="00C43D48"/>
    <w:rsid w:val="00C44104"/>
    <w:rsid w:val="00C44162"/>
    <w:rsid w:val="00C45324"/>
    <w:rsid w:val="00C45DE4"/>
    <w:rsid w:val="00C4648A"/>
    <w:rsid w:val="00C46E51"/>
    <w:rsid w:val="00C47BA6"/>
    <w:rsid w:val="00C47BCB"/>
    <w:rsid w:val="00C50CA1"/>
    <w:rsid w:val="00C50E6C"/>
    <w:rsid w:val="00C51846"/>
    <w:rsid w:val="00C5185A"/>
    <w:rsid w:val="00C524D6"/>
    <w:rsid w:val="00C525D1"/>
    <w:rsid w:val="00C52982"/>
    <w:rsid w:val="00C52B0C"/>
    <w:rsid w:val="00C52BEC"/>
    <w:rsid w:val="00C53048"/>
    <w:rsid w:val="00C53321"/>
    <w:rsid w:val="00C53C66"/>
    <w:rsid w:val="00C53D86"/>
    <w:rsid w:val="00C54C64"/>
    <w:rsid w:val="00C550A4"/>
    <w:rsid w:val="00C55243"/>
    <w:rsid w:val="00C55CC1"/>
    <w:rsid w:val="00C567FF"/>
    <w:rsid w:val="00C5702D"/>
    <w:rsid w:val="00C57814"/>
    <w:rsid w:val="00C57819"/>
    <w:rsid w:val="00C6092A"/>
    <w:rsid w:val="00C60BD5"/>
    <w:rsid w:val="00C60ED2"/>
    <w:rsid w:val="00C613F2"/>
    <w:rsid w:val="00C6187B"/>
    <w:rsid w:val="00C62F78"/>
    <w:rsid w:val="00C643D4"/>
    <w:rsid w:val="00C649EE"/>
    <w:rsid w:val="00C650D3"/>
    <w:rsid w:val="00C66932"/>
    <w:rsid w:val="00C66974"/>
    <w:rsid w:val="00C679FA"/>
    <w:rsid w:val="00C67B43"/>
    <w:rsid w:val="00C7006B"/>
    <w:rsid w:val="00C70A4B"/>
    <w:rsid w:val="00C70AF2"/>
    <w:rsid w:val="00C70D94"/>
    <w:rsid w:val="00C71CA9"/>
    <w:rsid w:val="00C739C5"/>
    <w:rsid w:val="00C73D6A"/>
    <w:rsid w:val="00C74E0A"/>
    <w:rsid w:val="00C752A5"/>
    <w:rsid w:val="00C75BEA"/>
    <w:rsid w:val="00C76363"/>
    <w:rsid w:val="00C76996"/>
    <w:rsid w:val="00C76BB1"/>
    <w:rsid w:val="00C76CC2"/>
    <w:rsid w:val="00C802FF"/>
    <w:rsid w:val="00C80F1F"/>
    <w:rsid w:val="00C81A4F"/>
    <w:rsid w:val="00C820E8"/>
    <w:rsid w:val="00C8216D"/>
    <w:rsid w:val="00C82C17"/>
    <w:rsid w:val="00C82FE7"/>
    <w:rsid w:val="00C83A3A"/>
    <w:rsid w:val="00C83F4C"/>
    <w:rsid w:val="00C848FE"/>
    <w:rsid w:val="00C849F9"/>
    <w:rsid w:val="00C84C09"/>
    <w:rsid w:val="00C85BA8"/>
    <w:rsid w:val="00C85EB5"/>
    <w:rsid w:val="00C864A9"/>
    <w:rsid w:val="00C87843"/>
    <w:rsid w:val="00C878FF"/>
    <w:rsid w:val="00C87A0E"/>
    <w:rsid w:val="00C90302"/>
    <w:rsid w:val="00C903B4"/>
    <w:rsid w:val="00C906D7"/>
    <w:rsid w:val="00C90777"/>
    <w:rsid w:val="00C9082D"/>
    <w:rsid w:val="00C912AD"/>
    <w:rsid w:val="00C91AA5"/>
    <w:rsid w:val="00C9368B"/>
    <w:rsid w:val="00C9410D"/>
    <w:rsid w:val="00C94299"/>
    <w:rsid w:val="00C945EA"/>
    <w:rsid w:val="00C95454"/>
    <w:rsid w:val="00C95716"/>
    <w:rsid w:val="00C95B22"/>
    <w:rsid w:val="00C969DD"/>
    <w:rsid w:val="00C97105"/>
    <w:rsid w:val="00C974D6"/>
    <w:rsid w:val="00C97827"/>
    <w:rsid w:val="00C97976"/>
    <w:rsid w:val="00C97A03"/>
    <w:rsid w:val="00CA0357"/>
    <w:rsid w:val="00CA0CF5"/>
    <w:rsid w:val="00CA0F13"/>
    <w:rsid w:val="00CA21C9"/>
    <w:rsid w:val="00CA21F3"/>
    <w:rsid w:val="00CA350A"/>
    <w:rsid w:val="00CA3714"/>
    <w:rsid w:val="00CA3F71"/>
    <w:rsid w:val="00CA5970"/>
    <w:rsid w:val="00CA77FB"/>
    <w:rsid w:val="00CA7C2B"/>
    <w:rsid w:val="00CB1408"/>
    <w:rsid w:val="00CB2B32"/>
    <w:rsid w:val="00CB2D55"/>
    <w:rsid w:val="00CB2EEC"/>
    <w:rsid w:val="00CB3185"/>
    <w:rsid w:val="00CB39C4"/>
    <w:rsid w:val="00CB40D8"/>
    <w:rsid w:val="00CB4683"/>
    <w:rsid w:val="00CB4A03"/>
    <w:rsid w:val="00CC0738"/>
    <w:rsid w:val="00CC16DD"/>
    <w:rsid w:val="00CC1BB0"/>
    <w:rsid w:val="00CC20A7"/>
    <w:rsid w:val="00CC40A5"/>
    <w:rsid w:val="00CC43F9"/>
    <w:rsid w:val="00CC467F"/>
    <w:rsid w:val="00CC4DA8"/>
    <w:rsid w:val="00CC5A11"/>
    <w:rsid w:val="00CC6574"/>
    <w:rsid w:val="00CC689D"/>
    <w:rsid w:val="00CC6953"/>
    <w:rsid w:val="00CC7214"/>
    <w:rsid w:val="00CD0B30"/>
    <w:rsid w:val="00CD0C80"/>
    <w:rsid w:val="00CD0E29"/>
    <w:rsid w:val="00CD1909"/>
    <w:rsid w:val="00CD1FF5"/>
    <w:rsid w:val="00CD25F4"/>
    <w:rsid w:val="00CD28D2"/>
    <w:rsid w:val="00CD3FFA"/>
    <w:rsid w:val="00CD661D"/>
    <w:rsid w:val="00CD66F1"/>
    <w:rsid w:val="00CD76E4"/>
    <w:rsid w:val="00CE07C5"/>
    <w:rsid w:val="00CE1CC0"/>
    <w:rsid w:val="00CE2B22"/>
    <w:rsid w:val="00CE308D"/>
    <w:rsid w:val="00CE3174"/>
    <w:rsid w:val="00CE4247"/>
    <w:rsid w:val="00CE43BD"/>
    <w:rsid w:val="00CE452F"/>
    <w:rsid w:val="00CE494F"/>
    <w:rsid w:val="00CE4E06"/>
    <w:rsid w:val="00CE4EE2"/>
    <w:rsid w:val="00CE51C5"/>
    <w:rsid w:val="00CE5342"/>
    <w:rsid w:val="00CE5366"/>
    <w:rsid w:val="00CE58C1"/>
    <w:rsid w:val="00CE6A12"/>
    <w:rsid w:val="00CE77D9"/>
    <w:rsid w:val="00CF08D6"/>
    <w:rsid w:val="00CF1122"/>
    <w:rsid w:val="00CF127D"/>
    <w:rsid w:val="00CF2111"/>
    <w:rsid w:val="00CF2E3C"/>
    <w:rsid w:val="00CF3F55"/>
    <w:rsid w:val="00CF561D"/>
    <w:rsid w:val="00CF5B7E"/>
    <w:rsid w:val="00CF5F36"/>
    <w:rsid w:val="00CF64D5"/>
    <w:rsid w:val="00CF74D6"/>
    <w:rsid w:val="00D00070"/>
    <w:rsid w:val="00D0068F"/>
    <w:rsid w:val="00D009AF"/>
    <w:rsid w:val="00D00BD0"/>
    <w:rsid w:val="00D01F9E"/>
    <w:rsid w:val="00D0289E"/>
    <w:rsid w:val="00D02F64"/>
    <w:rsid w:val="00D03342"/>
    <w:rsid w:val="00D0352E"/>
    <w:rsid w:val="00D03754"/>
    <w:rsid w:val="00D04186"/>
    <w:rsid w:val="00D041D0"/>
    <w:rsid w:val="00D045AC"/>
    <w:rsid w:val="00D04F06"/>
    <w:rsid w:val="00D0500F"/>
    <w:rsid w:val="00D0557C"/>
    <w:rsid w:val="00D07BF0"/>
    <w:rsid w:val="00D07CB3"/>
    <w:rsid w:val="00D115D2"/>
    <w:rsid w:val="00D1228B"/>
    <w:rsid w:val="00D12985"/>
    <w:rsid w:val="00D13544"/>
    <w:rsid w:val="00D135FB"/>
    <w:rsid w:val="00D1375B"/>
    <w:rsid w:val="00D13C8D"/>
    <w:rsid w:val="00D13F0B"/>
    <w:rsid w:val="00D148A8"/>
    <w:rsid w:val="00D14F37"/>
    <w:rsid w:val="00D150C2"/>
    <w:rsid w:val="00D151B8"/>
    <w:rsid w:val="00D15630"/>
    <w:rsid w:val="00D158BE"/>
    <w:rsid w:val="00D15ACE"/>
    <w:rsid w:val="00D15BA6"/>
    <w:rsid w:val="00D15C4D"/>
    <w:rsid w:val="00D15DA0"/>
    <w:rsid w:val="00D1660D"/>
    <w:rsid w:val="00D168D6"/>
    <w:rsid w:val="00D17641"/>
    <w:rsid w:val="00D17915"/>
    <w:rsid w:val="00D17C25"/>
    <w:rsid w:val="00D20154"/>
    <w:rsid w:val="00D207E4"/>
    <w:rsid w:val="00D20C0E"/>
    <w:rsid w:val="00D216F0"/>
    <w:rsid w:val="00D22800"/>
    <w:rsid w:val="00D231F6"/>
    <w:rsid w:val="00D2504D"/>
    <w:rsid w:val="00D2526A"/>
    <w:rsid w:val="00D25FFD"/>
    <w:rsid w:val="00D260B2"/>
    <w:rsid w:val="00D26DCE"/>
    <w:rsid w:val="00D27575"/>
    <w:rsid w:val="00D276F1"/>
    <w:rsid w:val="00D33088"/>
    <w:rsid w:val="00D33203"/>
    <w:rsid w:val="00D3394D"/>
    <w:rsid w:val="00D348B0"/>
    <w:rsid w:val="00D34A4F"/>
    <w:rsid w:val="00D34F42"/>
    <w:rsid w:val="00D35158"/>
    <w:rsid w:val="00D35358"/>
    <w:rsid w:val="00D366BD"/>
    <w:rsid w:val="00D36995"/>
    <w:rsid w:val="00D378D6"/>
    <w:rsid w:val="00D4032F"/>
    <w:rsid w:val="00D4041C"/>
    <w:rsid w:val="00D40A31"/>
    <w:rsid w:val="00D40ACA"/>
    <w:rsid w:val="00D40D4B"/>
    <w:rsid w:val="00D41F4B"/>
    <w:rsid w:val="00D42CBD"/>
    <w:rsid w:val="00D431A8"/>
    <w:rsid w:val="00D441EB"/>
    <w:rsid w:val="00D44217"/>
    <w:rsid w:val="00D44855"/>
    <w:rsid w:val="00D44E14"/>
    <w:rsid w:val="00D46254"/>
    <w:rsid w:val="00D464C5"/>
    <w:rsid w:val="00D468BA"/>
    <w:rsid w:val="00D46B7E"/>
    <w:rsid w:val="00D46FCF"/>
    <w:rsid w:val="00D470C5"/>
    <w:rsid w:val="00D4753B"/>
    <w:rsid w:val="00D50D0E"/>
    <w:rsid w:val="00D51195"/>
    <w:rsid w:val="00D52222"/>
    <w:rsid w:val="00D52659"/>
    <w:rsid w:val="00D53CF5"/>
    <w:rsid w:val="00D54967"/>
    <w:rsid w:val="00D54D11"/>
    <w:rsid w:val="00D550B6"/>
    <w:rsid w:val="00D554FF"/>
    <w:rsid w:val="00D5654A"/>
    <w:rsid w:val="00D60218"/>
    <w:rsid w:val="00D60897"/>
    <w:rsid w:val="00D60F32"/>
    <w:rsid w:val="00D62565"/>
    <w:rsid w:val="00D62930"/>
    <w:rsid w:val="00D629AC"/>
    <w:rsid w:val="00D62D3E"/>
    <w:rsid w:val="00D63336"/>
    <w:rsid w:val="00D63547"/>
    <w:rsid w:val="00D63D3F"/>
    <w:rsid w:val="00D64073"/>
    <w:rsid w:val="00D641DA"/>
    <w:rsid w:val="00D64F45"/>
    <w:rsid w:val="00D65880"/>
    <w:rsid w:val="00D673A4"/>
    <w:rsid w:val="00D708F9"/>
    <w:rsid w:val="00D711AA"/>
    <w:rsid w:val="00D72430"/>
    <w:rsid w:val="00D72B20"/>
    <w:rsid w:val="00D7342A"/>
    <w:rsid w:val="00D739FA"/>
    <w:rsid w:val="00D73EDA"/>
    <w:rsid w:val="00D7433E"/>
    <w:rsid w:val="00D75546"/>
    <w:rsid w:val="00D75D46"/>
    <w:rsid w:val="00D7667A"/>
    <w:rsid w:val="00D76C49"/>
    <w:rsid w:val="00D77E30"/>
    <w:rsid w:val="00D81152"/>
    <w:rsid w:val="00D81538"/>
    <w:rsid w:val="00D81561"/>
    <w:rsid w:val="00D82045"/>
    <w:rsid w:val="00D820B4"/>
    <w:rsid w:val="00D840F4"/>
    <w:rsid w:val="00D846DA"/>
    <w:rsid w:val="00D84B29"/>
    <w:rsid w:val="00D84BC0"/>
    <w:rsid w:val="00D84CCC"/>
    <w:rsid w:val="00D85324"/>
    <w:rsid w:val="00D85A93"/>
    <w:rsid w:val="00D85ED8"/>
    <w:rsid w:val="00D86567"/>
    <w:rsid w:val="00D86E8F"/>
    <w:rsid w:val="00D86FD2"/>
    <w:rsid w:val="00D876E1"/>
    <w:rsid w:val="00D87C47"/>
    <w:rsid w:val="00D87D9E"/>
    <w:rsid w:val="00D9012C"/>
    <w:rsid w:val="00D9049C"/>
    <w:rsid w:val="00D90F0B"/>
    <w:rsid w:val="00D92136"/>
    <w:rsid w:val="00D9337B"/>
    <w:rsid w:val="00D936CF"/>
    <w:rsid w:val="00D94E8C"/>
    <w:rsid w:val="00D95051"/>
    <w:rsid w:val="00D95B81"/>
    <w:rsid w:val="00D95FE3"/>
    <w:rsid w:val="00D96094"/>
    <w:rsid w:val="00D96716"/>
    <w:rsid w:val="00D97867"/>
    <w:rsid w:val="00DA004B"/>
    <w:rsid w:val="00DA19E4"/>
    <w:rsid w:val="00DA1DD7"/>
    <w:rsid w:val="00DA28A2"/>
    <w:rsid w:val="00DA35B5"/>
    <w:rsid w:val="00DA3AD3"/>
    <w:rsid w:val="00DA3F48"/>
    <w:rsid w:val="00DA456F"/>
    <w:rsid w:val="00DA46D7"/>
    <w:rsid w:val="00DA527E"/>
    <w:rsid w:val="00DA6196"/>
    <w:rsid w:val="00DA623F"/>
    <w:rsid w:val="00DB034F"/>
    <w:rsid w:val="00DB1181"/>
    <w:rsid w:val="00DB1223"/>
    <w:rsid w:val="00DB28E8"/>
    <w:rsid w:val="00DB2956"/>
    <w:rsid w:val="00DB2DC6"/>
    <w:rsid w:val="00DB2DF6"/>
    <w:rsid w:val="00DB3CB9"/>
    <w:rsid w:val="00DB487F"/>
    <w:rsid w:val="00DB4A84"/>
    <w:rsid w:val="00DB4BF1"/>
    <w:rsid w:val="00DB6247"/>
    <w:rsid w:val="00DB6972"/>
    <w:rsid w:val="00DB6AF1"/>
    <w:rsid w:val="00DB7CF2"/>
    <w:rsid w:val="00DC02F5"/>
    <w:rsid w:val="00DC04CA"/>
    <w:rsid w:val="00DC06C9"/>
    <w:rsid w:val="00DC0940"/>
    <w:rsid w:val="00DC0AAC"/>
    <w:rsid w:val="00DC1FC8"/>
    <w:rsid w:val="00DC20DA"/>
    <w:rsid w:val="00DC2CAB"/>
    <w:rsid w:val="00DC2DC7"/>
    <w:rsid w:val="00DC3CC6"/>
    <w:rsid w:val="00DC41CA"/>
    <w:rsid w:val="00DC473A"/>
    <w:rsid w:val="00DC4755"/>
    <w:rsid w:val="00DC498D"/>
    <w:rsid w:val="00DC5AB4"/>
    <w:rsid w:val="00DC604D"/>
    <w:rsid w:val="00DC6E25"/>
    <w:rsid w:val="00DC7069"/>
    <w:rsid w:val="00DC732B"/>
    <w:rsid w:val="00DC79B8"/>
    <w:rsid w:val="00DD03F7"/>
    <w:rsid w:val="00DD0576"/>
    <w:rsid w:val="00DD09E5"/>
    <w:rsid w:val="00DD0A06"/>
    <w:rsid w:val="00DD13D9"/>
    <w:rsid w:val="00DD15F6"/>
    <w:rsid w:val="00DD291A"/>
    <w:rsid w:val="00DD29FF"/>
    <w:rsid w:val="00DD2F75"/>
    <w:rsid w:val="00DD56AF"/>
    <w:rsid w:val="00DD6613"/>
    <w:rsid w:val="00DD69DC"/>
    <w:rsid w:val="00DD74A7"/>
    <w:rsid w:val="00DD7657"/>
    <w:rsid w:val="00DD7A38"/>
    <w:rsid w:val="00DE131E"/>
    <w:rsid w:val="00DE1969"/>
    <w:rsid w:val="00DE1F61"/>
    <w:rsid w:val="00DE20E2"/>
    <w:rsid w:val="00DE26BA"/>
    <w:rsid w:val="00DE2CAD"/>
    <w:rsid w:val="00DE32DD"/>
    <w:rsid w:val="00DE362F"/>
    <w:rsid w:val="00DE3EF4"/>
    <w:rsid w:val="00DE6820"/>
    <w:rsid w:val="00DE68B8"/>
    <w:rsid w:val="00DF2F51"/>
    <w:rsid w:val="00DF334B"/>
    <w:rsid w:val="00DF3915"/>
    <w:rsid w:val="00DF39F3"/>
    <w:rsid w:val="00DF3BBD"/>
    <w:rsid w:val="00DF5083"/>
    <w:rsid w:val="00DF5087"/>
    <w:rsid w:val="00DF5581"/>
    <w:rsid w:val="00DF5EE8"/>
    <w:rsid w:val="00DF7BC2"/>
    <w:rsid w:val="00E009E9"/>
    <w:rsid w:val="00E00B01"/>
    <w:rsid w:val="00E00BA5"/>
    <w:rsid w:val="00E012B8"/>
    <w:rsid w:val="00E01CF0"/>
    <w:rsid w:val="00E02563"/>
    <w:rsid w:val="00E033BC"/>
    <w:rsid w:val="00E0418C"/>
    <w:rsid w:val="00E04C11"/>
    <w:rsid w:val="00E054F4"/>
    <w:rsid w:val="00E055BC"/>
    <w:rsid w:val="00E05762"/>
    <w:rsid w:val="00E05861"/>
    <w:rsid w:val="00E0596A"/>
    <w:rsid w:val="00E05BDB"/>
    <w:rsid w:val="00E064D2"/>
    <w:rsid w:val="00E06FD2"/>
    <w:rsid w:val="00E07614"/>
    <w:rsid w:val="00E07CBB"/>
    <w:rsid w:val="00E109CE"/>
    <w:rsid w:val="00E12885"/>
    <w:rsid w:val="00E12BD1"/>
    <w:rsid w:val="00E12F55"/>
    <w:rsid w:val="00E1517E"/>
    <w:rsid w:val="00E157A3"/>
    <w:rsid w:val="00E15C4E"/>
    <w:rsid w:val="00E15EB1"/>
    <w:rsid w:val="00E17F0A"/>
    <w:rsid w:val="00E22839"/>
    <w:rsid w:val="00E22920"/>
    <w:rsid w:val="00E2369D"/>
    <w:rsid w:val="00E24146"/>
    <w:rsid w:val="00E247BF"/>
    <w:rsid w:val="00E255C9"/>
    <w:rsid w:val="00E25A1B"/>
    <w:rsid w:val="00E261DA"/>
    <w:rsid w:val="00E26380"/>
    <w:rsid w:val="00E26EE0"/>
    <w:rsid w:val="00E27282"/>
    <w:rsid w:val="00E305C4"/>
    <w:rsid w:val="00E314F3"/>
    <w:rsid w:val="00E31EA0"/>
    <w:rsid w:val="00E32223"/>
    <w:rsid w:val="00E32CF5"/>
    <w:rsid w:val="00E32EDA"/>
    <w:rsid w:val="00E345E3"/>
    <w:rsid w:val="00E3477F"/>
    <w:rsid w:val="00E363E1"/>
    <w:rsid w:val="00E372F8"/>
    <w:rsid w:val="00E37438"/>
    <w:rsid w:val="00E40C20"/>
    <w:rsid w:val="00E40FE6"/>
    <w:rsid w:val="00E42676"/>
    <w:rsid w:val="00E43474"/>
    <w:rsid w:val="00E43C71"/>
    <w:rsid w:val="00E43E1C"/>
    <w:rsid w:val="00E43FBE"/>
    <w:rsid w:val="00E44576"/>
    <w:rsid w:val="00E447B0"/>
    <w:rsid w:val="00E44C6B"/>
    <w:rsid w:val="00E44ECA"/>
    <w:rsid w:val="00E45AD2"/>
    <w:rsid w:val="00E45BC2"/>
    <w:rsid w:val="00E45DE3"/>
    <w:rsid w:val="00E46388"/>
    <w:rsid w:val="00E471A5"/>
    <w:rsid w:val="00E51848"/>
    <w:rsid w:val="00E51F39"/>
    <w:rsid w:val="00E524A0"/>
    <w:rsid w:val="00E533B7"/>
    <w:rsid w:val="00E54355"/>
    <w:rsid w:val="00E552E8"/>
    <w:rsid w:val="00E562BB"/>
    <w:rsid w:val="00E56304"/>
    <w:rsid w:val="00E566CD"/>
    <w:rsid w:val="00E56A47"/>
    <w:rsid w:val="00E56C4C"/>
    <w:rsid w:val="00E5725D"/>
    <w:rsid w:val="00E574F2"/>
    <w:rsid w:val="00E608CF"/>
    <w:rsid w:val="00E60C41"/>
    <w:rsid w:val="00E611B6"/>
    <w:rsid w:val="00E61650"/>
    <w:rsid w:val="00E62144"/>
    <w:rsid w:val="00E631DC"/>
    <w:rsid w:val="00E63A86"/>
    <w:rsid w:val="00E6442F"/>
    <w:rsid w:val="00E64925"/>
    <w:rsid w:val="00E65533"/>
    <w:rsid w:val="00E6591D"/>
    <w:rsid w:val="00E66659"/>
    <w:rsid w:val="00E66D9C"/>
    <w:rsid w:val="00E67437"/>
    <w:rsid w:val="00E70216"/>
    <w:rsid w:val="00E70B03"/>
    <w:rsid w:val="00E70EDE"/>
    <w:rsid w:val="00E735D9"/>
    <w:rsid w:val="00E74ED0"/>
    <w:rsid w:val="00E75D2E"/>
    <w:rsid w:val="00E75D84"/>
    <w:rsid w:val="00E762A0"/>
    <w:rsid w:val="00E772BA"/>
    <w:rsid w:val="00E7731D"/>
    <w:rsid w:val="00E80C73"/>
    <w:rsid w:val="00E81D6E"/>
    <w:rsid w:val="00E82D11"/>
    <w:rsid w:val="00E8300F"/>
    <w:rsid w:val="00E83C4D"/>
    <w:rsid w:val="00E84034"/>
    <w:rsid w:val="00E8405D"/>
    <w:rsid w:val="00E846FF"/>
    <w:rsid w:val="00E85AFB"/>
    <w:rsid w:val="00E87235"/>
    <w:rsid w:val="00E87E06"/>
    <w:rsid w:val="00E92095"/>
    <w:rsid w:val="00E92ABC"/>
    <w:rsid w:val="00E92D87"/>
    <w:rsid w:val="00E936CA"/>
    <w:rsid w:val="00E937FA"/>
    <w:rsid w:val="00E940E8"/>
    <w:rsid w:val="00E940ED"/>
    <w:rsid w:val="00E94234"/>
    <w:rsid w:val="00E94730"/>
    <w:rsid w:val="00E94855"/>
    <w:rsid w:val="00E9582E"/>
    <w:rsid w:val="00E95E2E"/>
    <w:rsid w:val="00E95EB9"/>
    <w:rsid w:val="00E96344"/>
    <w:rsid w:val="00E96B33"/>
    <w:rsid w:val="00E97615"/>
    <w:rsid w:val="00EA01C4"/>
    <w:rsid w:val="00EA1C6C"/>
    <w:rsid w:val="00EA1DE3"/>
    <w:rsid w:val="00EA2203"/>
    <w:rsid w:val="00EA2351"/>
    <w:rsid w:val="00EA2B73"/>
    <w:rsid w:val="00EA39B1"/>
    <w:rsid w:val="00EA3F86"/>
    <w:rsid w:val="00EA4AE2"/>
    <w:rsid w:val="00EA4D2B"/>
    <w:rsid w:val="00EA6D0E"/>
    <w:rsid w:val="00EA7EFD"/>
    <w:rsid w:val="00EB124A"/>
    <w:rsid w:val="00EB1630"/>
    <w:rsid w:val="00EB2B72"/>
    <w:rsid w:val="00EB3625"/>
    <w:rsid w:val="00EB3805"/>
    <w:rsid w:val="00EB4335"/>
    <w:rsid w:val="00EB4BAD"/>
    <w:rsid w:val="00EB5118"/>
    <w:rsid w:val="00EB616D"/>
    <w:rsid w:val="00EB680E"/>
    <w:rsid w:val="00EB6BB5"/>
    <w:rsid w:val="00EB6BF8"/>
    <w:rsid w:val="00EB7207"/>
    <w:rsid w:val="00EB7DC5"/>
    <w:rsid w:val="00EC0A81"/>
    <w:rsid w:val="00EC0BFA"/>
    <w:rsid w:val="00EC0E4B"/>
    <w:rsid w:val="00EC103C"/>
    <w:rsid w:val="00EC146A"/>
    <w:rsid w:val="00EC1858"/>
    <w:rsid w:val="00EC2C2E"/>
    <w:rsid w:val="00EC36E0"/>
    <w:rsid w:val="00EC3898"/>
    <w:rsid w:val="00EC44C5"/>
    <w:rsid w:val="00EC603C"/>
    <w:rsid w:val="00EC74CD"/>
    <w:rsid w:val="00EC77C4"/>
    <w:rsid w:val="00EC781D"/>
    <w:rsid w:val="00ED0809"/>
    <w:rsid w:val="00ED0CB4"/>
    <w:rsid w:val="00ED0D5F"/>
    <w:rsid w:val="00ED10A7"/>
    <w:rsid w:val="00ED151F"/>
    <w:rsid w:val="00ED1BD6"/>
    <w:rsid w:val="00ED2320"/>
    <w:rsid w:val="00ED23EC"/>
    <w:rsid w:val="00ED284C"/>
    <w:rsid w:val="00ED3558"/>
    <w:rsid w:val="00ED3D12"/>
    <w:rsid w:val="00ED4375"/>
    <w:rsid w:val="00ED5088"/>
    <w:rsid w:val="00ED51A6"/>
    <w:rsid w:val="00ED5685"/>
    <w:rsid w:val="00ED5C72"/>
    <w:rsid w:val="00ED5FDC"/>
    <w:rsid w:val="00ED643A"/>
    <w:rsid w:val="00ED6EF2"/>
    <w:rsid w:val="00ED75F7"/>
    <w:rsid w:val="00ED7737"/>
    <w:rsid w:val="00ED77A8"/>
    <w:rsid w:val="00ED7C82"/>
    <w:rsid w:val="00EE0696"/>
    <w:rsid w:val="00EE06C5"/>
    <w:rsid w:val="00EE0A92"/>
    <w:rsid w:val="00EE15E9"/>
    <w:rsid w:val="00EE231F"/>
    <w:rsid w:val="00EE3FC8"/>
    <w:rsid w:val="00EE4232"/>
    <w:rsid w:val="00EE4362"/>
    <w:rsid w:val="00EE48A3"/>
    <w:rsid w:val="00EE48DA"/>
    <w:rsid w:val="00EE542A"/>
    <w:rsid w:val="00EE56E6"/>
    <w:rsid w:val="00EE618B"/>
    <w:rsid w:val="00EE6422"/>
    <w:rsid w:val="00EE6EBE"/>
    <w:rsid w:val="00EE75D5"/>
    <w:rsid w:val="00EE7A60"/>
    <w:rsid w:val="00EF005B"/>
    <w:rsid w:val="00EF08D2"/>
    <w:rsid w:val="00EF0ABC"/>
    <w:rsid w:val="00EF0CF0"/>
    <w:rsid w:val="00EF1683"/>
    <w:rsid w:val="00EF1C08"/>
    <w:rsid w:val="00EF1D49"/>
    <w:rsid w:val="00EF3837"/>
    <w:rsid w:val="00EF3FC2"/>
    <w:rsid w:val="00EF3FDA"/>
    <w:rsid w:val="00EF4774"/>
    <w:rsid w:val="00EF49D8"/>
    <w:rsid w:val="00EF569D"/>
    <w:rsid w:val="00EF5ACA"/>
    <w:rsid w:val="00EF64C2"/>
    <w:rsid w:val="00EF69EA"/>
    <w:rsid w:val="00EF7C09"/>
    <w:rsid w:val="00F00466"/>
    <w:rsid w:val="00F013CA"/>
    <w:rsid w:val="00F01B05"/>
    <w:rsid w:val="00F02896"/>
    <w:rsid w:val="00F02B67"/>
    <w:rsid w:val="00F03326"/>
    <w:rsid w:val="00F037E4"/>
    <w:rsid w:val="00F04DB5"/>
    <w:rsid w:val="00F0541D"/>
    <w:rsid w:val="00F054DC"/>
    <w:rsid w:val="00F05555"/>
    <w:rsid w:val="00F059F8"/>
    <w:rsid w:val="00F05CA8"/>
    <w:rsid w:val="00F0675B"/>
    <w:rsid w:val="00F06DE2"/>
    <w:rsid w:val="00F07503"/>
    <w:rsid w:val="00F07AB6"/>
    <w:rsid w:val="00F102D3"/>
    <w:rsid w:val="00F10359"/>
    <w:rsid w:val="00F10978"/>
    <w:rsid w:val="00F11311"/>
    <w:rsid w:val="00F12CAE"/>
    <w:rsid w:val="00F140E3"/>
    <w:rsid w:val="00F1438B"/>
    <w:rsid w:val="00F15900"/>
    <w:rsid w:val="00F15B1B"/>
    <w:rsid w:val="00F15F0C"/>
    <w:rsid w:val="00F160CF"/>
    <w:rsid w:val="00F1713A"/>
    <w:rsid w:val="00F175B6"/>
    <w:rsid w:val="00F17A72"/>
    <w:rsid w:val="00F20088"/>
    <w:rsid w:val="00F204CD"/>
    <w:rsid w:val="00F208B1"/>
    <w:rsid w:val="00F2341B"/>
    <w:rsid w:val="00F234FC"/>
    <w:rsid w:val="00F24009"/>
    <w:rsid w:val="00F24DD0"/>
    <w:rsid w:val="00F2517C"/>
    <w:rsid w:val="00F268D9"/>
    <w:rsid w:val="00F2694B"/>
    <w:rsid w:val="00F30099"/>
    <w:rsid w:val="00F30F47"/>
    <w:rsid w:val="00F31501"/>
    <w:rsid w:val="00F326F1"/>
    <w:rsid w:val="00F32E1E"/>
    <w:rsid w:val="00F33360"/>
    <w:rsid w:val="00F3352D"/>
    <w:rsid w:val="00F34CBB"/>
    <w:rsid w:val="00F3543E"/>
    <w:rsid w:val="00F36AFD"/>
    <w:rsid w:val="00F36F35"/>
    <w:rsid w:val="00F3745E"/>
    <w:rsid w:val="00F374E1"/>
    <w:rsid w:val="00F3768E"/>
    <w:rsid w:val="00F37C8E"/>
    <w:rsid w:val="00F40066"/>
    <w:rsid w:val="00F406E6"/>
    <w:rsid w:val="00F41454"/>
    <w:rsid w:val="00F43FC9"/>
    <w:rsid w:val="00F440DD"/>
    <w:rsid w:val="00F441AA"/>
    <w:rsid w:val="00F443A3"/>
    <w:rsid w:val="00F443EA"/>
    <w:rsid w:val="00F44F7B"/>
    <w:rsid w:val="00F452B4"/>
    <w:rsid w:val="00F454C9"/>
    <w:rsid w:val="00F459FB"/>
    <w:rsid w:val="00F45AE3"/>
    <w:rsid w:val="00F4641B"/>
    <w:rsid w:val="00F4780B"/>
    <w:rsid w:val="00F47B81"/>
    <w:rsid w:val="00F47FEA"/>
    <w:rsid w:val="00F50209"/>
    <w:rsid w:val="00F50A15"/>
    <w:rsid w:val="00F51A91"/>
    <w:rsid w:val="00F5399B"/>
    <w:rsid w:val="00F54E6D"/>
    <w:rsid w:val="00F54F45"/>
    <w:rsid w:val="00F55BDE"/>
    <w:rsid w:val="00F574EF"/>
    <w:rsid w:val="00F57621"/>
    <w:rsid w:val="00F57C47"/>
    <w:rsid w:val="00F57C9D"/>
    <w:rsid w:val="00F57DCF"/>
    <w:rsid w:val="00F60243"/>
    <w:rsid w:val="00F607FB"/>
    <w:rsid w:val="00F60D0A"/>
    <w:rsid w:val="00F61379"/>
    <w:rsid w:val="00F61503"/>
    <w:rsid w:val="00F62E21"/>
    <w:rsid w:val="00F63129"/>
    <w:rsid w:val="00F635BD"/>
    <w:rsid w:val="00F6500F"/>
    <w:rsid w:val="00F651F0"/>
    <w:rsid w:val="00F65D42"/>
    <w:rsid w:val="00F666FA"/>
    <w:rsid w:val="00F67181"/>
    <w:rsid w:val="00F674CC"/>
    <w:rsid w:val="00F70788"/>
    <w:rsid w:val="00F708E7"/>
    <w:rsid w:val="00F7161A"/>
    <w:rsid w:val="00F71B4F"/>
    <w:rsid w:val="00F72A80"/>
    <w:rsid w:val="00F748A8"/>
    <w:rsid w:val="00F76660"/>
    <w:rsid w:val="00F77563"/>
    <w:rsid w:val="00F77C32"/>
    <w:rsid w:val="00F77E69"/>
    <w:rsid w:val="00F806B4"/>
    <w:rsid w:val="00F80CDC"/>
    <w:rsid w:val="00F811FA"/>
    <w:rsid w:val="00F818B5"/>
    <w:rsid w:val="00F81D70"/>
    <w:rsid w:val="00F82D3B"/>
    <w:rsid w:val="00F82E37"/>
    <w:rsid w:val="00F830A8"/>
    <w:rsid w:val="00F83FC6"/>
    <w:rsid w:val="00F84139"/>
    <w:rsid w:val="00F85E33"/>
    <w:rsid w:val="00F86895"/>
    <w:rsid w:val="00F86DAA"/>
    <w:rsid w:val="00F87108"/>
    <w:rsid w:val="00F871EA"/>
    <w:rsid w:val="00F8746E"/>
    <w:rsid w:val="00F90715"/>
    <w:rsid w:val="00F908B3"/>
    <w:rsid w:val="00F9097C"/>
    <w:rsid w:val="00F9114B"/>
    <w:rsid w:val="00F9196B"/>
    <w:rsid w:val="00F91B33"/>
    <w:rsid w:val="00F9252F"/>
    <w:rsid w:val="00F93111"/>
    <w:rsid w:val="00F9318B"/>
    <w:rsid w:val="00F93338"/>
    <w:rsid w:val="00F93578"/>
    <w:rsid w:val="00F93E9B"/>
    <w:rsid w:val="00F94410"/>
    <w:rsid w:val="00F95229"/>
    <w:rsid w:val="00F9568F"/>
    <w:rsid w:val="00F9586C"/>
    <w:rsid w:val="00F973F8"/>
    <w:rsid w:val="00F97695"/>
    <w:rsid w:val="00F97B7D"/>
    <w:rsid w:val="00FA1026"/>
    <w:rsid w:val="00FA2BAB"/>
    <w:rsid w:val="00FA2BED"/>
    <w:rsid w:val="00FA300C"/>
    <w:rsid w:val="00FA40C1"/>
    <w:rsid w:val="00FA4275"/>
    <w:rsid w:val="00FA443C"/>
    <w:rsid w:val="00FA508F"/>
    <w:rsid w:val="00FA5315"/>
    <w:rsid w:val="00FA660D"/>
    <w:rsid w:val="00FA6A64"/>
    <w:rsid w:val="00FA6EA0"/>
    <w:rsid w:val="00FA750D"/>
    <w:rsid w:val="00FB08C8"/>
    <w:rsid w:val="00FB0B73"/>
    <w:rsid w:val="00FB21EC"/>
    <w:rsid w:val="00FB4F98"/>
    <w:rsid w:val="00FB5DA8"/>
    <w:rsid w:val="00FB6269"/>
    <w:rsid w:val="00FB762D"/>
    <w:rsid w:val="00FB7AA4"/>
    <w:rsid w:val="00FB7BE7"/>
    <w:rsid w:val="00FC0326"/>
    <w:rsid w:val="00FC0F07"/>
    <w:rsid w:val="00FC0F79"/>
    <w:rsid w:val="00FC0FFB"/>
    <w:rsid w:val="00FC1772"/>
    <w:rsid w:val="00FC19DC"/>
    <w:rsid w:val="00FC363E"/>
    <w:rsid w:val="00FC3789"/>
    <w:rsid w:val="00FC3AED"/>
    <w:rsid w:val="00FC51DF"/>
    <w:rsid w:val="00FC6AD6"/>
    <w:rsid w:val="00FC6DB3"/>
    <w:rsid w:val="00FC7546"/>
    <w:rsid w:val="00FD036D"/>
    <w:rsid w:val="00FD06E9"/>
    <w:rsid w:val="00FD1158"/>
    <w:rsid w:val="00FD116C"/>
    <w:rsid w:val="00FD1526"/>
    <w:rsid w:val="00FD1658"/>
    <w:rsid w:val="00FD1C31"/>
    <w:rsid w:val="00FD20BE"/>
    <w:rsid w:val="00FD23C5"/>
    <w:rsid w:val="00FD3609"/>
    <w:rsid w:val="00FD423D"/>
    <w:rsid w:val="00FD49DA"/>
    <w:rsid w:val="00FD6063"/>
    <w:rsid w:val="00FD6C25"/>
    <w:rsid w:val="00FE0AEA"/>
    <w:rsid w:val="00FE1045"/>
    <w:rsid w:val="00FE1971"/>
    <w:rsid w:val="00FE1AFF"/>
    <w:rsid w:val="00FE2325"/>
    <w:rsid w:val="00FE2B47"/>
    <w:rsid w:val="00FE37EF"/>
    <w:rsid w:val="00FE3DD9"/>
    <w:rsid w:val="00FE5627"/>
    <w:rsid w:val="00FE64B9"/>
    <w:rsid w:val="00FE66FB"/>
    <w:rsid w:val="00FE747D"/>
    <w:rsid w:val="00FE7770"/>
    <w:rsid w:val="00FE7AF1"/>
    <w:rsid w:val="00FF1BDA"/>
    <w:rsid w:val="00FF2072"/>
    <w:rsid w:val="00FF2180"/>
    <w:rsid w:val="00FF2195"/>
    <w:rsid w:val="00FF2B63"/>
    <w:rsid w:val="00FF2D52"/>
    <w:rsid w:val="00FF33A7"/>
    <w:rsid w:val="00FF3DAF"/>
    <w:rsid w:val="00FF3F92"/>
    <w:rsid w:val="00FF4696"/>
    <w:rsid w:val="00FF4813"/>
    <w:rsid w:val="00FF4DF6"/>
    <w:rsid w:val="00FF4E89"/>
    <w:rsid w:val="00FF5277"/>
    <w:rsid w:val="00FF6E3F"/>
    <w:rsid w:val="00FF6E43"/>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268D1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link w:val="AlatunnisteChar"/>
    <w:uiPriority w:val="99"/>
    <w:rsid w:val="002B712B"/>
    <w:pPr>
      <w:tabs>
        <w:tab w:val="center" w:pos="4819"/>
        <w:tab w:val="right" w:pos="9638"/>
      </w:tabs>
    </w:pPr>
  </w:style>
  <w:style w:type="paragraph" w:customStyle="1" w:styleId="LLKappalejako">
    <w:name w:val="LLKappalejako"/>
    <w:link w:val="LLKappalejakoChar"/>
    <w:autoRedefine/>
    <w:rsid w:val="00B8234C"/>
    <w:pPr>
      <w:spacing w:line="220" w:lineRule="exact"/>
      <w:jc w:val="both"/>
    </w:pPr>
    <w:rPr>
      <w:sz w:val="22"/>
      <w:szCs w:val="24"/>
    </w:rPr>
  </w:style>
  <w:style w:type="character" w:customStyle="1" w:styleId="LLKappalejakoChar">
    <w:name w:val="LLKappalejako Char"/>
    <w:link w:val="LLKappalejako"/>
    <w:locked/>
    <w:rsid w:val="00B8234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rsid w:val="00994A79"/>
    <w:rPr>
      <w:sz w:val="20"/>
      <w:szCs w:val="20"/>
    </w:rPr>
  </w:style>
  <w:style w:type="paragraph" w:styleId="Sisluet4">
    <w:name w:val="toc 4"/>
    <w:basedOn w:val="Normaali"/>
    <w:next w:val="Normaali"/>
    <w:autoRedefine/>
    <w:uiPriority w:val="39"/>
    <w:rsid w:val="00AA6E8E"/>
    <w:pPr>
      <w:spacing w:line="220" w:lineRule="exact"/>
    </w:pPr>
    <w:rPr>
      <w:caps/>
      <w:sz w:val="22"/>
      <w:szCs w:val="18"/>
    </w:rPr>
  </w:style>
  <w:style w:type="paragraph" w:styleId="Sisluet5">
    <w:name w:val="toc 5"/>
    <w:basedOn w:val="Normaali"/>
    <w:next w:val="Normaali"/>
    <w:autoRedefine/>
    <w:uiPriority w:val="39"/>
    <w:rsid w:val="00FE7770"/>
    <w:pPr>
      <w:ind w:left="960"/>
    </w:pPr>
    <w:rPr>
      <w:sz w:val="18"/>
      <w:szCs w:val="18"/>
    </w:rPr>
  </w:style>
  <w:style w:type="paragraph" w:styleId="Sisluet6">
    <w:name w:val="toc 6"/>
    <w:basedOn w:val="Normaali"/>
    <w:next w:val="Normaali"/>
    <w:autoRedefine/>
    <w:uiPriority w:val="39"/>
    <w:rsid w:val="00FE7770"/>
    <w:pPr>
      <w:ind w:left="1200"/>
    </w:pPr>
    <w:rPr>
      <w:sz w:val="18"/>
      <w:szCs w:val="18"/>
    </w:rPr>
  </w:style>
  <w:style w:type="paragraph" w:styleId="Sisluet7">
    <w:name w:val="toc 7"/>
    <w:basedOn w:val="Normaali"/>
    <w:next w:val="Normaali"/>
    <w:autoRedefine/>
    <w:uiPriority w:val="39"/>
    <w:rsid w:val="00FE7770"/>
    <w:pPr>
      <w:ind w:left="1440"/>
    </w:pPr>
    <w:rPr>
      <w:sz w:val="18"/>
      <w:szCs w:val="18"/>
    </w:rPr>
  </w:style>
  <w:style w:type="paragraph" w:styleId="Sisluet8">
    <w:name w:val="toc 8"/>
    <w:basedOn w:val="Normaali"/>
    <w:next w:val="Normaali"/>
    <w:autoRedefine/>
    <w:uiPriority w:val="39"/>
    <w:rsid w:val="00FE7770"/>
    <w:pPr>
      <w:ind w:left="1680"/>
    </w:pPr>
    <w:rPr>
      <w:sz w:val="18"/>
      <w:szCs w:val="18"/>
    </w:rPr>
  </w:style>
  <w:style w:type="paragraph" w:styleId="Sisluet9">
    <w:name w:val="toc 9"/>
    <w:basedOn w:val="Normaali"/>
    <w:next w:val="Normaali"/>
    <w:autoRedefine/>
    <w:uiPriority w:val="39"/>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character" w:customStyle="1" w:styleId="LLKursivointi">
    <w:name w:val="LLKursivointi"/>
    <w:basedOn w:val="Kappaleenoletusfontti"/>
    <w:rsid w:val="00231345"/>
    <w:rPr>
      <w:rFonts w:ascii="Times New Roman" w:hAnsi="Times New Roman" w:cs="Times New Roman" w:hint="default"/>
      <w:i/>
      <w:iCs w:val="0"/>
      <w:sz w:val="22"/>
    </w:rPr>
  </w:style>
  <w:style w:type="character" w:customStyle="1" w:styleId="KommentintekstiChar">
    <w:name w:val="Kommentin teksti Char"/>
    <w:basedOn w:val="Kappaleenoletusfontti"/>
    <w:link w:val="Kommentinteksti"/>
    <w:rsid w:val="00B0728C"/>
  </w:style>
  <w:style w:type="paragraph" w:styleId="Muutos">
    <w:name w:val="Revision"/>
    <w:hidden/>
    <w:uiPriority w:val="99"/>
    <w:semiHidden/>
    <w:rsid w:val="00970C40"/>
    <w:rPr>
      <w:sz w:val="24"/>
      <w:szCs w:val="24"/>
    </w:rPr>
  </w:style>
  <w:style w:type="paragraph" w:customStyle="1" w:styleId="py">
    <w:name w:val="py"/>
    <w:basedOn w:val="Normaali"/>
    <w:rsid w:val="00D936CF"/>
    <w:pPr>
      <w:spacing w:before="100" w:beforeAutospacing="1" w:after="100" w:afterAutospacing="1"/>
    </w:pPr>
  </w:style>
  <w:style w:type="character" w:customStyle="1" w:styleId="AlatunnisteChar">
    <w:name w:val="Alatunniste Char"/>
    <w:basedOn w:val="Kappaleenoletusfontti"/>
    <w:link w:val="Alatunniste"/>
    <w:uiPriority w:val="99"/>
    <w:rsid w:val="00A0110B"/>
    <w:rPr>
      <w:sz w:val="24"/>
      <w:szCs w:val="24"/>
    </w:rPr>
  </w:style>
  <w:style w:type="paragraph" w:styleId="Eivli">
    <w:name w:val="No Spacing"/>
    <w:uiPriority w:val="1"/>
    <w:qFormat/>
    <w:rsid w:val="003029A9"/>
    <w:rPr>
      <w:rFonts w:asciiTheme="minorHAnsi" w:eastAsiaTheme="minorHAnsi" w:hAnsiTheme="minorHAnsi" w:cstheme="minorBidi"/>
      <w:sz w:val="22"/>
      <w:szCs w:val="22"/>
      <w:lang w:eastAsia="en-US"/>
    </w:rPr>
  </w:style>
  <w:style w:type="paragraph" w:customStyle="1" w:styleId="Default">
    <w:name w:val="Default"/>
    <w:rsid w:val="0068148D"/>
    <w:pPr>
      <w:autoSpaceDE w:val="0"/>
      <w:autoSpaceDN w:val="0"/>
      <w:adjustRightInd w:val="0"/>
    </w:pPr>
    <w:rPr>
      <w:color w:val="000000"/>
      <w:sz w:val="24"/>
      <w:szCs w:val="24"/>
    </w:rPr>
  </w:style>
  <w:style w:type="character" w:customStyle="1" w:styleId="SC1610">
    <w:name w:val="SC1610"/>
    <w:uiPriority w:val="99"/>
    <w:rsid w:val="0068148D"/>
    <w:rPr>
      <w:color w:val="000000"/>
      <w:sz w:val="21"/>
      <w:szCs w:val="21"/>
    </w:rPr>
  </w:style>
  <w:style w:type="paragraph" w:styleId="Luettelokappale">
    <w:name w:val="List Paragraph"/>
    <w:basedOn w:val="Normaali"/>
    <w:uiPriority w:val="34"/>
    <w:qFormat/>
    <w:rsid w:val="001D09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i">
    <w:name w:val="Normal"/>
    <w:qFormat/>
    <w:rsid w:val="0060037A"/>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qFormat/>
    <w:rsid w:val="00412DDA"/>
    <w:pPr>
      <w:keepNext/>
      <w:spacing w:before="240" w:after="60"/>
      <w:outlineLvl w:val="3"/>
    </w:pPr>
    <w:rPr>
      <w:b/>
      <w:bCs/>
      <w:sz w:val="28"/>
      <w:szCs w:val="28"/>
    </w:rPr>
  </w:style>
  <w:style w:type="paragraph" w:styleId="Otsikko5">
    <w:name w:val="heading 5"/>
    <w:basedOn w:val="Normaali"/>
    <w:next w:val="Normaali"/>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link w:val="AlatunnisteChar"/>
    <w:uiPriority w:val="99"/>
    <w:rsid w:val="002B712B"/>
    <w:pPr>
      <w:tabs>
        <w:tab w:val="center" w:pos="4819"/>
        <w:tab w:val="right" w:pos="9638"/>
      </w:tabs>
    </w:pPr>
  </w:style>
  <w:style w:type="paragraph" w:customStyle="1" w:styleId="LLKappalejako">
    <w:name w:val="LLKappalejako"/>
    <w:link w:val="LLKappalejakoChar"/>
    <w:autoRedefine/>
    <w:rsid w:val="00B8234C"/>
    <w:pPr>
      <w:spacing w:line="220" w:lineRule="exact"/>
      <w:jc w:val="both"/>
    </w:pPr>
    <w:rPr>
      <w:sz w:val="22"/>
      <w:szCs w:val="24"/>
    </w:rPr>
  </w:style>
  <w:style w:type="character" w:customStyle="1" w:styleId="LLKappalejakoChar">
    <w:name w:val="LLKappalejako Char"/>
    <w:link w:val="LLKappalejako"/>
    <w:locked/>
    <w:rsid w:val="00B8234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1"/>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1"/>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3"/>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3"/>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2"/>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2"/>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uiPriority w:val="99"/>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rsid w:val="00994A79"/>
    <w:rPr>
      <w:sz w:val="20"/>
      <w:szCs w:val="20"/>
    </w:rPr>
  </w:style>
  <w:style w:type="paragraph" w:styleId="Sisluet4">
    <w:name w:val="toc 4"/>
    <w:basedOn w:val="Normaali"/>
    <w:next w:val="Normaali"/>
    <w:autoRedefine/>
    <w:uiPriority w:val="39"/>
    <w:rsid w:val="00AA6E8E"/>
    <w:pPr>
      <w:spacing w:line="220" w:lineRule="exact"/>
    </w:pPr>
    <w:rPr>
      <w:caps/>
      <w:sz w:val="22"/>
      <w:szCs w:val="18"/>
    </w:rPr>
  </w:style>
  <w:style w:type="paragraph" w:styleId="Sisluet5">
    <w:name w:val="toc 5"/>
    <w:basedOn w:val="Normaali"/>
    <w:next w:val="Normaali"/>
    <w:autoRedefine/>
    <w:uiPriority w:val="39"/>
    <w:rsid w:val="00FE7770"/>
    <w:pPr>
      <w:ind w:left="960"/>
    </w:pPr>
    <w:rPr>
      <w:sz w:val="18"/>
      <w:szCs w:val="18"/>
    </w:rPr>
  </w:style>
  <w:style w:type="paragraph" w:styleId="Sisluet6">
    <w:name w:val="toc 6"/>
    <w:basedOn w:val="Normaali"/>
    <w:next w:val="Normaali"/>
    <w:autoRedefine/>
    <w:uiPriority w:val="39"/>
    <w:rsid w:val="00FE7770"/>
    <w:pPr>
      <w:ind w:left="1200"/>
    </w:pPr>
    <w:rPr>
      <w:sz w:val="18"/>
      <w:szCs w:val="18"/>
    </w:rPr>
  </w:style>
  <w:style w:type="paragraph" w:styleId="Sisluet7">
    <w:name w:val="toc 7"/>
    <w:basedOn w:val="Normaali"/>
    <w:next w:val="Normaali"/>
    <w:autoRedefine/>
    <w:uiPriority w:val="39"/>
    <w:rsid w:val="00FE7770"/>
    <w:pPr>
      <w:ind w:left="1440"/>
    </w:pPr>
    <w:rPr>
      <w:sz w:val="18"/>
      <w:szCs w:val="18"/>
    </w:rPr>
  </w:style>
  <w:style w:type="paragraph" w:styleId="Sisluet8">
    <w:name w:val="toc 8"/>
    <w:basedOn w:val="Normaali"/>
    <w:next w:val="Normaali"/>
    <w:autoRedefine/>
    <w:uiPriority w:val="39"/>
    <w:rsid w:val="00FE7770"/>
    <w:pPr>
      <w:ind w:left="1680"/>
    </w:pPr>
    <w:rPr>
      <w:sz w:val="18"/>
      <w:szCs w:val="18"/>
    </w:rPr>
  </w:style>
  <w:style w:type="paragraph" w:styleId="Sisluet9">
    <w:name w:val="toc 9"/>
    <w:basedOn w:val="Normaali"/>
    <w:next w:val="Normaali"/>
    <w:autoRedefine/>
    <w:uiPriority w:val="39"/>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character" w:customStyle="1" w:styleId="LLKursivointi">
    <w:name w:val="LLKursivointi"/>
    <w:basedOn w:val="Kappaleenoletusfontti"/>
    <w:rsid w:val="00231345"/>
    <w:rPr>
      <w:rFonts w:ascii="Times New Roman" w:hAnsi="Times New Roman" w:cs="Times New Roman" w:hint="default"/>
      <w:i/>
      <w:iCs w:val="0"/>
      <w:sz w:val="22"/>
    </w:rPr>
  </w:style>
  <w:style w:type="character" w:customStyle="1" w:styleId="KommentintekstiChar">
    <w:name w:val="Kommentin teksti Char"/>
    <w:basedOn w:val="Kappaleenoletusfontti"/>
    <w:link w:val="Kommentinteksti"/>
    <w:rsid w:val="00B0728C"/>
  </w:style>
  <w:style w:type="paragraph" w:styleId="Muutos">
    <w:name w:val="Revision"/>
    <w:hidden/>
    <w:uiPriority w:val="99"/>
    <w:semiHidden/>
    <w:rsid w:val="00970C40"/>
    <w:rPr>
      <w:sz w:val="24"/>
      <w:szCs w:val="24"/>
    </w:rPr>
  </w:style>
  <w:style w:type="paragraph" w:customStyle="1" w:styleId="py">
    <w:name w:val="py"/>
    <w:basedOn w:val="Normaali"/>
    <w:rsid w:val="00D936CF"/>
    <w:pPr>
      <w:spacing w:before="100" w:beforeAutospacing="1" w:after="100" w:afterAutospacing="1"/>
    </w:pPr>
  </w:style>
  <w:style w:type="character" w:customStyle="1" w:styleId="AlatunnisteChar">
    <w:name w:val="Alatunniste Char"/>
    <w:basedOn w:val="Kappaleenoletusfontti"/>
    <w:link w:val="Alatunniste"/>
    <w:uiPriority w:val="99"/>
    <w:rsid w:val="00A0110B"/>
    <w:rPr>
      <w:sz w:val="24"/>
      <w:szCs w:val="24"/>
    </w:rPr>
  </w:style>
  <w:style w:type="paragraph" w:styleId="Eivli">
    <w:name w:val="No Spacing"/>
    <w:uiPriority w:val="1"/>
    <w:qFormat/>
    <w:rsid w:val="003029A9"/>
    <w:rPr>
      <w:rFonts w:asciiTheme="minorHAnsi" w:eastAsiaTheme="minorHAnsi" w:hAnsiTheme="minorHAnsi" w:cstheme="minorBidi"/>
      <w:sz w:val="22"/>
      <w:szCs w:val="22"/>
      <w:lang w:eastAsia="en-US"/>
    </w:rPr>
  </w:style>
  <w:style w:type="paragraph" w:customStyle="1" w:styleId="Default">
    <w:name w:val="Default"/>
    <w:rsid w:val="0068148D"/>
    <w:pPr>
      <w:autoSpaceDE w:val="0"/>
      <w:autoSpaceDN w:val="0"/>
      <w:adjustRightInd w:val="0"/>
    </w:pPr>
    <w:rPr>
      <w:color w:val="000000"/>
      <w:sz w:val="24"/>
      <w:szCs w:val="24"/>
    </w:rPr>
  </w:style>
  <w:style w:type="character" w:customStyle="1" w:styleId="SC1610">
    <w:name w:val="SC1610"/>
    <w:uiPriority w:val="99"/>
    <w:rsid w:val="0068148D"/>
    <w:rPr>
      <w:color w:val="000000"/>
      <w:sz w:val="21"/>
      <w:szCs w:val="21"/>
    </w:rPr>
  </w:style>
  <w:style w:type="paragraph" w:styleId="Luettelokappale">
    <w:name w:val="List Paragraph"/>
    <w:basedOn w:val="Normaali"/>
    <w:uiPriority w:val="34"/>
    <w:qFormat/>
    <w:rsid w:val="001D0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935301">
      <w:bodyDiv w:val="1"/>
      <w:marLeft w:val="0"/>
      <w:marRight w:val="0"/>
      <w:marTop w:val="0"/>
      <w:marBottom w:val="0"/>
      <w:divBdr>
        <w:top w:val="none" w:sz="0" w:space="0" w:color="auto"/>
        <w:left w:val="none" w:sz="0" w:space="0" w:color="auto"/>
        <w:bottom w:val="none" w:sz="0" w:space="0" w:color="auto"/>
        <w:right w:val="none" w:sz="0" w:space="0" w:color="auto"/>
      </w:divBdr>
      <w:divsChild>
        <w:div w:id="696584596">
          <w:marLeft w:val="0"/>
          <w:marRight w:val="0"/>
          <w:marTop w:val="0"/>
          <w:marBottom w:val="0"/>
          <w:divBdr>
            <w:top w:val="none" w:sz="0" w:space="0" w:color="auto"/>
            <w:left w:val="none" w:sz="0" w:space="0" w:color="auto"/>
            <w:bottom w:val="none" w:sz="0" w:space="0" w:color="auto"/>
            <w:right w:val="none" w:sz="0" w:space="0" w:color="auto"/>
          </w:divBdr>
          <w:divsChild>
            <w:div w:id="2023162034">
              <w:marLeft w:val="0"/>
              <w:marRight w:val="0"/>
              <w:marTop w:val="0"/>
              <w:marBottom w:val="0"/>
              <w:divBdr>
                <w:top w:val="none" w:sz="0" w:space="0" w:color="auto"/>
                <w:left w:val="none" w:sz="0" w:space="0" w:color="auto"/>
                <w:bottom w:val="none" w:sz="0" w:space="0" w:color="auto"/>
                <w:right w:val="none" w:sz="0" w:space="0" w:color="auto"/>
              </w:divBdr>
              <w:divsChild>
                <w:div w:id="745034891">
                  <w:marLeft w:val="0"/>
                  <w:marRight w:val="0"/>
                  <w:marTop w:val="0"/>
                  <w:marBottom w:val="0"/>
                  <w:divBdr>
                    <w:top w:val="none" w:sz="0" w:space="0" w:color="auto"/>
                    <w:left w:val="none" w:sz="0" w:space="0" w:color="auto"/>
                    <w:bottom w:val="none" w:sz="0" w:space="0" w:color="auto"/>
                    <w:right w:val="none" w:sz="0" w:space="0" w:color="auto"/>
                  </w:divBdr>
                  <w:divsChild>
                    <w:div w:id="344358371">
                      <w:marLeft w:val="0"/>
                      <w:marRight w:val="0"/>
                      <w:marTop w:val="0"/>
                      <w:marBottom w:val="0"/>
                      <w:divBdr>
                        <w:top w:val="none" w:sz="0" w:space="0" w:color="auto"/>
                        <w:left w:val="none" w:sz="0" w:space="0" w:color="auto"/>
                        <w:bottom w:val="none" w:sz="0" w:space="0" w:color="auto"/>
                        <w:right w:val="none" w:sz="0" w:space="0" w:color="auto"/>
                      </w:divBdr>
                      <w:divsChild>
                        <w:div w:id="19168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934547">
      <w:bodyDiv w:val="1"/>
      <w:marLeft w:val="0"/>
      <w:marRight w:val="0"/>
      <w:marTop w:val="0"/>
      <w:marBottom w:val="0"/>
      <w:divBdr>
        <w:top w:val="none" w:sz="0" w:space="0" w:color="auto"/>
        <w:left w:val="none" w:sz="0" w:space="0" w:color="auto"/>
        <w:bottom w:val="none" w:sz="0" w:space="0" w:color="auto"/>
        <w:right w:val="none" w:sz="0" w:space="0" w:color="auto"/>
      </w:divBdr>
      <w:divsChild>
        <w:div w:id="1309478736">
          <w:marLeft w:val="0"/>
          <w:marRight w:val="0"/>
          <w:marTop w:val="0"/>
          <w:marBottom w:val="0"/>
          <w:divBdr>
            <w:top w:val="none" w:sz="0" w:space="0" w:color="auto"/>
            <w:left w:val="none" w:sz="0" w:space="0" w:color="auto"/>
            <w:bottom w:val="none" w:sz="0" w:space="0" w:color="auto"/>
            <w:right w:val="none" w:sz="0" w:space="0" w:color="auto"/>
          </w:divBdr>
          <w:divsChild>
            <w:div w:id="1376664675">
              <w:marLeft w:val="0"/>
              <w:marRight w:val="0"/>
              <w:marTop w:val="0"/>
              <w:marBottom w:val="0"/>
              <w:divBdr>
                <w:top w:val="none" w:sz="0" w:space="0" w:color="auto"/>
                <w:left w:val="none" w:sz="0" w:space="0" w:color="auto"/>
                <w:bottom w:val="none" w:sz="0" w:space="0" w:color="auto"/>
                <w:right w:val="none" w:sz="0" w:space="0" w:color="auto"/>
              </w:divBdr>
              <w:divsChild>
                <w:div w:id="1116099188">
                  <w:marLeft w:val="0"/>
                  <w:marRight w:val="0"/>
                  <w:marTop w:val="0"/>
                  <w:marBottom w:val="0"/>
                  <w:divBdr>
                    <w:top w:val="none" w:sz="0" w:space="0" w:color="auto"/>
                    <w:left w:val="none" w:sz="0" w:space="0" w:color="auto"/>
                    <w:bottom w:val="none" w:sz="0" w:space="0" w:color="auto"/>
                    <w:right w:val="none" w:sz="0" w:space="0" w:color="auto"/>
                  </w:divBdr>
                  <w:divsChild>
                    <w:div w:id="531067120">
                      <w:marLeft w:val="0"/>
                      <w:marRight w:val="0"/>
                      <w:marTop w:val="0"/>
                      <w:marBottom w:val="0"/>
                      <w:divBdr>
                        <w:top w:val="none" w:sz="0" w:space="0" w:color="auto"/>
                        <w:left w:val="none" w:sz="0" w:space="0" w:color="auto"/>
                        <w:bottom w:val="none" w:sz="0" w:space="0" w:color="auto"/>
                        <w:right w:val="none" w:sz="0" w:space="0" w:color="auto"/>
                      </w:divBdr>
                      <w:divsChild>
                        <w:div w:id="183829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468917">
      <w:bodyDiv w:val="1"/>
      <w:marLeft w:val="0"/>
      <w:marRight w:val="0"/>
      <w:marTop w:val="0"/>
      <w:marBottom w:val="0"/>
      <w:divBdr>
        <w:top w:val="none" w:sz="0" w:space="0" w:color="auto"/>
        <w:left w:val="none" w:sz="0" w:space="0" w:color="auto"/>
        <w:bottom w:val="none" w:sz="0" w:space="0" w:color="auto"/>
        <w:right w:val="none" w:sz="0" w:space="0" w:color="auto"/>
      </w:divBdr>
    </w:div>
    <w:div w:id="273219875">
      <w:bodyDiv w:val="1"/>
      <w:marLeft w:val="0"/>
      <w:marRight w:val="0"/>
      <w:marTop w:val="0"/>
      <w:marBottom w:val="0"/>
      <w:divBdr>
        <w:top w:val="none" w:sz="0" w:space="0" w:color="auto"/>
        <w:left w:val="none" w:sz="0" w:space="0" w:color="auto"/>
        <w:bottom w:val="none" w:sz="0" w:space="0" w:color="auto"/>
        <w:right w:val="none" w:sz="0" w:space="0" w:color="auto"/>
      </w:divBdr>
    </w:div>
    <w:div w:id="328098693">
      <w:bodyDiv w:val="1"/>
      <w:marLeft w:val="0"/>
      <w:marRight w:val="0"/>
      <w:marTop w:val="0"/>
      <w:marBottom w:val="0"/>
      <w:divBdr>
        <w:top w:val="none" w:sz="0" w:space="0" w:color="auto"/>
        <w:left w:val="none" w:sz="0" w:space="0" w:color="auto"/>
        <w:bottom w:val="none" w:sz="0" w:space="0" w:color="auto"/>
        <w:right w:val="none" w:sz="0" w:space="0" w:color="auto"/>
      </w:divBdr>
      <w:divsChild>
        <w:div w:id="817649407">
          <w:marLeft w:val="0"/>
          <w:marRight w:val="0"/>
          <w:marTop w:val="0"/>
          <w:marBottom w:val="0"/>
          <w:divBdr>
            <w:top w:val="none" w:sz="0" w:space="0" w:color="auto"/>
            <w:left w:val="none" w:sz="0" w:space="0" w:color="auto"/>
            <w:bottom w:val="none" w:sz="0" w:space="0" w:color="auto"/>
            <w:right w:val="none" w:sz="0" w:space="0" w:color="auto"/>
          </w:divBdr>
          <w:divsChild>
            <w:div w:id="1517189930">
              <w:marLeft w:val="0"/>
              <w:marRight w:val="0"/>
              <w:marTop w:val="0"/>
              <w:marBottom w:val="0"/>
              <w:divBdr>
                <w:top w:val="none" w:sz="0" w:space="0" w:color="auto"/>
                <w:left w:val="none" w:sz="0" w:space="0" w:color="auto"/>
                <w:bottom w:val="none" w:sz="0" w:space="0" w:color="auto"/>
                <w:right w:val="none" w:sz="0" w:space="0" w:color="auto"/>
              </w:divBdr>
              <w:divsChild>
                <w:div w:id="1727801479">
                  <w:marLeft w:val="0"/>
                  <w:marRight w:val="0"/>
                  <w:marTop w:val="0"/>
                  <w:marBottom w:val="0"/>
                  <w:divBdr>
                    <w:top w:val="none" w:sz="0" w:space="0" w:color="auto"/>
                    <w:left w:val="none" w:sz="0" w:space="0" w:color="auto"/>
                    <w:bottom w:val="none" w:sz="0" w:space="0" w:color="auto"/>
                    <w:right w:val="none" w:sz="0" w:space="0" w:color="auto"/>
                  </w:divBdr>
                  <w:divsChild>
                    <w:div w:id="654802535">
                      <w:marLeft w:val="0"/>
                      <w:marRight w:val="0"/>
                      <w:marTop w:val="0"/>
                      <w:marBottom w:val="0"/>
                      <w:divBdr>
                        <w:top w:val="none" w:sz="0" w:space="0" w:color="auto"/>
                        <w:left w:val="none" w:sz="0" w:space="0" w:color="auto"/>
                        <w:bottom w:val="none" w:sz="0" w:space="0" w:color="auto"/>
                        <w:right w:val="none" w:sz="0" w:space="0" w:color="auto"/>
                      </w:divBdr>
                      <w:divsChild>
                        <w:div w:id="281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302320">
      <w:bodyDiv w:val="1"/>
      <w:marLeft w:val="0"/>
      <w:marRight w:val="0"/>
      <w:marTop w:val="0"/>
      <w:marBottom w:val="0"/>
      <w:divBdr>
        <w:top w:val="none" w:sz="0" w:space="0" w:color="auto"/>
        <w:left w:val="none" w:sz="0" w:space="0" w:color="auto"/>
        <w:bottom w:val="none" w:sz="0" w:space="0" w:color="auto"/>
        <w:right w:val="none" w:sz="0" w:space="0" w:color="auto"/>
      </w:divBdr>
      <w:divsChild>
        <w:div w:id="1616672290">
          <w:marLeft w:val="0"/>
          <w:marRight w:val="0"/>
          <w:marTop w:val="0"/>
          <w:marBottom w:val="0"/>
          <w:divBdr>
            <w:top w:val="none" w:sz="0" w:space="0" w:color="auto"/>
            <w:left w:val="none" w:sz="0" w:space="0" w:color="auto"/>
            <w:bottom w:val="none" w:sz="0" w:space="0" w:color="auto"/>
            <w:right w:val="none" w:sz="0" w:space="0" w:color="auto"/>
          </w:divBdr>
          <w:divsChild>
            <w:div w:id="2032608434">
              <w:marLeft w:val="0"/>
              <w:marRight w:val="0"/>
              <w:marTop w:val="0"/>
              <w:marBottom w:val="0"/>
              <w:divBdr>
                <w:top w:val="none" w:sz="0" w:space="0" w:color="auto"/>
                <w:left w:val="none" w:sz="0" w:space="0" w:color="auto"/>
                <w:bottom w:val="none" w:sz="0" w:space="0" w:color="auto"/>
                <w:right w:val="none" w:sz="0" w:space="0" w:color="auto"/>
              </w:divBdr>
              <w:divsChild>
                <w:div w:id="1108507570">
                  <w:marLeft w:val="0"/>
                  <w:marRight w:val="0"/>
                  <w:marTop w:val="0"/>
                  <w:marBottom w:val="0"/>
                  <w:divBdr>
                    <w:top w:val="none" w:sz="0" w:space="0" w:color="auto"/>
                    <w:left w:val="none" w:sz="0" w:space="0" w:color="auto"/>
                    <w:bottom w:val="none" w:sz="0" w:space="0" w:color="auto"/>
                    <w:right w:val="none" w:sz="0" w:space="0" w:color="auto"/>
                  </w:divBdr>
                  <w:divsChild>
                    <w:div w:id="9616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489790">
      <w:bodyDiv w:val="1"/>
      <w:marLeft w:val="0"/>
      <w:marRight w:val="0"/>
      <w:marTop w:val="0"/>
      <w:marBottom w:val="0"/>
      <w:divBdr>
        <w:top w:val="none" w:sz="0" w:space="0" w:color="auto"/>
        <w:left w:val="none" w:sz="0" w:space="0" w:color="auto"/>
        <w:bottom w:val="none" w:sz="0" w:space="0" w:color="auto"/>
        <w:right w:val="none" w:sz="0" w:space="0" w:color="auto"/>
      </w:divBdr>
    </w:div>
    <w:div w:id="718743063">
      <w:bodyDiv w:val="1"/>
      <w:marLeft w:val="0"/>
      <w:marRight w:val="0"/>
      <w:marTop w:val="0"/>
      <w:marBottom w:val="0"/>
      <w:divBdr>
        <w:top w:val="none" w:sz="0" w:space="0" w:color="auto"/>
        <w:left w:val="none" w:sz="0" w:space="0" w:color="auto"/>
        <w:bottom w:val="none" w:sz="0" w:space="0" w:color="auto"/>
        <w:right w:val="none" w:sz="0" w:space="0" w:color="auto"/>
      </w:divBdr>
      <w:divsChild>
        <w:div w:id="1979993625">
          <w:marLeft w:val="0"/>
          <w:marRight w:val="0"/>
          <w:marTop w:val="0"/>
          <w:marBottom w:val="0"/>
          <w:divBdr>
            <w:top w:val="none" w:sz="0" w:space="0" w:color="auto"/>
            <w:left w:val="none" w:sz="0" w:space="0" w:color="auto"/>
            <w:bottom w:val="none" w:sz="0" w:space="0" w:color="auto"/>
            <w:right w:val="none" w:sz="0" w:space="0" w:color="auto"/>
          </w:divBdr>
          <w:divsChild>
            <w:div w:id="442697651">
              <w:marLeft w:val="0"/>
              <w:marRight w:val="0"/>
              <w:marTop w:val="0"/>
              <w:marBottom w:val="0"/>
              <w:divBdr>
                <w:top w:val="none" w:sz="0" w:space="0" w:color="auto"/>
                <w:left w:val="none" w:sz="0" w:space="0" w:color="auto"/>
                <w:bottom w:val="none" w:sz="0" w:space="0" w:color="auto"/>
                <w:right w:val="none" w:sz="0" w:space="0" w:color="auto"/>
              </w:divBdr>
              <w:divsChild>
                <w:div w:id="758647646">
                  <w:marLeft w:val="0"/>
                  <w:marRight w:val="0"/>
                  <w:marTop w:val="0"/>
                  <w:marBottom w:val="0"/>
                  <w:divBdr>
                    <w:top w:val="none" w:sz="0" w:space="0" w:color="auto"/>
                    <w:left w:val="none" w:sz="0" w:space="0" w:color="auto"/>
                    <w:bottom w:val="none" w:sz="0" w:space="0" w:color="auto"/>
                    <w:right w:val="none" w:sz="0" w:space="0" w:color="auto"/>
                  </w:divBdr>
                  <w:divsChild>
                    <w:div w:id="893348362">
                      <w:marLeft w:val="0"/>
                      <w:marRight w:val="0"/>
                      <w:marTop w:val="0"/>
                      <w:marBottom w:val="0"/>
                      <w:divBdr>
                        <w:top w:val="none" w:sz="0" w:space="0" w:color="auto"/>
                        <w:left w:val="none" w:sz="0" w:space="0" w:color="auto"/>
                        <w:bottom w:val="none" w:sz="0" w:space="0" w:color="auto"/>
                        <w:right w:val="none" w:sz="0" w:space="0" w:color="auto"/>
                      </w:divBdr>
                      <w:divsChild>
                        <w:div w:id="4182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46338">
      <w:bodyDiv w:val="1"/>
      <w:marLeft w:val="0"/>
      <w:marRight w:val="0"/>
      <w:marTop w:val="0"/>
      <w:marBottom w:val="0"/>
      <w:divBdr>
        <w:top w:val="none" w:sz="0" w:space="0" w:color="auto"/>
        <w:left w:val="none" w:sz="0" w:space="0" w:color="auto"/>
        <w:bottom w:val="none" w:sz="0" w:space="0" w:color="auto"/>
        <w:right w:val="none" w:sz="0" w:space="0" w:color="auto"/>
      </w:divBdr>
      <w:divsChild>
        <w:div w:id="1539121269">
          <w:marLeft w:val="0"/>
          <w:marRight w:val="0"/>
          <w:marTop w:val="0"/>
          <w:marBottom w:val="0"/>
          <w:divBdr>
            <w:top w:val="none" w:sz="0" w:space="0" w:color="auto"/>
            <w:left w:val="none" w:sz="0" w:space="0" w:color="auto"/>
            <w:bottom w:val="none" w:sz="0" w:space="0" w:color="auto"/>
            <w:right w:val="none" w:sz="0" w:space="0" w:color="auto"/>
          </w:divBdr>
          <w:divsChild>
            <w:div w:id="1739478928">
              <w:marLeft w:val="0"/>
              <w:marRight w:val="0"/>
              <w:marTop w:val="0"/>
              <w:marBottom w:val="0"/>
              <w:divBdr>
                <w:top w:val="none" w:sz="0" w:space="0" w:color="auto"/>
                <w:left w:val="none" w:sz="0" w:space="0" w:color="auto"/>
                <w:bottom w:val="none" w:sz="0" w:space="0" w:color="auto"/>
                <w:right w:val="none" w:sz="0" w:space="0" w:color="auto"/>
              </w:divBdr>
              <w:divsChild>
                <w:div w:id="1328558153">
                  <w:marLeft w:val="0"/>
                  <w:marRight w:val="0"/>
                  <w:marTop w:val="0"/>
                  <w:marBottom w:val="0"/>
                  <w:divBdr>
                    <w:top w:val="none" w:sz="0" w:space="0" w:color="auto"/>
                    <w:left w:val="none" w:sz="0" w:space="0" w:color="auto"/>
                    <w:bottom w:val="none" w:sz="0" w:space="0" w:color="auto"/>
                    <w:right w:val="none" w:sz="0" w:space="0" w:color="auto"/>
                  </w:divBdr>
                  <w:divsChild>
                    <w:div w:id="118332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79970">
      <w:bodyDiv w:val="1"/>
      <w:marLeft w:val="0"/>
      <w:marRight w:val="0"/>
      <w:marTop w:val="0"/>
      <w:marBottom w:val="0"/>
      <w:divBdr>
        <w:top w:val="none" w:sz="0" w:space="0" w:color="auto"/>
        <w:left w:val="none" w:sz="0" w:space="0" w:color="auto"/>
        <w:bottom w:val="none" w:sz="0" w:space="0" w:color="auto"/>
        <w:right w:val="none" w:sz="0" w:space="0" w:color="auto"/>
      </w:divBdr>
    </w:div>
    <w:div w:id="1054234859">
      <w:bodyDiv w:val="1"/>
      <w:marLeft w:val="0"/>
      <w:marRight w:val="0"/>
      <w:marTop w:val="0"/>
      <w:marBottom w:val="0"/>
      <w:divBdr>
        <w:top w:val="none" w:sz="0" w:space="0" w:color="auto"/>
        <w:left w:val="none" w:sz="0" w:space="0" w:color="auto"/>
        <w:bottom w:val="none" w:sz="0" w:space="0" w:color="auto"/>
        <w:right w:val="none" w:sz="0" w:space="0" w:color="auto"/>
      </w:divBdr>
    </w:div>
    <w:div w:id="1103258136">
      <w:bodyDiv w:val="1"/>
      <w:marLeft w:val="0"/>
      <w:marRight w:val="0"/>
      <w:marTop w:val="0"/>
      <w:marBottom w:val="0"/>
      <w:divBdr>
        <w:top w:val="none" w:sz="0" w:space="0" w:color="auto"/>
        <w:left w:val="none" w:sz="0" w:space="0" w:color="auto"/>
        <w:bottom w:val="none" w:sz="0" w:space="0" w:color="auto"/>
        <w:right w:val="none" w:sz="0" w:space="0" w:color="auto"/>
      </w:divBdr>
    </w:div>
    <w:div w:id="1303193995">
      <w:bodyDiv w:val="1"/>
      <w:marLeft w:val="0"/>
      <w:marRight w:val="0"/>
      <w:marTop w:val="0"/>
      <w:marBottom w:val="0"/>
      <w:divBdr>
        <w:top w:val="none" w:sz="0" w:space="0" w:color="auto"/>
        <w:left w:val="none" w:sz="0" w:space="0" w:color="auto"/>
        <w:bottom w:val="none" w:sz="0" w:space="0" w:color="auto"/>
        <w:right w:val="none" w:sz="0" w:space="0" w:color="auto"/>
      </w:divBdr>
      <w:divsChild>
        <w:div w:id="341321359">
          <w:marLeft w:val="0"/>
          <w:marRight w:val="0"/>
          <w:marTop w:val="0"/>
          <w:marBottom w:val="0"/>
          <w:divBdr>
            <w:top w:val="none" w:sz="0" w:space="0" w:color="auto"/>
            <w:left w:val="none" w:sz="0" w:space="0" w:color="auto"/>
            <w:bottom w:val="none" w:sz="0" w:space="0" w:color="auto"/>
            <w:right w:val="none" w:sz="0" w:space="0" w:color="auto"/>
          </w:divBdr>
          <w:divsChild>
            <w:div w:id="290333162">
              <w:marLeft w:val="0"/>
              <w:marRight w:val="0"/>
              <w:marTop w:val="0"/>
              <w:marBottom w:val="0"/>
              <w:divBdr>
                <w:top w:val="none" w:sz="0" w:space="0" w:color="auto"/>
                <w:left w:val="none" w:sz="0" w:space="0" w:color="auto"/>
                <w:bottom w:val="none" w:sz="0" w:space="0" w:color="auto"/>
                <w:right w:val="none" w:sz="0" w:space="0" w:color="auto"/>
              </w:divBdr>
              <w:divsChild>
                <w:div w:id="1998261840">
                  <w:marLeft w:val="0"/>
                  <w:marRight w:val="0"/>
                  <w:marTop w:val="0"/>
                  <w:marBottom w:val="0"/>
                  <w:divBdr>
                    <w:top w:val="none" w:sz="0" w:space="0" w:color="auto"/>
                    <w:left w:val="none" w:sz="0" w:space="0" w:color="auto"/>
                    <w:bottom w:val="none" w:sz="0" w:space="0" w:color="auto"/>
                    <w:right w:val="none" w:sz="0" w:space="0" w:color="auto"/>
                  </w:divBdr>
                  <w:divsChild>
                    <w:div w:id="4360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953670">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667589371">
      <w:bodyDiv w:val="1"/>
      <w:marLeft w:val="0"/>
      <w:marRight w:val="0"/>
      <w:marTop w:val="0"/>
      <w:marBottom w:val="0"/>
      <w:divBdr>
        <w:top w:val="none" w:sz="0" w:space="0" w:color="auto"/>
        <w:left w:val="none" w:sz="0" w:space="0" w:color="auto"/>
        <w:bottom w:val="none" w:sz="0" w:space="0" w:color="auto"/>
        <w:right w:val="none" w:sz="0" w:space="0" w:color="auto"/>
      </w:divBdr>
      <w:divsChild>
        <w:div w:id="1959919755">
          <w:marLeft w:val="0"/>
          <w:marRight w:val="0"/>
          <w:marTop w:val="0"/>
          <w:marBottom w:val="0"/>
          <w:divBdr>
            <w:top w:val="none" w:sz="0" w:space="0" w:color="auto"/>
            <w:left w:val="none" w:sz="0" w:space="0" w:color="auto"/>
            <w:bottom w:val="none" w:sz="0" w:space="0" w:color="auto"/>
            <w:right w:val="none" w:sz="0" w:space="0" w:color="auto"/>
          </w:divBdr>
          <w:divsChild>
            <w:div w:id="1275792041">
              <w:marLeft w:val="0"/>
              <w:marRight w:val="0"/>
              <w:marTop w:val="0"/>
              <w:marBottom w:val="0"/>
              <w:divBdr>
                <w:top w:val="none" w:sz="0" w:space="0" w:color="auto"/>
                <w:left w:val="none" w:sz="0" w:space="0" w:color="auto"/>
                <w:bottom w:val="none" w:sz="0" w:space="0" w:color="auto"/>
                <w:right w:val="none" w:sz="0" w:space="0" w:color="auto"/>
              </w:divBdr>
              <w:divsChild>
                <w:div w:id="95713364">
                  <w:marLeft w:val="0"/>
                  <w:marRight w:val="0"/>
                  <w:marTop w:val="0"/>
                  <w:marBottom w:val="0"/>
                  <w:divBdr>
                    <w:top w:val="none" w:sz="0" w:space="0" w:color="auto"/>
                    <w:left w:val="none" w:sz="0" w:space="0" w:color="auto"/>
                    <w:bottom w:val="none" w:sz="0" w:space="0" w:color="auto"/>
                    <w:right w:val="none" w:sz="0" w:space="0" w:color="auto"/>
                  </w:divBdr>
                  <w:divsChild>
                    <w:div w:id="1061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1636494">
      <w:bodyDiv w:val="1"/>
      <w:marLeft w:val="0"/>
      <w:marRight w:val="0"/>
      <w:marTop w:val="0"/>
      <w:marBottom w:val="0"/>
      <w:divBdr>
        <w:top w:val="none" w:sz="0" w:space="0" w:color="auto"/>
        <w:left w:val="none" w:sz="0" w:space="0" w:color="auto"/>
        <w:bottom w:val="none" w:sz="0" w:space="0" w:color="auto"/>
        <w:right w:val="none" w:sz="0" w:space="0" w:color="auto"/>
      </w:divBdr>
    </w:div>
    <w:div w:id="1799300292">
      <w:bodyDiv w:val="1"/>
      <w:marLeft w:val="0"/>
      <w:marRight w:val="0"/>
      <w:marTop w:val="0"/>
      <w:marBottom w:val="0"/>
      <w:divBdr>
        <w:top w:val="none" w:sz="0" w:space="0" w:color="auto"/>
        <w:left w:val="none" w:sz="0" w:space="0" w:color="auto"/>
        <w:bottom w:val="none" w:sz="0" w:space="0" w:color="auto"/>
        <w:right w:val="none" w:sz="0" w:space="0" w:color="auto"/>
      </w:divBdr>
      <w:divsChild>
        <w:div w:id="1020397111">
          <w:marLeft w:val="0"/>
          <w:marRight w:val="0"/>
          <w:marTop w:val="0"/>
          <w:marBottom w:val="0"/>
          <w:divBdr>
            <w:top w:val="none" w:sz="0" w:space="0" w:color="auto"/>
            <w:left w:val="none" w:sz="0" w:space="0" w:color="auto"/>
            <w:bottom w:val="none" w:sz="0" w:space="0" w:color="auto"/>
            <w:right w:val="none" w:sz="0" w:space="0" w:color="auto"/>
          </w:divBdr>
          <w:divsChild>
            <w:div w:id="1428387776">
              <w:marLeft w:val="0"/>
              <w:marRight w:val="0"/>
              <w:marTop w:val="0"/>
              <w:marBottom w:val="0"/>
              <w:divBdr>
                <w:top w:val="none" w:sz="0" w:space="0" w:color="auto"/>
                <w:left w:val="none" w:sz="0" w:space="0" w:color="auto"/>
                <w:bottom w:val="none" w:sz="0" w:space="0" w:color="auto"/>
                <w:right w:val="none" w:sz="0" w:space="0" w:color="auto"/>
              </w:divBdr>
              <w:divsChild>
                <w:div w:id="1714964377">
                  <w:marLeft w:val="0"/>
                  <w:marRight w:val="0"/>
                  <w:marTop w:val="0"/>
                  <w:marBottom w:val="0"/>
                  <w:divBdr>
                    <w:top w:val="none" w:sz="0" w:space="0" w:color="auto"/>
                    <w:left w:val="none" w:sz="0" w:space="0" w:color="auto"/>
                    <w:bottom w:val="none" w:sz="0" w:space="0" w:color="auto"/>
                    <w:right w:val="none" w:sz="0" w:space="0" w:color="auto"/>
                  </w:divBdr>
                  <w:divsChild>
                    <w:div w:id="4579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296844">
      <w:bodyDiv w:val="1"/>
      <w:marLeft w:val="0"/>
      <w:marRight w:val="0"/>
      <w:marTop w:val="0"/>
      <w:marBottom w:val="0"/>
      <w:divBdr>
        <w:top w:val="none" w:sz="0" w:space="0" w:color="auto"/>
        <w:left w:val="none" w:sz="0" w:space="0" w:color="auto"/>
        <w:bottom w:val="none" w:sz="0" w:space="0" w:color="auto"/>
        <w:right w:val="none" w:sz="0" w:space="0" w:color="auto"/>
      </w:divBdr>
      <w:divsChild>
        <w:div w:id="248662978">
          <w:marLeft w:val="0"/>
          <w:marRight w:val="0"/>
          <w:marTop w:val="0"/>
          <w:marBottom w:val="0"/>
          <w:divBdr>
            <w:top w:val="none" w:sz="0" w:space="0" w:color="auto"/>
            <w:left w:val="none" w:sz="0" w:space="0" w:color="auto"/>
            <w:bottom w:val="none" w:sz="0" w:space="0" w:color="auto"/>
            <w:right w:val="none" w:sz="0" w:space="0" w:color="auto"/>
          </w:divBdr>
          <w:divsChild>
            <w:div w:id="900478503">
              <w:marLeft w:val="0"/>
              <w:marRight w:val="0"/>
              <w:marTop w:val="0"/>
              <w:marBottom w:val="0"/>
              <w:divBdr>
                <w:top w:val="none" w:sz="0" w:space="0" w:color="auto"/>
                <w:left w:val="none" w:sz="0" w:space="0" w:color="auto"/>
                <w:bottom w:val="none" w:sz="0" w:space="0" w:color="auto"/>
                <w:right w:val="none" w:sz="0" w:space="0" w:color="auto"/>
              </w:divBdr>
              <w:divsChild>
                <w:div w:id="2058433744">
                  <w:marLeft w:val="0"/>
                  <w:marRight w:val="0"/>
                  <w:marTop w:val="0"/>
                  <w:marBottom w:val="0"/>
                  <w:divBdr>
                    <w:top w:val="none" w:sz="0" w:space="0" w:color="auto"/>
                    <w:left w:val="none" w:sz="0" w:space="0" w:color="auto"/>
                    <w:bottom w:val="none" w:sz="0" w:space="0" w:color="auto"/>
                    <w:right w:val="none" w:sz="0" w:space="0" w:color="auto"/>
                  </w:divBdr>
                  <w:divsChild>
                    <w:div w:id="189839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57705">
      <w:bodyDiv w:val="1"/>
      <w:marLeft w:val="0"/>
      <w:marRight w:val="0"/>
      <w:marTop w:val="0"/>
      <w:marBottom w:val="0"/>
      <w:divBdr>
        <w:top w:val="none" w:sz="0" w:space="0" w:color="auto"/>
        <w:left w:val="none" w:sz="0" w:space="0" w:color="auto"/>
        <w:bottom w:val="none" w:sz="0" w:space="0" w:color="auto"/>
        <w:right w:val="none" w:sz="0" w:space="0" w:color="auto"/>
      </w:divBdr>
      <w:divsChild>
        <w:div w:id="1205869433">
          <w:marLeft w:val="0"/>
          <w:marRight w:val="0"/>
          <w:marTop w:val="0"/>
          <w:marBottom w:val="0"/>
          <w:divBdr>
            <w:top w:val="none" w:sz="0" w:space="0" w:color="auto"/>
            <w:left w:val="none" w:sz="0" w:space="0" w:color="auto"/>
            <w:bottom w:val="none" w:sz="0" w:space="0" w:color="auto"/>
            <w:right w:val="none" w:sz="0" w:space="0" w:color="auto"/>
          </w:divBdr>
          <w:divsChild>
            <w:div w:id="812873268">
              <w:marLeft w:val="0"/>
              <w:marRight w:val="0"/>
              <w:marTop w:val="0"/>
              <w:marBottom w:val="0"/>
              <w:divBdr>
                <w:top w:val="none" w:sz="0" w:space="0" w:color="auto"/>
                <w:left w:val="none" w:sz="0" w:space="0" w:color="auto"/>
                <w:bottom w:val="none" w:sz="0" w:space="0" w:color="auto"/>
                <w:right w:val="none" w:sz="0" w:space="0" w:color="auto"/>
              </w:divBdr>
              <w:divsChild>
                <w:div w:id="2146580972">
                  <w:marLeft w:val="0"/>
                  <w:marRight w:val="0"/>
                  <w:marTop w:val="0"/>
                  <w:marBottom w:val="0"/>
                  <w:divBdr>
                    <w:top w:val="none" w:sz="0" w:space="0" w:color="auto"/>
                    <w:left w:val="none" w:sz="0" w:space="0" w:color="auto"/>
                    <w:bottom w:val="none" w:sz="0" w:space="0" w:color="auto"/>
                    <w:right w:val="none" w:sz="0" w:space="0" w:color="auto"/>
                  </w:divBdr>
                  <w:divsChild>
                    <w:div w:id="8947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lloee1\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94930D14BD9844EB13D60B5FE99C873" ma:contentTypeVersion="0" ma:contentTypeDescription="Luo uusi asiakirja." ma:contentTypeScope="" ma:versionID="db4c84b62766fdef971e6467927ac20a">
  <xsd:schema xmlns:xsd="http://www.w3.org/2001/XMLSchema" xmlns:xs="http://www.w3.org/2001/XMLSchema" xmlns:p="http://schemas.microsoft.com/office/2006/metadata/properties" targetNamespace="http://schemas.microsoft.com/office/2006/metadata/properties" ma:root="true" ma:fieldsID="b4abf2a10b083844fea3f2ad2ecd5cc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4AEC3-02FB-4664-839F-BDECADA73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CA0F0B-96CA-4651-9DA1-31DD616AC73C}">
  <ds:schemaRefs>
    <ds:schemaRef ds:uri="http://schemas.openxmlformats.org/package/2006/metadata/core-properties"/>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062B602-3D87-4EF3-8CFC-5F1F2B7BC488}">
  <ds:schemaRefs>
    <ds:schemaRef ds:uri="http://schemas.microsoft.com/sharepoint/v3/contenttype/forms"/>
  </ds:schemaRefs>
</ds:datastoreItem>
</file>

<file path=customXml/itemProps4.xml><?xml version="1.0" encoding="utf-8"?>
<ds:datastoreItem xmlns:ds="http://schemas.openxmlformats.org/officeDocument/2006/customXml" ds:itemID="{39E93D18-2199-4C42-A84F-7969B954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SäädöspohjaSuomi.dot</Template>
  <TotalTime>6</TotalTime>
  <Pages>55</Pages>
  <Words>19184</Words>
  <Characters>162623</Characters>
  <Application>Microsoft Office Word</Application>
  <DocSecurity>0</DocSecurity>
  <Lines>1355</Lines>
  <Paragraphs>362</Paragraphs>
  <ScaleCrop>false</ScaleCrop>
  <HeadingPairs>
    <vt:vector size="2" baseType="variant">
      <vt:variant>
        <vt:lpstr>Otsikko</vt:lpstr>
      </vt:variant>
      <vt:variant>
        <vt:i4>1</vt:i4>
      </vt:variant>
    </vt:vector>
  </HeadingPairs>
  <TitlesOfParts>
    <vt:vector size="1" baseType="lpstr">
      <vt:lpstr>1</vt:lpstr>
    </vt:vector>
  </TitlesOfParts>
  <Company>VM</Company>
  <LinksUpToDate>false</LinksUpToDate>
  <CharactersWithSpaces>181445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Pellonpää Eetu</dc:creator>
  <cp:lastModifiedBy>Vuopala Anna</cp:lastModifiedBy>
  <cp:revision>5</cp:revision>
  <cp:lastPrinted>2018-04-11T14:45:00Z</cp:lastPrinted>
  <dcterms:created xsi:type="dcterms:W3CDTF">2018-04-13T14:32:00Z</dcterms:created>
  <dcterms:modified xsi:type="dcterms:W3CDTF">2018-04-13T15:11:00Z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0x010100D94930D14BD9844EB13D60B5FE99C873</vt:lpwstr>
  </property>
</Properties>
</file>