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2162D" w14:textId="77777777" w:rsidR="007B2CEA" w:rsidRDefault="007B2CEA" w:rsidP="007B2CEA">
      <w:pPr>
        <w:pStyle w:val="NormaaliWWW"/>
      </w:pPr>
      <w:r>
        <w:t xml:space="preserve">Valtioneuvoston asetus etu- ja sukunimistä </w:t>
      </w:r>
    </w:p>
    <w:p w14:paraId="23D97D9D" w14:textId="77777777" w:rsidR="003E2711" w:rsidRDefault="007B2CEA" w:rsidP="007B2CEA">
      <w:pPr>
        <w:pStyle w:val="NormaaliWWW"/>
      </w:pPr>
      <w:r>
        <w:t xml:space="preserve">Valtioneuvoston päätöksen mukaisesti säädetään etu- ja sukunimilain (946/2017) nojalla: </w:t>
      </w:r>
    </w:p>
    <w:p w14:paraId="69B4AB87" w14:textId="77777777" w:rsidR="007B2CEA" w:rsidRDefault="007B2CEA" w:rsidP="007B2CEA">
      <w:pPr>
        <w:pStyle w:val="NormaaliWWW"/>
      </w:pPr>
      <w:r>
        <w:t xml:space="preserve">1 § Nimilautakunnan tehtävät </w:t>
      </w:r>
    </w:p>
    <w:p w14:paraId="53253C6C" w14:textId="11929BF5" w:rsidR="007B2CEA" w:rsidRDefault="00B44E68" w:rsidP="007B2CEA">
      <w:pPr>
        <w:pStyle w:val="NormaaliWWW"/>
      </w:pPr>
      <w:r>
        <w:t>Jotta voidaan varmistaa, että e</w:t>
      </w:r>
      <w:r w:rsidR="007B2CEA">
        <w:t>tu- ja sukunimila</w:t>
      </w:r>
      <w:r>
        <w:t>kia</w:t>
      </w:r>
      <w:r w:rsidR="007B2CEA">
        <w:t xml:space="preserve"> (946/2017) sovel</w:t>
      </w:r>
      <w:r>
        <w:t xml:space="preserve">letaan yhtenäisesti, </w:t>
      </w:r>
      <w:r w:rsidR="007B2CEA">
        <w:t xml:space="preserve">oikeusministeriön hallinnonalalla </w:t>
      </w:r>
      <w:r>
        <w:t xml:space="preserve">on </w:t>
      </w:r>
      <w:r w:rsidR="007B2CEA">
        <w:t xml:space="preserve">lain 21 §:n 3 momentissa </w:t>
      </w:r>
      <w:r w:rsidR="002C3E5E">
        <w:t xml:space="preserve">mainittu </w:t>
      </w:r>
      <w:r w:rsidR="007B2CEA">
        <w:t>nimilautakunta. Lautakunta antaa maistraatille lausun</w:t>
      </w:r>
      <w:r>
        <w:t xml:space="preserve">toja </w:t>
      </w:r>
      <w:r w:rsidR="007B2CEA">
        <w:t xml:space="preserve">etu- ja sukunimilain 30 §:ssä tarkoitetuissa asioissa.  </w:t>
      </w:r>
    </w:p>
    <w:p w14:paraId="568BE807" w14:textId="19520655" w:rsidR="007B2CEA" w:rsidRDefault="007B2CEA" w:rsidP="007B2CEA">
      <w:pPr>
        <w:pStyle w:val="NormaaliWWW"/>
      </w:pPr>
      <w:r>
        <w:t xml:space="preserve">Lautakunnan tehtävänä on lisäksi </w:t>
      </w:r>
      <w:r w:rsidRPr="00B44E68">
        <w:t xml:space="preserve">seurata </w:t>
      </w:r>
      <w:r w:rsidR="00B44E68" w:rsidRPr="00B44E68">
        <w:t>etu</w:t>
      </w:r>
      <w:r w:rsidRPr="00B44E68">
        <w:t xml:space="preserve">- ja </w:t>
      </w:r>
      <w:r w:rsidR="00B44E68" w:rsidRPr="00B44E68">
        <w:t>sukun</w:t>
      </w:r>
      <w:r w:rsidRPr="00B44E68">
        <w:t xml:space="preserve">imeä koskevissa asioissa noudatettuja käytäntöjä sekä antaa tuomioistuimille ja muille viranomaisille lausuntoja </w:t>
      </w:r>
      <w:r w:rsidR="00B44E68" w:rsidRPr="00B44E68">
        <w:t xml:space="preserve">etu- ja </w:t>
      </w:r>
      <w:r w:rsidRPr="00B44E68">
        <w:t xml:space="preserve">sukunimeä koskevissa asioissa. Lautakunta voi myös tehdä oikeusministeriölle aloitteita </w:t>
      </w:r>
      <w:r w:rsidR="00B44E68" w:rsidRPr="00B44E68">
        <w:t>etu- ja suku</w:t>
      </w:r>
      <w:r w:rsidRPr="00B44E68">
        <w:t>nimeä</w:t>
      </w:r>
      <w:r>
        <w:t xml:space="preserve"> koskevan lainsäädännön kehittämiseksi. </w:t>
      </w:r>
    </w:p>
    <w:p w14:paraId="50514ADB" w14:textId="77777777" w:rsidR="007B2CEA" w:rsidRDefault="007B2CEA" w:rsidP="007B2CEA">
      <w:pPr>
        <w:pStyle w:val="NormaaliWWW"/>
      </w:pPr>
      <w:r>
        <w:t xml:space="preserve">2 § Nimilautakunnan kokoonpano ja päätösvaltaisuus </w:t>
      </w:r>
    </w:p>
    <w:p w14:paraId="59B18621" w14:textId="7AC9A013" w:rsidR="007B2CEA" w:rsidRDefault="007B2CEA" w:rsidP="007B2CEA">
      <w:pPr>
        <w:pStyle w:val="NormaaliWWW"/>
      </w:pPr>
      <w:r>
        <w:t xml:space="preserve">Lautakunnassa on puheenjohtaja ja varapuheenjohtaja sekä neljä muuta jäsentä, joilla kullakin on henkilökohtainen varajäsen. </w:t>
      </w:r>
      <w:r w:rsidR="002C3E5E">
        <w:t>J</w:t>
      </w:r>
      <w:r>
        <w:t xml:space="preserve">äsenet ja varajäsenet ovat sivutoimisia ja he toimivat virkavastuulla.  </w:t>
      </w:r>
    </w:p>
    <w:p w14:paraId="0A738046" w14:textId="6D4394E1" w:rsidR="007B2CEA" w:rsidRDefault="007B2CEA" w:rsidP="007B2CEA">
      <w:pPr>
        <w:pStyle w:val="NormaaliWWW"/>
      </w:pPr>
      <w:r>
        <w:t xml:space="preserve">Lautakunnan puheenjohtajan ja varapuheenjohtajan tulee olla </w:t>
      </w:r>
      <w:r w:rsidR="00364FF5">
        <w:t xml:space="preserve">suorittanut </w:t>
      </w:r>
      <w:r>
        <w:t xml:space="preserve">oikeustieteen </w:t>
      </w:r>
      <w:r w:rsidR="00364FF5">
        <w:t xml:space="preserve">muu ylempi </w:t>
      </w:r>
      <w:r>
        <w:t xml:space="preserve">korkeakoulututkinto kuin kansainvälisen ja vertailevan oikeustieteen maisterin tutkinto. Muista jäsenistä yhden </w:t>
      </w:r>
      <w:r w:rsidR="00983D36">
        <w:t xml:space="preserve">tulee </w:t>
      </w:r>
      <w:r>
        <w:t xml:space="preserve">olla </w:t>
      </w:r>
      <w:r w:rsidRPr="005B4313">
        <w:t>perehtynyt väestötietoj</w:t>
      </w:r>
      <w:r w:rsidR="00BF51BC" w:rsidRPr="005B4313">
        <w:t>en ylläpito</w:t>
      </w:r>
      <w:r w:rsidR="005B4313" w:rsidRPr="005B4313">
        <w:t>käytäntöihin</w:t>
      </w:r>
      <w:r w:rsidRPr="005B4313">
        <w:t xml:space="preserve">, yhden </w:t>
      </w:r>
      <w:r>
        <w:t xml:space="preserve">sukututkimukseen, yhden suomen kieleen ja nimistöntutkimukseen sekä yhden ruotsin kieleen ja nimistöntutkimukseen. </w:t>
      </w:r>
      <w:r w:rsidR="00983D36">
        <w:t>Henkilökohtaisilla varajäsenillä</w:t>
      </w:r>
      <w:r w:rsidR="00A71163">
        <w:t xml:space="preserve"> tulee olla vastaava</w:t>
      </w:r>
      <w:r w:rsidR="008D5F26">
        <w:t xml:space="preserve"> perehtyneisyys</w:t>
      </w:r>
      <w:r>
        <w:t xml:space="preserve">.  </w:t>
      </w:r>
    </w:p>
    <w:p w14:paraId="0C0CC092" w14:textId="77777777" w:rsidR="00E77913" w:rsidRDefault="007B2CEA" w:rsidP="007B2CEA">
      <w:pPr>
        <w:pStyle w:val="NormaaliWWW"/>
      </w:pPr>
      <w:r>
        <w:t xml:space="preserve">Lautakunta on päätösvaltainen, kun puheenjohtaja tai varapuheenjohtaja ja vähintään kaksi muuta jäsentä tai varajäsentä osallistuu päätöksentekoon.  </w:t>
      </w:r>
    </w:p>
    <w:p w14:paraId="60444AEC" w14:textId="77777777" w:rsidR="007B2CEA" w:rsidRPr="00520126" w:rsidRDefault="007B2CEA" w:rsidP="007B2CEA">
      <w:pPr>
        <w:pStyle w:val="NormaaliWWW"/>
      </w:pPr>
      <w:r w:rsidRPr="00520126">
        <w:t xml:space="preserve">3 § Nimilautakunnan jäsenten nimittäminen </w:t>
      </w:r>
    </w:p>
    <w:p w14:paraId="36FB2E2E" w14:textId="085627B5" w:rsidR="007B2CEA" w:rsidRPr="00520126" w:rsidRDefault="007B2CEA" w:rsidP="007B2CEA">
      <w:pPr>
        <w:pStyle w:val="NormaaliWWW"/>
      </w:pPr>
      <w:r w:rsidRPr="00520126">
        <w:t>Valtioneuvosto nimittää lautakunnan puheenjohtajan</w:t>
      </w:r>
      <w:r w:rsidR="0070155F">
        <w:t xml:space="preserve"> ja</w:t>
      </w:r>
      <w:r w:rsidRPr="00520126">
        <w:t xml:space="preserve"> varapuheenjohtajan sekä muut jäsenet ja heidän varajäsenensä </w:t>
      </w:r>
      <w:r w:rsidR="001A7481">
        <w:t xml:space="preserve">enintään </w:t>
      </w:r>
      <w:bookmarkStart w:id="0" w:name="_GoBack"/>
      <w:bookmarkEnd w:id="0"/>
      <w:r w:rsidRPr="00520126">
        <w:t xml:space="preserve">viideksi vuodeksi kerrallaan.   </w:t>
      </w:r>
    </w:p>
    <w:p w14:paraId="5D276A82" w14:textId="4689FF9E" w:rsidR="00364FF5" w:rsidRPr="00A42D63" w:rsidRDefault="007B2CEA" w:rsidP="007B2CEA">
      <w:pPr>
        <w:pStyle w:val="NormaaliWWW"/>
        <w:rPr>
          <w:color w:val="FF0000"/>
        </w:rPr>
      </w:pPr>
      <w:r w:rsidRPr="00520126">
        <w:t xml:space="preserve">Jos puheenjohtaja, varapuheenjohtaja, muu jäsen tai varajäsen eroaa tai kuolee kesken lautakunnan toimikauden, oikeusministeriö nimittää tämän tilalle toisen henkilön jäljellä olevaksi toimikaudeksi. </w:t>
      </w:r>
      <w:r w:rsidR="005B4313" w:rsidRPr="005B4313">
        <w:t>Oikeusministeriö määrää l</w:t>
      </w:r>
      <w:r w:rsidRPr="005B4313">
        <w:t>autakunna</w:t>
      </w:r>
      <w:r w:rsidR="005B4313" w:rsidRPr="005B4313">
        <w:t>lle</w:t>
      </w:r>
      <w:r w:rsidRPr="005B4313">
        <w:t xml:space="preserve"> sihteerin.  </w:t>
      </w:r>
    </w:p>
    <w:p w14:paraId="4C2DE839" w14:textId="77777777" w:rsidR="007B2CEA" w:rsidRPr="00520126" w:rsidRDefault="007B2CEA" w:rsidP="007B2CEA">
      <w:pPr>
        <w:pStyle w:val="NormaaliWWW"/>
      </w:pPr>
      <w:r w:rsidRPr="00520126">
        <w:t xml:space="preserve">4 § Nimilautakunnan toiminta </w:t>
      </w:r>
    </w:p>
    <w:p w14:paraId="1832BB3C" w14:textId="5BA4B64D" w:rsidR="007B2CEA" w:rsidRPr="00520126" w:rsidRDefault="007B2CEA" w:rsidP="007B2CEA">
      <w:pPr>
        <w:pStyle w:val="NormaaliWWW"/>
      </w:pPr>
      <w:r w:rsidRPr="00520126">
        <w:t>Lautakunta kokoontuu puheenjohtajan tai hänen estyneenä ollessaan varapuheenjohtajan kutsusta. Varapuheenjohtaja johtaa puhetta puheenjohtajan ollessa estynyt. Lautakunta voi asian selvittämiseksi kuulla asiantuntijoita</w:t>
      </w:r>
      <w:r w:rsidR="0070155F">
        <w:t xml:space="preserve"> sekä</w:t>
      </w:r>
      <w:r w:rsidRPr="00520126">
        <w:t xml:space="preserve"> hankkia lausuntoja </w:t>
      </w:r>
      <w:r w:rsidR="0070155F">
        <w:t>ja</w:t>
      </w:r>
      <w:r w:rsidRPr="00520126">
        <w:t xml:space="preserve"> muita selvityksiä.  </w:t>
      </w:r>
    </w:p>
    <w:p w14:paraId="6D45AF2E" w14:textId="77777777" w:rsidR="007B2CEA" w:rsidRPr="005B4313" w:rsidRDefault="007B2CEA" w:rsidP="007B2CEA">
      <w:pPr>
        <w:pStyle w:val="NormaaliWWW"/>
      </w:pPr>
      <w:r w:rsidRPr="005B4313">
        <w:t>Lautakunnan puheenjohtajan, varapuheenjoh</w:t>
      </w:r>
      <w:r w:rsidR="00A64F84" w:rsidRPr="005B4313">
        <w:t>tajan, jäsenten, varajäsenten,</w:t>
      </w:r>
      <w:r w:rsidRPr="005B4313">
        <w:t xml:space="preserve"> asiantuntijoiden</w:t>
      </w:r>
      <w:r w:rsidR="00A64F84" w:rsidRPr="005B4313">
        <w:t xml:space="preserve"> ja sihteerin</w:t>
      </w:r>
      <w:r w:rsidRPr="005B4313">
        <w:t xml:space="preserve"> palkkioiden perusteista päättää oikeusministeriö. </w:t>
      </w:r>
    </w:p>
    <w:p w14:paraId="255E755E" w14:textId="58F28A0D" w:rsidR="007B2CEA" w:rsidRPr="005B4313" w:rsidRDefault="007B2CEA" w:rsidP="007B2CEA">
      <w:pPr>
        <w:pStyle w:val="NormaaliWWW"/>
      </w:pPr>
      <w:r w:rsidRPr="005B4313">
        <w:t>Matkakustannusten korva</w:t>
      </w:r>
      <w:r w:rsidR="00F52D28">
        <w:t>amisessa</w:t>
      </w:r>
      <w:r w:rsidRPr="005B4313">
        <w:t xml:space="preserve"> noudatetaan kulloinkin voimassa olevaa valtion virka- ja työehtosopimusta matkakustannusten korvaamisesta. </w:t>
      </w:r>
    </w:p>
    <w:p w14:paraId="33C96227" w14:textId="77777777" w:rsidR="007B2CEA" w:rsidRDefault="007B2CEA" w:rsidP="007B2CEA">
      <w:pPr>
        <w:pStyle w:val="NormaaliWWW"/>
      </w:pPr>
      <w:r>
        <w:lastRenderedPageBreak/>
        <w:t xml:space="preserve">Työskentelyn järjestämisestä lautakunnassa määrätään tarkemmin lautakunnan vahvistamassa työjärjestyksessä. </w:t>
      </w:r>
    </w:p>
    <w:p w14:paraId="4FC74530" w14:textId="0C630708" w:rsidR="007B2CEA" w:rsidRPr="00B44E68" w:rsidRDefault="007B2CEA" w:rsidP="007B2CEA">
      <w:pPr>
        <w:pStyle w:val="NormaaliWWW"/>
      </w:pPr>
      <w:r w:rsidRPr="00B44E68">
        <w:t> 5 § Nimilautakunna</w:t>
      </w:r>
      <w:r w:rsidR="00E22EAA">
        <w:t>n lausunnot</w:t>
      </w:r>
      <w:r w:rsidR="00D964DF" w:rsidRPr="00B44E68">
        <w:t xml:space="preserve"> </w:t>
      </w:r>
    </w:p>
    <w:p w14:paraId="168DD698" w14:textId="39B224D0" w:rsidR="00637F8D" w:rsidRPr="00B44E68" w:rsidRDefault="007B2CEA" w:rsidP="00637F8D">
      <w:pPr>
        <w:pStyle w:val="NormaaliWWW"/>
      </w:pPr>
      <w:r w:rsidRPr="00B44E68">
        <w:t>Etu- ja sukunimilain 30 §:</w:t>
      </w:r>
      <w:r w:rsidR="00776C81" w:rsidRPr="00B44E68">
        <w:t>n 1 momentissa</w:t>
      </w:r>
      <w:r w:rsidRPr="00B44E68">
        <w:t xml:space="preserve"> tarkoitettu</w:t>
      </w:r>
      <w:r w:rsidR="00637F8D" w:rsidRPr="00B44E68">
        <w:t xml:space="preserve">a lausuntoa ei </w:t>
      </w:r>
      <w:r w:rsidR="00BB7D7E" w:rsidRPr="00B44E68">
        <w:t>pyydetä</w:t>
      </w:r>
      <w:r w:rsidR="00637F8D" w:rsidRPr="00B44E68">
        <w:t>, jos hakemus koskee uudissukunimeä, joka on kuulunut hakijan esivanhemmalle ja jota koskeva asiakirjamerkintä on tehty vuoden 1899 jälkeen.</w:t>
      </w:r>
    </w:p>
    <w:p w14:paraId="29F8C530" w14:textId="4AEF3012" w:rsidR="007B2CEA" w:rsidRDefault="007B2CEA" w:rsidP="007B2CEA">
      <w:pPr>
        <w:pStyle w:val="NormaaliWWW"/>
      </w:pPr>
      <w:r>
        <w:t xml:space="preserve">6 § Nimiasioissa käytettävät lomakkeet </w:t>
      </w:r>
    </w:p>
    <w:p w14:paraId="03B10260" w14:textId="023B174F" w:rsidR="007B2CEA" w:rsidRDefault="00734D88" w:rsidP="007B2CEA">
      <w:pPr>
        <w:pStyle w:val="NormaaliWWW"/>
      </w:pPr>
      <w:r>
        <w:t xml:space="preserve">Väestörekisterikeskuksen on vahvistettava </w:t>
      </w:r>
      <w:r w:rsidR="007D6EF5">
        <w:t xml:space="preserve">ja asetettava saataville </w:t>
      </w:r>
      <w:r>
        <w:t>lomakkeet</w:t>
      </w:r>
      <w:r w:rsidR="007D6EF5">
        <w:t xml:space="preserve">, joille </w:t>
      </w:r>
      <w:r w:rsidR="00637F8D">
        <w:t xml:space="preserve">seuraavissa etu- ja sukunimilain </w:t>
      </w:r>
      <w:r w:rsidR="002F2E8D">
        <w:t xml:space="preserve">lainkohdissa </w:t>
      </w:r>
      <w:r w:rsidR="00637F8D">
        <w:t xml:space="preserve">tarkoitetut asiakirjat voidaan laatia: </w:t>
      </w:r>
      <w:r w:rsidR="007D6EF5">
        <w:t xml:space="preserve"> </w:t>
      </w:r>
    </w:p>
    <w:p w14:paraId="2F3C7080" w14:textId="2FF9D9B6" w:rsidR="00DF6B7D" w:rsidRPr="00637F8D" w:rsidRDefault="007B2CEA" w:rsidP="00DF6B7D">
      <w:pPr>
        <w:pStyle w:val="NormaaliWWW"/>
        <w:numPr>
          <w:ilvl w:val="0"/>
          <w:numId w:val="1"/>
        </w:numPr>
      </w:pPr>
      <w:r w:rsidRPr="00637F8D">
        <w:t xml:space="preserve">16 §:n 1 momentin 4 </w:t>
      </w:r>
      <w:r w:rsidR="00BF51BC" w:rsidRPr="00637F8D">
        <w:t xml:space="preserve">ja 5 </w:t>
      </w:r>
      <w:r w:rsidRPr="00637F8D">
        <w:t xml:space="preserve">kohdassa tarkoitettu suostumus;  </w:t>
      </w:r>
    </w:p>
    <w:p w14:paraId="57C16DAC" w14:textId="1F21F4D0" w:rsidR="00DF6B7D" w:rsidRPr="00637F8D" w:rsidRDefault="00DF6B7D" w:rsidP="00DF6B7D">
      <w:pPr>
        <w:pStyle w:val="NormaaliWWW"/>
        <w:numPr>
          <w:ilvl w:val="0"/>
          <w:numId w:val="1"/>
        </w:numPr>
      </w:pPr>
      <w:r w:rsidRPr="00637F8D">
        <w:t>20 §:n 2 momentissa tarkoitettu suostumus;</w:t>
      </w:r>
    </w:p>
    <w:p w14:paraId="6416FD3C" w14:textId="21CD5DF1" w:rsidR="00DF6B7D" w:rsidRPr="00637F8D" w:rsidRDefault="007B2CEA" w:rsidP="00DF6B7D">
      <w:pPr>
        <w:pStyle w:val="NormaaliWWW"/>
        <w:numPr>
          <w:ilvl w:val="0"/>
          <w:numId w:val="1"/>
        </w:numPr>
      </w:pPr>
      <w:r w:rsidRPr="00637F8D">
        <w:t>22 §:</w:t>
      </w:r>
      <w:r w:rsidR="00B44E68">
        <w:t>ssä</w:t>
      </w:r>
      <w:r w:rsidRPr="00637F8D">
        <w:t xml:space="preserve"> tarkoitettu ilmoitus etunimestä;  </w:t>
      </w:r>
    </w:p>
    <w:p w14:paraId="6747D8BA" w14:textId="1EA5C3E2" w:rsidR="00DF6B7D" w:rsidRPr="00637F8D" w:rsidRDefault="007B2CEA" w:rsidP="00DF6B7D">
      <w:pPr>
        <w:pStyle w:val="NormaaliWWW"/>
        <w:numPr>
          <w:ilvl w:val="0"/>
          <w:numId w:val="1"/>
        </w:numPr>
      </w:pPr>
      <w:r w:rsidRPr="00637F8D">
        <w:t>23 §:</w:t>
      </w:r>
      <w:r w:rsidR="00B44E68">
        <w:t>ssä</w:t>
      </w:r>
      <w:r w:rsidRPr="00637F8D">
        <w:t xml:space="preserve"> tarkoitettu ilmoitus sukunimestä;  </w:t>
      </w:r>
    </w:p>
    <w:p w14:paraId="74572FF2" w14:textId="11D83C13" w:rsidR="00DF6B7D" w:rsidRPr="00637F8D" w:rsidRDefault="007B2CEA" w:rsidP="00DF6B7D">
      <w:pPr>
        <w:pStyle w:val="NormaaliWWW"/>
        <w:numPr>
          <w:ilvl w:val="0"/>
          <w:numId w:val="1"/>
        </w:numPr>
      </w:pPr>
      <w:r w:rsidRPr="00637F8D">
        <w:t xml:space="preserve">24 §:ssä tarkoitettu ilmoitus sukunimen muuttamisesta;  </w:t>
      </w:r>
    </w:p>
    <w:p w14:paraId="2BE6C825" w14:textId="2F85608C" w:rsidR="00DF6B7D" w:rsidRPr="00637F8D" w:rsidRDefault="007B2CEA" w:rsidP="00DF6B7D">
      <w:pPr>
        <w:pStyle w:val="NormaaliWWW"/>
        <w:numPr>
          <w:ilvl w:val="0"/>
          <w:numId w:val="1"/>
        </w:numPr>
      </w:pPr>
      <w:r w:rsidRPr="00637F8D">
        <w:t xml:space="preserve">25 §:ssä tarkoitettu hakemus etu- tai sukunimen muuttamiseksi;  </w:t>
      </w:r>
    </w:p>
    <w:p w14:paraId="4D2E196C" w14:textId="2AD5A4D1" w:rsidR="00DF6B7D" w:rsidRPr="00637F8D" w:rsidRDefault="007B2CEA" w:rsidP="00DF6B7D">
      <w:pPr>
        <w:pStyle w:val="NormaaliWWW"/>
        <w:numPr>
          <w:ilvl w:val="0"/>
          <w:numId w:val="1"/>
        </w:numPr>
      </w:pPr>
      <w:r w:rsidRPr="00637F8D">
        <w:t xml:space="preserve">29 §:n 2 momentissa tarkoitettu muistutus;  </w:t>
      </w:r>
    </w:p>
    <w:p w14:paraId="23C46C3C" w14:textId="6120A41D" w:rsidR="007B2CEA" w:rsidRPr="00637F8D" w:rsidRDefault="007B2CEA" w:rsidP="00DF6B7D">
      <w:pPr>
        <w:pStyle w:val="NormaaliWWW"/>
        <w:numPr>
          <w:ilvl w:val="0"/>
          <w:numId w:val="1"/>
        </w:numPr>
      </w:pPr>
      <w:r w:rsidRPr="00637F8D">
        <w:t xml:space="preserve">35 §:n 3 momentissa tarkoitettu vaatimus Suomen lain soveltamisesta.  </w:t>
      </w:r>
    </w:p>
    <w:p w14:paraId="417907F3" w14:textId="77777777" w:rsidR="007B2CEA" w:rsidRDefault="007B2CEA" w:rsidP="007B2CEA">
      <w:pPr>
        <w:pStyle w:val="NormaaliWWW"/>
      </w:pPr>
      <w:r>
        <w:t xml:space="preserve">7 § Uudissukunimestä tiedottaminen </w:t>
      </w:r>
    </w:p>
    <w:p w14:paraId="5B32BA0F" w14:textId="424E4EB1" w:rsidR="00E77913" w:rsidRDefault="00E77913" w:rsidP="007B2CEA">
      <w:pPr>
        <w:pStyle w:val="NormaaliWWW"/>
      </w:pPr>
      <w:r>
        <w:t>Etu- ja sukunimilain 29 §:n 1 momentissa tarkoitetuss</w:t>
      </w:r>
      <w:r w:rsidR="003E2711">
        <w:t>a maistraatin verkkosivuilla julkaistavassa t</w:t>
      </w:r>
      <w:r w:rsidR="007B2CEA">
        <w:t>iedotteessa on ilmoitettava mahdollisuudesta tehdä etu- ja sukunimilain 29 §:n 2 momentissa tarkoitettu muistutus</w:t>
      </w:r>
      <w:r w:rsidR="007B2CEA" w:rsidRPr="00637F8D">
        <w:t xml:space="preserve">, </w:t>
      </w:r>
      <w:r w:rsidR="00C50B9B" w:rsidRPr="00637F8D">
        <w:t>lomakkeesta, jolla muistutus voidaan tehdä</w:t>
      </w:r>
      <w:r w:rsidR="00E54038">
        <w:t>,</w:t>
      </w:r>
      <w:r w:rsidR="00C50B9B" w:rsidRPr="00637F8D">
        <w:t xml:space="preserve"> </w:t>
      </w:r>
      <w:r w:rsidR="007B2CEA" w:rsidRPr="00637F8D">
        <w:t xml:space="preserve">sekä muistutuksen </w:t>
      </w:r>
      <w:r w:rsidR="007B2CEA">
        <w:t>tekemisen määräajasta.  </w:t>
      </w:r>
    </w:p>
    <w:p w14:paraId="4418C7E9" w14:textId="3C44E399" w:rsidR="00E77913" w:rsidRDefault="00E77913" w:rsidP="00E77913">
      <w:pPr>
        <w:pStyle w:val="NormaaliWWW"/>
      </w:pPr>
      <w:r>
        <w:t>Tiedotteessa ei saa julkaista haetun uudissukunimen lisäksi muita tietoja</w:t>
      </w:r>
      <w:r w:rsidR="00E54038">
        <w:t xml:space="preserve"> hakijasta</w:t>
      </w:r>
      <w:r>
        <w:t xml:space="preserve">.  </w:t>
      </w:r>
    </w:p>
    <w:p w14:paraId="05BA1628" w14:textId="77777777" w:rsidR="007B2CEA" w:rsidRDefault="007B2CEA" w:rsidP="007B2CEA">
      <w:pPr>
        <w:pStyle w:val="NormaaliWWW"/>
      </w:pPr>
      <w:r>
        <w:t xml:space="preserve">8 § Toimivaltainen viranomainen </w:t>
      </w:r>
    </w:p>
    <w:p w14:paraId="4EF0AE35" w14:textId="215FDEFD" w:rsidR="007B2CEA" w:rsidRDefault="007B2CEA" w:rsidP="007B2CEA">
      <w:pPr>
        <w:pStyle w:val="NormaaliWWW"/>
      </w:pPr>
      <w:r>
        <w:t xml:space="preserve">Etu- ja sukunimilain 35 §:n 3 momentissa tarkoitettu vaatimus Suomen lain soveltamisesta on tehtävä ilmoittamalla Suomen lain mukainen </w:t>
      </w:r>
      <w:r w:rsidR="00E22EAA">
        <w:t>etunimi tai sukunimi</w:t>
      </w:r>
      <w:r>
        <w:t xml:space="preserve"> </w:t>
      </w:r>
      <w:r w:rsidR="005B4313">
        <w:t>maist</w:t>
      </w:r>
      <w:r w:rsidR="002716FA">
        <w:t>raatille.</w:t>
      </w:r>
      <w:r>
        <w:t xml:space="preserve"> </w:t>
      </w:r>
      <w:r w:rsidR="00D964DF">
        <w:t>Ilmoituksen saa antaa</w:t>
      </w:r>
      <w:r w:rsidR="00112C56">
        <w:t xml:space="preserve"> mille tahansa maistraatille. </w:t>
      </w:r>
      <w:r>
        <w:t xml:space="preserve">Vieraassa valtiossa ilmoitus voidaan antaa </w:t>
      </w:r>
      <w:r w:rsidR="005B4313">
        <w:t xml:space="preserve">myös </w:t>
      </w:r>
      <w:r>
        <w:t xml:space="preserve">Suomen edustustolle, jonka tulee toimittaa ilmoitus Väestörekisterikeskukselle. </w:t>
      </w:r>
    </w:p>
    <w:p w14:paraId="02581182" w14:textId="77777777" w:rsidR="007B2CEA" w:rsidRDefault="007B2CEA" w:rsidP="007B2CEA">
      <w:pPr>
        <w:pStyle w:val="NormaaliWWW"/>
      </w:pPr>
      <w:r>
        <w:t xml:space="preserve">9 § Voimaantulo </w:t>
      </w:r>
    </w:p>
    <w:p w14:paraId="07A44B12" w14:textId="77777777" w:rsidR="007B2CEA" w:rsidRDefault="007B2CEA" w:rsidP="007B2CEA">
      <w:pPr>
        <w:pStyle w:val="NormaaliWWW"/>
      </w:pPr>
      <w:r>
        <w:t xml:space="preserve">Tämä asetus tulee voimaan 1 päivänä tammikuuta 2019. </w:t>
      </w:r>
    </w:p>
    <w:p w14:paraId="44E0B6C6" w14:textId="77777777" w:rsidR="00B5061F" w:rsidRDefault="00B5061F"/>
    <w:sectPr w:rsidR="00B506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5192"/>
    <w:multiLevelType w:val="hybridMultilevel"/>
    <w:tmpl w:val="710EB1E4"/>
    <w:lvl w:ilvl="0" w:tplc="0A1C26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EA"/>
    <w:rsid w:val="00112C56"/>
    <w:rsid w:val="001A7481"/>
    <w:rsid w:val="002716FA"/>
    <w:rsid w:val="002C3E5E"/>
    <w:rsid w:val="002F2E8D"/>
    <w:rsid w:val="00364FF5"/>
    <w:rsid w:val="003E2711"/>
    <w:rsid w:val="003E2838"/>
    <w:rsid w:val="00464991"/>
    <w:rsid w:val="004A644C"/>
    <w:rsid w:val="00520126"/>
    <w:rsid w:val="005B4313"/>
    <w:rsid w:val="00637F8D"/>
    <w:rsid w:val="006528D7"/>
    <w:rsid w:val="0068106A"/>
    <w:rsid w:val="0070155F"/>
    <w:rsid w:val="00734D88"/>
    <w:rsid w:val="00776C81"/>
    <w:rsid w:val="007A1CDB"/>
    <w:rsid w:val="007B2CEA"/>
    <w:rsid w:val="007D6EF5"/>
    <w:rsid w:val="008D5F26"/>
    <w:rsid w:val="008F13C1"/>
    <w:rsid w:val="00973AD6"/>
    <w:rsid w:val="00983D36"/>
    <w:rsid w:val="00A42D63"/>
    <w:rsid w:val="00A64F84"/>
    <w:rsid w:val="00A71163"/>
    <w:rsid w:val="00AD2C31"/>
    <w:rsid w:val="00B44E68"/>
    <w:rsid w:val="00B5061F"/>
    <w:rsid w:val="00BB7D7E"/>
    <w:rsid w:val="00BF51BC"/>
    <w:rsid w:val="00C2762B"/>
    <w:rsid w:val="00C50B9B"/>
    <w:rsid w:val="00C61CB2"/>
    <w:rsid w:val="00CE7420"/>
    <w:rsid w:val="00D86546"/>
    <w:rsid w:val="00D964DF"/>
    <w:rsid w:val="00DF6B7D"/>
    <w:rsid w:val="00E22EAA"/>
    <w:rsid w:val="00E54038"/>
    <w:rsid w:val="00E77913"/>
    <w:rsid w:val="00EE64B8"/>
    <w:rsid w:val="00F023AD"/>
    <w:rsid w:val="00F52D28"/>
    <w:rsid w:val="00FB3385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3C82"/>
  <w15:chartTrackingRefBased/>
  <w15:docId w15:val="{17AA954B-1D32-44FD-945F-F206055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7B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A42D6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42D6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42D6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42D6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42D63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4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2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Salminen Assi</dc:creator>
  <cp:keywords/>
  <dc:description/>
  <cp:lastModifiedBy>Salminen Assi</cp:lastModifiedBy>
  <cp:revision>4</cp:revision>
  <dcterms:created xsi:type="dcterms:W3CDTF">2018-04-25T06:04:00Z</dcterms:created>
  <dcterms:modified xsi:type="dcterms:W3CDTF">2018-05-24T12:28:00Z</dcterms:modified>
</cp:coreProperties>
</file>