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73D03" w14:textId="466B0A83" w:rsidR="00B6158F" w:rsidRPr="003C1F37" w:rsidRDefault="00D35275" w:rsidP="003F5882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3C1F37">
        <w:rPr>
          <w:b/>
          <w:bCs/>
          <w:sz w:val="28"/>
          <w:szCs w:val="28"/>
        </w:rPr>
        <w:t xml:space="preserve">Yhtenäiset </w:t>
      </w:r>
      <w:r w:rsidR="00B165AE" w:rsidRPr="003C1F37">
        <w:rPr>
          <w:b/>
          <w:bCs/>
          <w:sz w:val="28"/>
          <w:szCs w:val="28"/>
        </w:rPr>
        <w:t xml:space="preserve">hoidon </w:t>
      </w:r>
      <w:r w:rsidRPr="003C1F37">
        <w:rPr>
          <w:b/>
          <w:bCs/>
          <w:sz w:val="28"/>
          <w:szCs w:val="28"/>
        </w:rPr>
        <w:t>perusteet</w:t>
      </w:r>
    </w:p>
    <w:p w14:paraId="28194720" w14:textId="36576B15" w:rsidR="00D35275" w:rsidRPr="003C1F37" w:rsidRDefault="00D35275" w:rsidP="003F5882">
      <w:pPr>
        <w:spacing w:after="0" w:line="240" w:lineRule="auto"/>
        <w:rPr>
          <w:b/>
          <w:bCs/>
          <w:sz w:val="28"/>
          <w:szCs w:val="28"/>
        </w:rPr>
      </w:pPr>
      <w:r w:rsidRPr="003C1F37">
        <w:rPr>
          <w:b/>
          <w:bCs/>
          <w:sz w:val="28"/>
          <w:szCs w:val="28"/>
        </w:rPr>
        <w:t>Aikuispsykiatria</w:t>
      </w:r>
    </w:p>
    <w:p w14:paraId="52B3CB96" w14:textId="77777777" w:rsidR="00D46CA3" w:rsidRPr="003C1F37" w:rsidRDefault="00D46CA3" w:rsidP="003F5882">
      <w:pPr>
        <w:spacing w:after="0" w:line="240" w:lineRule="auto"/>
        <w:rPr>
          <w:b/>
          <w:sz w:val="28"/>
          <w:szCs w:val="28"/>
        </w:rPr>
      </w:pPr>
    </w:p>
    <w:p w14:paraId="4B9DF57D" w14:textId="77777777" w:rsidR="005F6DB7" w:rsidRPr="003C1F37" w:rsidRDefault="005F6DB7" w:rsidP="003F5882">
      <w:pPr>
        <w:spacing w:after="0" w:line="240" w:lineRule="auto"/>
      </w:pPr>
    </w:p>
    <w:p w14:paraId="4D48CD83" w14:textId="66447737" w:rsidR="00AB2F05" w:rsidRPr="003C1F37" w:rsidRDefault="003C6C40" w:rsidP="003F5882">
      <w:pPr>
        <w:spacing w:after="0" w:line="240" w:lineRule="auto"/>
      </w:pPr>
      <w:r w:rsidRPr="003C1F37">
        <w:t xml:space="preserve">Suositus koskee </w:t>
      </w:r>
      <w:r w:rsidR="00CC2380" w:rsidRPr="003C1F37">
        <w:t>psykiatristen</w:t>
      </w:r>
      <w:r w:rsidR="0047337B" w:rsidRPr="003C1F37">
        <w:t xml:space="preserve"> </w:t>
      </w:r>
      <w:r w:rsidR="00C75FC5" w:rsidRPr="003C1F37">
        <w:t xml:space="preserve">oireiden ja </w:t>
      </w:r>
      <w:r w:rsidR="0047337B" w:rsidRPr="003C1F37">
        <w:t>häiriöiden hoitoa</w:t>
      </w:r>
      <w:r w:rsidR="0036067A" w:rsidRPr="003C1F37">
        <w:t xml:space="preserve"> sekä </w:t>
      </w:r>
      <w:r w:rsidR="00074691" w:rsidRPr="003C1F37">
        <w:t xml:space="preserve">ehkäisevää terveydenhuoltoa </w:t>
      </w:r>
      <w:r w:rsidR="0036067A" w:rsidRPr="003C1F37">
        <w:t>potilaiden ja heidän omaistensa ja läheistensä mielenterveyden tukemis</w:t>
      </w:r>
      <w:r w:rsidR="00074691" w:rsidRPr="003C1F37">
        <w:t>eksi</w:t>
      </w:r>
      <w:r w:rsidR="002059F5" w:rsidRPr="003C1F37">
        <w:t>.</w:t>
      </w:r>
      <w:r w:rsidR="00AE793D" w:rsidRPr="003C1F37">
        <w:t xml:space="preserve"> </w:t>
      </w:r>
    </w:p>
    <w:p w14:paraId="48C3A0F8" w14:textId="77777777" w:rsidR="00AB2F05" w:rsidRPr="003C1F37" w:rsidRDefault="00AB2F05" w:rsidP="003F5882">
      <w:pPr>
        <w:spacing w:after="0" w:line="240" w:lineRule="auto"/>
      </w:pPr>
    </w:p>
    <w:p w14:paraId="73D47B5B" w14:textId="477F0747" w:rsidR="007F2778" w:rsidRPr="003C1F37" w:rsidRDefault="002059F5" w:rsidP="003F5882">
      <w:pPr>
        <w:spacing w:after="0" w:line="240" w:lineRule="auto"/>
      </w:pPr>
      <w:r w:rsidRPr="003C1F37">
        <w:t xml:space="preserve">Kun </w:t>
      </w:r>
      <w:r w:rsidR="00951DA0" w:rsidRPr="003C1F37">
        <w:t xml:space="preserve">yli 18-, mutta </w:t>
      </w:r>
      <w:r w:rsidRPr="003C1F37">
        <w:t>alle 23 –</w:t>
      </w:r>
      <w:r w:rsidR="00632CAE" w:rsidRPr="003C1F37">
        <w:t>vuotias</w:t>
      </w:r>
      <w:r w:rsidRPr="003C1F37">
        <w:t xml:space="preserve"> </w:t>
      </w:r>
      <w:r w:rsidR="00AB2F05" w:rsidRPr="003C1F37">
        <w:t xml:space="preserve">nuori aikuinen </w:t>
      </w:r>
      <w:r w:rsidRPr="003C1F37">
        <w:t>tulee ensi kertaa hoitoon täysi-ikäisten</w:t>
      </w:r>
      <w:r w:rsidR="007862FE" w:rsidRPr="003C1F37">
        <w:t xml:space="preserve"> </w:t>
      </w:r>
      <w:r w:rsidRPr="003C1F37">
        <w:t>eri</w:t>
      </w:r>
      <w:r w:rsidR="007862FE" w:rsidRPr="003C1F37">
        <w:t>koissairaanhoidon</w:t>
      </w:r>
      <w:r w:rsidR="00074691" w:rsidRPr="003C1F37">
        <w:t xml:space="preserve"> </w:t>
      </w:r>
      <w:r w:rsidRPr="003C1F37">
        <w:t>palveluihin, noudatetaan</w:t>
      </w:r>
      <w:r w:rsidR="0041179C" w:rsidRPr="003C1F37">
        <w:t xml:space="preserve"> hoitoon ottamisessa</w:t>
      </w:r>
      <w:r w:rsidRPr="003C1F37">
        <w:t xml:space="preserve"> nuorisopsykiatrian yhtenäisen hoidon perusteita. Siirtymä nuorisopsykiatrisesta hoidosta aikuispsykiatriseen hoitoon toteutetaan niin, että</w:t>
      </w:r>
      <w:r w:rsidR="00D0281B" w:rsidRPr="003C1F37">
        <w:t xml:space="preserve"> </w:t>
      </w:r>
      <w:r w:rsidR="00DF2038" w:rsidRPr="003C1F37">
        <w:t xml:space="preserve">varmistetaan </w:t>
      </w:r>
      <w:r w:rsidR="005A2E64" w:rsidRPr="003C1F37">
        <w:t xml:space="preserve">potilaan ja hänen tietojensa siirtyminen sekä </w:t>
      </w:r>
      <w:r w:rsidRPr="003C1F37">
        <w:t xml:space="preserve">hoidon sisällön ja intensiteetin jatkuvuus.  </w:t>
      </w:r>
    </w:p>
    <w:p w14:paraId="25BA208B" w14:textId="4EB3F1DF" w:rsidR="00E24E01" w:rsidRPr="003C1F37" w:rsidRDefault="00E24E01" w:rsidP="003F5882">
      <w:pPr>
        <w:spacing w:after="0" w:line="240" w:lineRule="auto"/>
      </w:pPr>
    </w:p>
    <w:p w14:paraId="0382E85E" w14:textId="26B38BEF" w:rsidR="00117C55" w:rsidRPr="003C1F37" w:rsidRDefault="00FA2405" w:rsidP="00117C55">
      <w:pPr>
        <w:spacing w:after="0" w:line="240" w:lineRule="auto"/>
      </w:pPr>
      <w:r w:rsidRPr="003C1F37">
        <w:t>Perustasolla tarkoitetaan perusterveydenhuoltoa</w:t>
      </w:r>
      <w:r w:rsidR="009B2AAB">
        <w:t>,</w:t>
      </w:r>
      <w:r w:rsidRPr="003C1F37">
        <w:t xml:space="preserve"> mukaan lukien </w:t>
      </w:r>
      <w:r w:rsidR="00074691" w:rsidRPr="003C1F37">
        <w:t>työterveyshuolto, vankiterveydenhuol</w:t>
      </w:r>
      <w:r w:rsidR="003D1552">
        <w:t>lon perusterveydenhuolto</w:t>
      </w:r>
      <w:r w:rsidR="00132659">
        <w:t>, perusterveydenhuollon mielenterveys</w:t>
      </w:r>
      <w:r w:rsidR="009B2AAB">
        <w:t>työryhmät</w:t>
      </w:r>
      <w:r w:rsidR="00132659">
        <w:t xml:space="preserve"> ja päihdetyöntekijät sekä</w:t>
      </w:r>
      <w:r w:rsidR="00074691" w:rsidRPr="003C1F37">
        <w:t xml:space="preserve"> A-klinikkatyyppiset yksiköt. </w:t>
      </w:r>
      <w:r w:rsidR="00017B08" w:rsidRPr="003C1F37">
        <w:t>E</w:t>
      </w:r>
      <w:r w:rsidR="00074691" w:rsidRPr="003C1F37">
        <w:t>rityistasolla tarkoitetaan</w:t>
      </w:r>
      <w:r w:rsidR="009B2AAB">
        <w:t xml:space="preserve"> </w:t>
      </w:r>
      <w:r w:rsidR="00074691" w:rsidRPr="003C1F37">
        <w:t>psykiatrista erikoissairaanhoitoa</w:t>
      </w:r>
      <w:r w:rsidR="009B2AAB">
        <w:t xml:space="preserve"> eli psykiatrian erikoisalan mukaisten </w:t>
      </w:r>
      <w:r w:rsidR="003D1552">
        <w:t>tutkimus-, hoito- ja kuntoutus</w:t>
      </w:r>
      <w:r w:rsidR="009B2AAB">
        <w:t>palvelujen kokonaisuutta,</w:t>
      </w:r>
      <w:r w:rsidR="009B2AAB" w:rsidRPr="003C1F37">
        <w:t xml:space="preserve"> </w:t>
      </w:r>
      <w:r w:rsidR="009B2AAB">
        <w:t>organisaation omistajasta riippumatta</w:t>
      </w:r>
      <w:r w:rsidR="00117C55" w:rsidRPr="003C1F37">
        <w:t xml:space="preserve">. </w:t>
      </w:r>
      <w:r w:rsidR="009B2AAB">
        <w:t>E</w:t>
      </w:r>
      <w:r w:rsidR="00117C55" w:rsidRPr="003C1F37">
        <w:t>simerkiksi terveyskeskukse</w:t>
      </w:r>
      <w:r w:rsidR="009B2AAB">
        <w:t>e</w:t>
      </w:r>
      <w:r w:rsidR="00117C55" w:rsidRPr="003C1F37">
        <w:t xml:space="preserve">n </w:t>
      </w:r>
      <w:r w:rsidR="009B2AAB">
        <w:t xml:space="preserve">hallinnollisesti kuuluva </w:t>
      </w:r>
      <w:r w:rsidR="00117C55" w:rsidRPr="003C1F37">
        <w:t xml:space="preserve">mielenterveysyksikkö voi </w:t>
      </w:r>
      <w:r w:rsidR="00132659">
        <w:t>siten edustaa joko perustasoa (yleislääketietee</w:t>
      </w:r>
      <w:r w:rsidR="009B2AAB">
        <w:t>n alaa</w:t>
      </w:r>
      <w:r w:rsidR="00132659">
        <w:t>)</w:t>
      </w:r>
      <w:r w:rsidR="00017B08" w:rsidRPr="003C1F37">
        <w:t xml:space="preserve"> </w:t>
      </w:r>
      <w:r w:rsidR="00132659">
        <w:t>tai erityistasoa (</w:t>
      </w:r>
      <w:r w:rsidR="00017B08" w:rsidRPr="003C1F37">
        <w:t>psykiatrista</w:t>
      </w:r>
      <w:r w:rsidR="00117C55" w:rsidRPr="003C1F37">
        <w:t xml:space="preserve"> </w:t>
      </w:r>
      <w:r w:rsidR="00017B08" w:rsidRPr="003C1F37">
        <w:t>erikoissairaanhoitoa</w:t>
      </w:r>
      <w:r w:rsidR="007C4564" w:rsidRPr="003C1F37">
        <w:t>)</w:t>
      </w:r>
      <w:r w:rsidR="00117C55" w:rsidRPr="003C1F37">
        <w:t>.</w:t>
      </w:r>
      <w:r w:rsidR="007C4564" w:rsidRPr="003C1F37">
        <w:t xml:space="preserve"> </w:t>
      </w:r>
    </w:p>
    <w:p w14:paraId="7D6028AB" w14:textId="1B5A46BD" w:rsidR="007F2778" w:rsidRPr="003C1F37" w:rsidRDefault="007F2778" w:rsidP="003F5882">
      <w:pPr>
        <w:spacing w:after="0" w:line="240" w:lineRule="auto"/>
        <w:rPr>
          <w:b/>
          <w:sz w:val="28"/>
          <w:szCs w:val="28"/>
        </w:rPr>
      </w:pPr>
    </w:p>
    <w:p w14:paraId="71588930" w14:textId="77777777" w:rsidR="00017B08" w:rsidRPr="003C1F37" w:rsidRDefault="00017B08" w:rsidP="003F5882">
      <w:pPr>
        <w:spacing w:after="0" w:line="240" w:lineRule="auto"/>
        <w:rPr>
          <w:b/>
          <w:sz w:val="28"/>
          <w:szCs w:val="28"/>
        </w:rPr>
      </w:pPr>
    </w:p>
    <w:p w14:paraId="3E53FC8A" w14:textId="20317A60" w:rsidR="00B56133" w:rsidRPr="003C1F37" w:rsidRDefault="00B56133" w:rsidP="003F5882">
      <w:pPr>
        <w:spacing w:after="0" w:line="240" w:lineRule="auto"/>
        <w:rPr>
          <w:b/>
          <w:sz w:val="28"/>
          <w:szCs w:val="28"/>
        </w:rPr>
      </w:pPr>
      <w:r w:rsidRPr="003C1F37">
        <w:rPr>
          <w:b/>
          <w:sz w:val="28"/>
          <w:szCs w:val="28"/>
        </w:rPr>
        <w:t>ICD-luokitus</w:t>
      </w:r>
    </w:p>
    <w:p w14:paraId="253067C1" w14:textId="2DB06F8B" w:rsidR="00ED19B6" w:rsidRPr="003C1F37" w:rsidRDefault="00ED19B6" w:rsidP="003F5882">
      <w:pPr>
        <w:spacing w:after="0" w:line="240" w:lineRule="auto"/>
      </w:pPr>
      <w:r w:rsidRPr="003C1F37">
        <w:t xml:space="preserve">F00-F99 Mielenterveyden ja käyttäytymisen häiriöt </w:t>
      </w:r>
    </w:p>
    <w:p w14:paraId="650AF917" w14:textId="0D060E0A" w:rsidR="00636EEC" w:rsidRPr="003C1F37" w:rsidRDefault="00636EEC" w:rsidP="003F5882">
      <w:pPr>
        <w:spacing w:after="0" w:line="240" w:lineRule="auto"/>
      </w:pPr>
      <w:r w:rsidRPr="003C1F37">
        <w:t>Z55-Z65 Sosioekonomisiin ja psykososiaalisiin olosuhteisiin liittyvät terveysvaarat</w:t>
      </w:r>
      <w:r w:rsidR="00BE562A" w:rsidRPr="003C1F37">
        <w:t xml:space="preserve"> (ehkäisevän terveydenhuollon käynnit)</w:t>
      </w:r>
    </w:p>
    <w:p w14:paraId="125B52C7" w14:textId="3EED0DE1" w:rsidR="005F6DB7" w:rsidRPr="003C1F37" w:rsidRDefault="005F6DB7" w:rsidP="003F5882">
      <w:pPr>
        <w:spacing w:after="0" w:line="240" w:lineRule="auto"/>
        <w:rPr>
          <w:b/>
          <w:sz w:val="28"/>
          <w:szCs w:val="28"/>
        </w:rPr>
      </w:pPr>
    </w:p>
    <w:p w14:paraId="7649AC25" w14:textId="3929C445" w:rsidR="00BF7D12" w:rsidRPr="003C1F37" w:rsidRDefault="00BF7D12" w:rsidP="003F5882">
      <w:pPr>
        <w:spacing w:after="0" w:line="240" w:lineRule="auto"/>
      </w:pPr>
      <w:r w:rsidRPr="003C1F37">
        <w:rPr>
          <w:b/>
          <w:sz w:val="28"/>
          <w:szCs w:val="28"/>
        </w:rPr>
        <w:t>Hoidon porrastu</w:t>
      </w:r>
      <w:r w:rsidR="009D42C9" w:rsidRPr="003C1F37">
        <w:rPr>
          <w:b/>
          <w:sz w:val="28"/>
          <w:szCs w:val="28"/>
        </w:rPr>
        <w:t>ksen yleisperia</w:t>
      </w:r>
      <w:r w:rsidR="00711FD3" w:rsidRPr="003C1F37">
        <w:rPr>
          <w:b/>
          <w:sz w:val="28"/>
          <w:szCs w:val="28"/>
        </w:rPr>
        <w:t>a</w:t>
      </w:r>
      <w:r w:rsidR="009D42C9" w:rsidRPr="003C1F37">
        <w:rPr>
          <w:b/>
          <w:sz w:val="28"/>
          <w:szCs w:val="28"/>
        </w:rPr>
        <w:t>tteet</w:t>
      </w:r>
    </w:p>
    <w:p w14:paraId="0E15BA63" w14:textId="33CCFC5E" w:rsidR="00DA7E26" w:rsidRPr="003C1F37" w:rsidRDefault="00630D53" w:rsidP="0017748B">
      <w:pPr>
        <w:pStyle w:val="Luettelokappale"/>
        <w:numPr>
          <w:ilvl w:val="0"/>
          <w:numId w:val="31"/>
        </w:numPr>
        <w:spacing w:after="0" w:line="240" w:lineRule="auto"/>
      </w:pPr>
      <w:r w:rsidRPr="003C1F37">
        <w:t xml:space="preserve">Yhtenäisillä hoidon perusteilla tavoitellaan kiireellisyyden oikeaa määrittämistä ja </w:t>
      </w:r>
      <w:r w:rsidR="003D5A79" w:rsidRPr="003C1F37">
        <w:t xml:space="preserve">potilaan </w:t>
      </w:r>
      <w:r w:rsidRPr="003C1F37">
        <w:t xml:space="preserve">oikea-aikaista </w:t>
      </w:r>
      <w:r w:rsidR="003D5A79" w:rsidRPr="003C1F37">
        <w:t>ohjaamista tarpeen mukaisiin palveluihin</w:t>
      </w:r>
    </w:p>
    <w:p w14:paraId="59FA61D6" w14:textId="381E4CEF" w:rsidR="00BD743A" w:rsidRPr="003C1F37" w:rsidRDefault="00BD743A" w:rsidP="00BD743A">
      <w:pPr>
        <w:pStyle w:val="Luettelokappale"/>
        <w:numPr>
          <w:ilvl w:val="0"/>
          <w:numId w:val="31"/>
        </w:numPr>
        <w:spacing w:after="0" w:line="240" w:lineRule="auto"/>
      </w:pPr>
      <w:r w:rsidRPr="003C1F37">
        <w:t>Potilaan arvioinnin ja hoidon aloituksen on aina toteuduttava nopeasti häiriön ja sen psykososiaalisten seurausten vaikeutumisriskin vuoksi, lukuun ottamatta joitakin pitkäaikaisiin ominaisuuksiin tai oirekuviin liittyviä tutkimusjaksoja</w:t>
      </w:r>
    </w:p>
    <w:p w14:paraId="516897EA" w14:textId="7F4A3F2A" w:rsidR="00EF1EA4" w:rsidRPr="003C1F37" w:rsidRDefault="001705A9" w:rsidP="00EF1EA4">
      <w:pPr>
        <w:pStyle w:val="Luettelokappale"/>
        <w:numPr>
          <w:ilvl w:val="0"/>
          <w:numId w:val="31"/>
        </w:numPr>
        <w:spacing w:after="0" w:line="240" w:lineRule="auto"/>
      </w:pPr>
      <w:r w:rsidRPr="003C1F37">
        <w:t xml:space="preserve">Perus- ja erityistason </w:t>
      </w:r>
      <w:r w:rsidR="00EF1EA4" w:rsidRPr="003C1F37">
        <w:t xml:space="preserve">yhteistyö, hoitovastuun jakautuminen ja ensisijaiset hoitovastuut määritellään alueen palveluntuottajien työnjaon ja eri toimintayksiköiden osaamisen mukaisesti </w:t>
      </w:r>
    </w:p>
    <w:p w14:paraId="5B406B7E" w14:textId="0162B966" w:rsidR="00EF1EA4" w:rsidRPr="003C1F37" w:rsidRDefault="00EF1EA4" w:rsidP="00EF1EA4">
      <w:pPr>
        <w:pStyle w:val="Luettelokappale"/>
        <w:numPr>
          <w:ilvl w:val="0"/>
          <w:numId w:val="31"/>
        </w:numPr>
        <w:spacing w:after="0" w:line="240" w:lineRule="auto"/>
      </w:pPr>
      <w:r w:rsidRPr="003C1F37">
        <w:t>Keskeistä yhteistyössä on eri palveluntuottajien ja toimintayksiköiden käytännön yhteistoiminta, tarvittaessa jakamalla tai yhdistämällä henkilöstöä, tiloja ja tietojärjestelmiä</w:t>
      </w:r>
    </w:p>
    <w:p w14:paraId="436F24DE" w14:textId="0E1A01FF" w:rsidR="005C3A4D" w:rsidRPr="003C1F37" w:rsidRDefault="005C3A4D" w:rsidP="005C3A4D">
      <w:pPr>
        <w:pStyle w:val="Luettelokappale"/>
        <w:numPr>
          <w:ilvl w:val="0"/>
          <w:numId w:val="31"/>
        </w:numPr>
        <w:spacing w:after="0" w:line="240" w:lineRule="auto"/>
      </w:pPr>
      <w:r w:rsidRPr="003C1F37">
        <w:t>Hoidon työnjako ei perustu tarkkoihin ohjaaviin rajoihin, vaan jokaisen potilaan hoito suunnitellaan yksilöllisen tarpeen mukaan tapauskohtaiseen harkintaan perustuen</w:t>
      </w:r>
    </w:p>
    <w:p w14:paraId="7750BB28" w14:textId="6F28D3A8" w:rsidR="00260734" w:rsidRPr="003C1F37" w:rsidRDefault="00260734" w:rsidP="00DA7E26">
      <w:pPr>
        <w:pStyle w:val="Luettelokappale"/>
        <w:numPr>
          <w:ilvl w:val="0"/>
          <w:numId w:val="31"/>
        </w:numPr>
        <w:spacing w:after="0" w:line="240" w:lineRule="auto"/>
      </w:pPr>
      <w:r w:rsidRPr="003C1F37">
        <w:t>Perustasolla diagnostiikka tehdään valtakunnallisen tai alueellisen ohjeistuksen mukaisesti tai erityistason konsultaation tukemana</w:t>
      </w:r>
    </w:p>
    <w:p w14:paraId="08727859" w14:textId="40533854" w:rsidR="00D86DCE" w:rsidRPr="003C1F37" w:rsidRDefault="00D86DCE" w:rsidP="00332405">
      <w:pPr>
        <w:pStyle w:val="Luettelokappale"/>
        <w:spacing w:after="0" w:line="240" w:lineRule="auto"/>
      </w:pPr>
    </w:p>
    <w:p w14:paraId="6F7F70CE" w14:textId="77777777" w:rsidR="005F6DB7" w:rsidRPr="003C1F37" w:rsidRDefault="005F6DB7" w:rsidP="003F5882">
      <w:pPr>
        <w:spacing w:after="0" w:line="240" w:lineRule="auto"/>
        <w:rPr>
          <w:b/>
          <w:sz w:val="28"/>
          <w:szCs w:val="28"/>
        </w:rPr>
      </w:pPr>
    </w:p>
    <w:p w14:paraId="6BB854F4" w14:textId="05DFA311" w:rsidR="003654F8" w:rsidRPr="003C1F37" w:rsidRDefault="00C1741A" w:rsidP="003F5882">
      <w:pPr>
        <w:spacing w:after="0" w:line="240" w:lineRule="auto"/>
        <w:rPr>
          <w:b/>
          <w:sz w:val="28"/>
          <w:szCs w:val="28"/>
        </w:rPr>
      </w:pPr>
      <w:r w:rsidRPr="003C1F37">
        <w:rPr>
          <w:b/>
          <w:sz w:val="28"/>
          <w:szCs w:val="28"/>
        </w:rPr>
        <w:t xml:space="preserve">Perustason </w:t>
      </w:r>
      <w:r w:rsidR="007E4860" w:rsidRPr="003C1F37">
        <w:rPr>
          <w:b/>
          <w:sz w:val="28"/>
          <w:szCs w:val="28"/>
        </w:rPr>
        <w:t>tehtävät</w:t>
      </w:r>
      <w:r w:rsidR="00E15F25" w:rsidRPr="003C1F37">
        <w:rPr>
          <w:b/>
          <w:sz w:val="28"/>
          <w:szCs w:val="28"/>
        </w:rPr>
        <w:t xml:space="preserve"> perus- ja erityistason yhteistyössä</w:t>
      </w:r>
    </w:p>
    <w:p w14:paraId="70D2B6EA" w14:textId="53A1AD1B" w:rsidR="00EF2AF5" w:rsidRPr="003C1F37" w:rsidRDefault="002F6A9B" w:rsidP="00EF2AF5">
      <w:pPr>
        <w:pStyle w:val="Luettelokappale"/>
        <w:numPr>
          <w:ilvl w:val="0"/>
          <w:numId w:val="30"/>
        </w:numPr>
        <w:spacing w:after="0" w:line="240" w:lineRule="auto"/>
        <w:rPr>
          <w:b/>
          <w:sz w:val="28"/>
          <w:szCs w:val="28"/>
        </w:rPr>
      </w:pPr>
      <w:r w:rsidRPr="003C1F37">
        <w:t xml:space="preserve">Mielenterveyden tukeminen, esimerkiksi terveystarkastusten tai muun sairauden hoidon yhteydessä tarjottava psyykkisen jaksamisen tuki </w:t>
      </w:r>
    </w:p>
    <w:p w14:paraId="289CDFF1" w14:textId="3B784721" w:rsidR="002C68A2" w:rsidRPr="003C1F37" w:rsidRDefault="002C68A2" w:rsidP="00EF2AF5">
      <w:pPr>
        <w:pStyle w:val="Luettelokappale"/>
        <w:numPr>
          <w:ilvl w:val="0"/>
          <w:numId w:val="30"/>
        </w:numPr>
        <w:spacing w:after="0" w:line="240" w:lineRule="auto"/>
        <w:rPr>
          <w:b/>
          <w:sz w:val="28"/>
          <w:szCs w:val="28"/>
        </w:rPr>
      </w:pPr>
      <w:r w:rsidRPr="003C1F37">
        <w:t xml:space="preserve">Potilaiden </w:t>
      </w:r>
      <w:r w:rsidR="00EF2AF5" w:rsidRPr="003C1F37">
        <w:t xml:space="preserve">perheenjäsenten, </w:t>
      </w:r>
      <w:r w:rsidRPr="003C1F37">
        <w:t>omaisten ja läheisten mielenterveyden tukeminen</w:t>
      </w:r>
    </w:p>
    <w:p w14:paraId="121F5A22" w14:textId="0DF3005C" w:rsidR="003227CE" w:rsidRPr="003C1F37" w:rsidRDefault="00626DD3" w:rsidP="003227CE">
      <w:pPr>
        <w:pStyle w:val="Luettelokappale"/>
        <w:numPr>
          <w:ilvl w:val="0"/>
          <w:numId w:val="30"/>
        </w:numPr>
        <w:spacing w:after="0" w:line="240" w:lineRule="auto"/>
        <w:rPr>
          <w:b/>
          <w:sz w:val="28"/>
          <w:szCs w:val="28"/>
        </w:rPr>
      </w:pPr>
      <w:r w:rsidRPr="003C1F37">
        <w:t xml:space="preserve">Ehkäisevän </w:t>
      </w:r>
      <w:r w:rsidR="002A0265" w:rsidRPr="003C1F37">
        <w:t xml:space="preserve">hoidon </w:t>
      </w:r>
      <w:r w:rsidR="005E6B72" w:rsidRPr="003C1F37">
        <w:t xml:space="preserve">kohdennetut </w:t>
      </w:r>
      <w:r w:rsidRPr="003C1F37">
        <w:t xml:space="preserve">menetelmät erityistason tukemana </w:t>
      </w:r>
      <w:r w:rsidR="000E3875" w:rsidRPr="003C1F37">
        <w:t>(</w:t>
      </w:r>
      <w:r w:rsidRPr="003C1F37">
        <w:t>esimerkiksi unikoulut, jännittäjäryhmät</w:t>
      </w:r>
      <w:r w:rsidR="000E3875" w:rsidRPr="003C1F37">
        <w:t>)</w:t>
      </w:r>
    </w:p>
    <w:p w14:paraId="17004760" w14:textId="6497E2FA" w:rsidR="000A1AAA" w:rsidRPr="003C1F37" w:rsidRDefault="00DE3917" w:rsidP="003F5882">
      <w:pPr>
        <w:pStyle w:val="Luettelokappale"/>
        <w:numPr>
          <w:ilvl w:val="0"/>
          <w:numId w:val="30"/>
        </w:numPr>
        <w:spacing w:after="0" w:line="240" w:lineRule="auto"/>
        <w:rPr>
          <w:b/>
          <w:sz w:val="28"/>
          <w:szCs w:val="28"/>
        </w:rPr>
      </w:pPr>
      <w:r w:rsidRPr="003C1F37">
        <w:lastRenderedPageBreak/>
        <w:t>Tavallisimpien häiriöiden tunnistaminen</w:t>
      </w:r>
      <w:r w:rsidR="004609C3" w:rsidRPr="003C1F37">
        <w:t xml:space="preserve"> </w:t>
      </w:r>
      <w:r w:rsidR="000A1AAA" w:rsidRPr="003C1F37">
        <w:t xml:space="preserve">alueellista ja valtakunnallista (Käypä hoito) ohjeistusta käyttäen tai erityistason konsultaation </w:t>
      </w:r>
      <w:r w:rsidR="0017302B" w:rsidRPr="003C1F37">
        <w:t>avulla</w:t>
      </w:r>
      <w:r w:rsidR="000A1AAA" w:rsidRPr="003C1F37">
        <w:t xml:space="preserve">, </w:t>
      </w:r>
      <w:r w:rsidR="0046699B" w:rsidRPr="003C1F37">
        <w:t xml:space="preserve">jos </w:t>
      </w:r>
      <w:r w:rsidR="000A1AAA" w:rsidRPr="003C1F37">
        <w:t xml:space="preserve">ohjeistus ei </w:t>
      </w:r>
      <w:r w:rsidR="00A826C2" w:rsidRPr="003C1F37">
        <w:t xml:space="preserve">ole </w:t>
      </w:r>
      <w:r w:rsidR="000A1AAA" w:rsidRPr="003C1F37">
        <w:t>riit</w:t>
      </w:r>
      <w:r w:rsidR="00A826C2" w:rsidRPr="003C1F37">
        <w:t>tävä</w:t>
      </w:r>
      <w:r w:rsidR="000A1AAA" w:rsidRPr="003C1F37">
        <w:t xml:space="preserve"> diagnostiseen arvioon</w:t>
      </w:r>
    </w:p>
    <w:p w14:paraId="1C850F60" w14:textId="754CC148" w:rsidR="00DE3917" w:rsidRPr="003C1F37" w:rsidRDefault="002F6A9B" w:rsidP="003F5882">
      <w:pPr>
        <w:pStyle w:val="Luettelokappale"/>
        <w:numPr>
          <w:ilvl w:val="0"/>
          <w:numId w:val="30"/>
        </w:numPr>
        <w:spacing w:after="0" w:line="240" w:lineRule="auto"/>
        <w:rPr>
          <w:b/>
          <w:sz w:val="28"/>
          <w:szCs w:val="28"/>
        </w:rPr>
      </w:pPr>
      <w:r w:rsidRPr="003C1F37">
        <w:t xml:space="preserve">Tavallisimpien </w:t>
      </w:r>
      <w:r w:rsidR="00532A7C" w:rsidRPr="003C1F37">
        <w:t xml:space="preserve">oireiden ja </w:t>
      </w:r>
      <w:r w:rsidRPr="003C1F37">
        <w:t xml:space="preserve">häiriöiden </w:t>
      </w:r>
      <w:r w:rsidR="008E497B" w:rsidRPr="003C1F37">
        <w:t>e</w:t>
      </w:r>
      <w:r w:rsidR="00DE3917" w:rsidRPr="003C1F37">
        <w:t>nsisijainen hoitovastuu erityistason tukemana</w:t>
      </w:r>
      <w:r w:rsidR="00A826C2" w:rsidRPr="003C1F37">
        <w:t>:</w:t>
      </w:r>
    </w:p>
    <w:p w14:paraId="7FF73DBD" w14:textId="70DDAE58" w:rsidR="006C7A8E" w:rsidRPr="003C1F37" w:rsidRDefault="00D11E63" w:rsidP="003F5882">
      <w:pPr>
        <w:numPr>
          <w:ilvl w:val="2"/>
          <w:numId w:val="2"/>
        </w:numPr>
        <w:spacing w:after="0" w:line="240" w:lineRule="auto"/>
      </w:pPr>
      <w:r w:rsidRPr="003C1F37">
        <w:t>a</w:t>
      </w:r>
      <w:r w:rsidR="009C57F3" w:rsidRPr="003C1F37">
        <w:t>jankohtainen kuormittuminen, johon liittyy psyykkisiä oireita</w:t>
      </w:r>
      <w:r w:rsidR="009C57F3" w:rsidRPr="003C1F37">
        <w:rPr>
          <w:rStyle w:val="Kommentinviite"/>
        </w:rPr>
        <w:t xml:space="preserve"> </w:t>
      </w:r>
    </w:p>
    <w:p w14:paraId="40F2A577" w14:textId="358F4FDA" w:rsidR="006C7A8E" w:rsidRPr="003C1F37" w:rsidRDefault="00D11E63" w:rsidP="003F5882">
      <w:pPr>
        <w:numPr>
          <w:ilvl w:val="2"/>
          <w:numId w:val="2"/>
        </w:numPr>
        <w:spacing w:after="0" w:line="240" w:lineRule="auto"/>
      </w:pPr>
      <w:r w:rsidRPr="003C1F37">
        <w:t>e</w:t>
      </w:r>
      <w:r w:rsidR="006C7A8E" w:rsidRPr="003C1F37">
        <w:t>lämän</w:t>
      </w:r>
      <w:r w:rsidR="00836089" w:rsidRPr="003C1F37">
        <w:t xml:space="preserve">tilanteisiin liittyvät </w:t>
      </w:r>
      <w:r w:rsidR="006C7A8E" w:rsidRPr="003C1F37">
        <w:t>kriisit</w:t>
      </w:r>
    </w:p>
    <w:p w14:paraId="0446C28A" w14:textId="0E1ED882" w:rsidR="00074080" w:rsidRPr="003C1F37" w:rsidRDefault="00D11E63" w:rsidP="003F5882">
      <w:pPr>
        <w:numPr>
          <w:ilvl w:val="2"/>
          <w:numId w:val="2"/>
        </w:numPr>
        <w:spacing w:after="0" w:line="240" w:lineRule="auto"/>
      </w:pPr>
      <w:r w:rsidRPr="003C1F37">
        <w:t>l</w:t>
      </w:r>
      <w:r w:rsidR="006C7A8E" w:rsidRPr="003C1F37">
        <w:t>iev</w:t>
      </w:r>
      <w:r w:rsidR="0092423C" w:rsidRPr="003C1F37">
        <w:t>ät</w:t>
      </w:r>
      <w:r w:rsidR="006C7A8E" w:rsidRPr="003C1F37">
        <w:t xml:space="preserve"> </w:t>
      </w:r>
      <w:r w:rsidR="00074080" w:rsidRPr="003C1F37">
        <w:t>häiriöt</w:t>
      </w:r>
    </w:p>
    <w:p w14:paraId="7401D615" w14:textId="01187CF7" w:rsidR="006C7A8E" w:rsidRPr="003C1F37" w:rsidRDefault="00D11E63" w:rsidP="003F5882">
      <w:pPr>
        <w:numPr>
          <w:ilvl w:val="2"/>
          <w:numId w:val="2"/>
        </w:numPr>
        <w:spacing w:after="0" w:line="240" w:lineRule="auto"/>
      </w:pPr>
      <w:r w:rsidRPr="003C1F37">
        <w:t>k</w:t>
      </w:r>
      <w:r w:rsidR="00FF6609" w:rsidRPr="003C1F37">
        <w:t xml:space="preserve">omplisoitumattomat </w:t>
      </w:r>
      <w:r w:rsidR="006C7A8E" w:rsidRPr="003C1F37">
        <w:t>häiriö</w:t>
      </w:r>
      <w:r w:rsidR="0092423C" w:rsidRPr="003C1F37">
        <w:t>t</w:t>
      </w:r>
    </w:p>
    <w:p w14:paraId="5AF36780" w14:textId="09613CC8" w:rsidR="00E46327" w:rsidRPr="003C1F37" w:rsidRDefault="00D11E63" w:rsidP="00E46327">
      <w:pPr>
        <w:numPr>
          <w:ilvl w:val="2"/>
          <w:numId w:val="2"/>
        </w:numPr>
        <w:spacing w:after="0" w:line="240" w:lineRule="auto"/>
      </w:pPr>
      <w:r w:rsidRPr="003C1F37">
        <w:t>v</w:t>
      </w:r>
      <w:r w:rsidR="00540529" w:rsidRPr="003C1F37">
        <w:t>akaassa vaiheessa olev</w:t>
      </w:r>
      <w:r w:rsidR="00D77B70" w:rsidRPr="003C1F37">
        <w:t>at</w:t>
      </w:r>
      <w:r w:rsidR="00540529" w:rsidRPr="003C1F37">
        <w:t xml:space="preserve"> </w:t>
      </w:r>
      <w:r w:rsidR="006C7A8E" w:rsidRPr="003C1F37">
        <w:t>häiriöt</w:t>
      </w:r>
    </w:p>
    <w:p w14:paraId="54EE8121" w14:textId="42FB9911" w:rsidR="008D078D" w:rsidRPr="003C1F37" w:rsidRDefault="00D11E63" w:rsidP="00E46327">
      <w:pPr>
        <w:numPr>
          <w:ilvl w:val="2"/>
          <w:numId w:val="2"/>
        </w:numPr>
        <w:spacing w:after="0" w:line="240" w:lineRule="auto"/>
      </w:pPr>
      <w:r w:rsidRPr="003C1F37">
        <w:t>k</w:t>
      </w:r>
      <w:r w:rsidR="008D078D" w:rsidRPr="003C1F37">
        <w:t xml:space="preserve">untoutuspsykoterapiaa saavien potilaiden hoito </w:t>
      </w:r>
    </w:p>
    <w:p w14:paraId="357A8724" w14:textId="77777777" w:rsidR="00E46327" w:rsidRPr="003C1F37" w:rsidRDefault="00E46327" w:rsidP="003F5882">
      <w:pPr>
        <w:spacing w:after="0" w:line="240" w:lineRule="auto"/>
        <w:rPr>
          <w:b/>
          <w:sz w:val="28"/>
          <w:szCs w:val="28"/>
        </w:rPr>
      </w:pPr>
    </w:p>
    <w:p w14:paraId="2BA6BD86" w14:textId="77777777" w:rsidR="005F6DB7" w:rsidRPr="003C1F37" w:rsidRDefault="005F6DB7" w:rsidP="003F5882">
      <w:pPr>
        <w:spacing w:after="0" w:line="240" w:lineRule="auto"/>
        <w:rPr>
          <w:b/>
          <w:sz w:val="28"/>
          <w:szCs w:val="28"/>
        </w:rPr>
      </w:pPr>
    </w:p>
    <w:p w14:paraId="66E238DC" w14:textId="0717806E" w:rsidR="002C5CD6" w:rsidRPr="003C1F37" w:rsidRDefault="00DF7E1F" w:rsidP="003F5882">
      <w:pPr>
        <w:spacing w:after="0" w:line="240" w:lineRule="auto"/>
      </w:pPr>
      <w:r w:rsidRPr="003C1F37">
        <w:rPr>
          <w:b/>
          <w:sz w:val="28"/>
          <w:szCs w:val="28"/>
        </w:rPr>
        <w:t>Erityistason tehtävät</w:t>
      </w:r>
      <w:r w:rsidR="00AB4B06" w:rsidRPr="003C1F37">
        <w:rPr>
          <w:b/>
          <w:sz w:val="28"/>
          <w:szCs w:val="28"/>
        </w:rPr>
        <w:t xml:space="preserve"> perus- ja erityistason yhteistyössä</w:t>
      </w:r>
    </w:p>
    <w:p w14:paraId="024D336D" w14:textId="68B73CB5" w:rsidR="00A36FA7" w:rsidRDefault="006F637E" w:rsidP="006F2191">
      <w:pPr>
        <w:pStyle w:val="Luettelokappale"/>
        <w:numPr>
          <w:ilvl w:val="0"/>
          <w:numId w:val="34"/>
        </w:numPr>
        <w:spacing w:after="0" w:line="240" w:lineRule="auto"/>
      </w:pPr>
      <w:r>
        <w:t>Tarvittavat d</w:t>
      </w:r>
      <w:r w:rsidR="00A36FA7">
        <w:t>iagnosti</w:t>
      </w:r>
      <w:r>
        <w:t>s</w:t>
      </w:r>
      <w:r w:rsidR="00A36FA7">
        <w:t>e</w:t>
      </w:r>
      <w:r>
        <w:t>t</w:t>
      </w:r>
      <w:r w:rsidR="00A36FA7">
        <w:t xml:space="preserve"> arvio</w:t>
      </w:r>
      <w:r>
        <w:t>t</w:t>
      </w:r>
      <w:r w:rsidR="00A36FA7">
        <w:t xml:space="preserve"> ja </w:t>
      </w:r>
      <w:r>
        <w:t>niiden</w:t>
      </w:r>
      <w:r w:rsidR="00A36FA7">
        <w:t xml:space="preserve"> tarkennu</w:t>
      </w:r>
      <w:r>
        <w:t>kset</w:t>
      </w:r>
      <w:r w:rsidR="00CA5E89">
        <w:t xml:space="preserve"> perustason</w:t>
      </w:r>
      <w:r w:rsidR="00A36FA7">
        <w:t xml:space="preserve"> </w:t>
      </w:r>
      <w:r w:rsidR="00CA5E89">
        <w:t>hoitovastuulla oleville potilaille</w:t>
      </w:r>
    </w:p>
    <w:p w14:paraId="6B1E2561" w14:textId="1BAE21A3" w:rsidR="006F2191" w:rsidRPr="003C1F37" w:rsidRDefault="00F0717D" w:rsidP="006F2191">
      <w:pPr>
        <w:pStyle w:val="Luettelokappale"/>
        <w:numPr>
          <w:ilvl w:val="0"/>
          <w:numId w:val="34"/>
        </w:numPr>
        <w:spacing w:after="0" w:line="240" w:lineRule="auto"/>
      </w:pPr>
      <w:r w:rsidRPr="003C1F37">
        <w:t>Konsultaatiot suorina potilaskonsultaatioina ja etäyhteyksin</w:t>
      </w:r>
      <w:r w:rsidR="006F2191" w:rsidRPr="003C1F37">
        <w:t xml:space="preserve"> ja huolehtiminen potilaan nopeasta pääsystä tarvittaessa psykiatriseen hoitoon </w:t>
      </w:r>
    </w:p>
    <w:p w14:paraId="783788E2" w14:textId="1B5130F8" w:rsidR="00062976" w:rsidRPr="003C1F37" w:rsidRDefault="00062976" w:rsidP="00F0717D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t>K</w:t>
      </w:r>
      <w:r w:rsidR="00F0717D" w:rsidRPr="003C1F37">
        <w:t>eskitetysti koottua osaamista, laitteita tai välineistöä edellyttäv</w:t>
      </w:r>
      <w:r w:rsidRPr="003C1F37">
        <w:t>ien</w:t>
      </w:r>
      <w:r w:rsidR="00F0717D" w:rsidRPr="003C1F37">
        <w:t xml:space="preserve"> biologis</w:t>
      </w:r>
      <w:r w:rsidRPr="003C1F37">
        <w:t>ten</w:t>
      </w:r>
      <w:r w:rsidR="00F0717D" w:rsidRPr="003C1F37">
        <w:t xml:space="preserve"> ja psykososiaalis</w:t>
      </w:r>
      <w:r w:rsidRPr="003C1F37">
        <w:t xml:space="preserve">ten </w:t>
      </w:r>
      <w:r w:rsidR="00F0717D" w:rsidRPr="003C1F37">
        <w:t>hoitomuo</w:t>
      </w:r>
      <w:r w:rsidRPr="003C1F37">
        <w:t xml:space="preserve">tojen </w:t>
      </w:r>
      <w:r w:rsidR="00F0717D" w:rsidRPr="003C1F37">
        <w:t>ja omahoidon tu</w:t>
      </w:r>
      <w:r w:rsidRPr="003C1F37">
        <w:t>en tarjoaminen</w:t>
      </w:r>
      <w:r w:rsidR="00F0717D" w:rsidRPr="003C1F37">
        <w:t xml:space="preserve"> perustason hoitovastuulla oleville potilaille</w:t>
      </w:r>
    </w:p>
    <w:p w14:paraId="2568A92E" w14:textId="24ED64B5" w:rsidR="00F0717D" w:rsidRPr="003C1F37" w:rsidRDefault="00062976" w:rsidP="00F0717D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rPr>
          <w:bCs/>
        </w:rPr>
        <w:t xml:space="preserve">Riittävän laajan näyttöön perustuvien psykososiaalisten hoitojen valikoiman järjestäminen perustason hoitovastuulla oleville potilaille (esimerkiksi psykoedukaatio, kohdennetut menetelmät, etäpsykoterapiat, sähköiset psykoterapiat) </w:t>
      </w:r>
      <w:r w:rsidR="00F0717D" w:rsidRPr="003C1F37">
        <w:t xml:space="preserve"> </w:t>
      </w:r>
    </w:p>
    <w:p w14:paraId="2B09F106" w14:textId="658A8110" w:rsidR="006F2191" w:rsidRPr="003C1F37" w:rsidRDefault="00062976" w:rsidP="00062976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t xml:space="preserve">Huolehtiminen </w:t>
      </w:r>
      <w:r w:rsidR="00125C71" w:rsidRPr="003C1F37">
        <w:t>nopeasta tarpeen mukaisten hoitomuotojen saatavuudesta</w:t>
      </w:r>
      <w:r w:rsidR="004C72AA" w:rsidRPr="003C1F37">
        <w:t xml:space="preserve"> perustasolla </w:t>
      </w:r>
    </w:p>
    <w:p w14:paraId="234F81A6" w14:textId="77777777" w:rsidR="00062976" w:rsidRPr="003C1F37" w:rsidRDefault="00062976" w:rsidP="00062976">
      <w:pPr>
        <w:pStyle w:val="Luettelokappale"/>
        <w:numPr>
          <w:ilvl w:val="0"/>
          <w:numId w:val="33"/>
        </w:numPr>
        <w:spacing w:after="0" w:line="240" w:lineRule="auto"/>
        <w:rPr>
          <w:bCs/>
        </w:rPr>
      </w:pPr>
      <w:r w:rsidRPr="003C1F37">
        <w:t>Vanhuspsykiatriset konsultaatiot diagnostiikan, erotusdiagnostiikan, hoidon ja hoivan tukemiseksi</w:t>
      </w:r>
    </w:p>
    <w:p w14:paraId="35B392F2" w14:textId="7BD185CC" w:rsidR="00062976" w:rsidRPr="003C1F37" w:rsidRDefault="00F01BBE" w:rsidP="00062976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t>Tarvittavan h</w:t>
      </w:r>
      <w:r w:rsidR="00E50076" w:rsidRPr="003C1F37">
        <w:t>oidon suunnittelu ja koordinointi h</w:t>
      </w:r>
      <w:r w:rsidR="00266515" w:rsidRPr="003C1F37">
        <w:t>oi</w:t>
      </w:r>
      <w:r w:rsidR="00C97D8F" w:rsidRPr="003C1F37">
        <w:t>don</w:t>
      </w:r>
      <w:r w:rsidR="00266515" w:rsidRPr="003C1F37">
        <w:t xml:space="preserve"> tai erityis</w:t>
      </w:r>
      <w:r w:rsidR="00C97D8F" w:rsidRPr="003C1F37">
        <w:t>en tuen piirissä olevien</w:t>
      </w:r>
      <w:r w:rsidR="00266515" w:rsidRPr="003C1F37">
        <w:t xml:space="preserve"> </w:t>
      </w:r>
      <w:r w:rsidR="00062976" w:rsidRPr="003C1F37">
        <w:t xml:space="preserve">alaikäisten lasten </w:t>
      </w:r>
      <w:r w:rsidR="00905C52" w:rsidRPr="003C1F37">
        <w:t xml:space="preserve">ja nuorten </w:t>
      </w:r>
      <w:r w:rsidR="00062976" w:rsidRPr="003C1F37">
        <w:t>täysi-ikäis</w:t>
      </w:r>
      <w:r w:rsidR="00E50076" w:rsidRPr="003C1F37">
        <w:t>ille</w:t>
      </w:r>
      <w:r w:rsidR="00062976" w:rsidRPr="003C1F37">
        <w:t xml:space="preserve"> omais</w:t>
      </w:r>
      <w:r w:rsidR="00E50076" w:rsidRPr="003C1F37">
        <w:t>ille</w:t>
      </w:r>
      <w:r w:rsidR="00062976" w:rsidRPr="003C1F37">
        <w:t xml:space="preserve"> ja läheis</w:t>
      </w:r>
      <w:r w:rsidR="00E50076" w:rsidRPr="003C1F37">
        <w:t>ille</w:t>
      </w:r>
      <w:r w:rsidR="00062976" w:rsidRPr="003C1F37">
        <w:t xml:space="preserve"> </w:t>
      </w:r>
    </w:p>
    <w:p w14:paraId="509B45D3" w14:textId="5B2F9AC0" w:rsidR="00B45F97" w:rsidRPr="003C1F37" w:rsidRDefault="00EE1E03" w:rsidP="00E15F25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t>Erityistaso</w:t>
      </w:r>
      <w:r w:rsidR="004C72AA" w:rsidRPr="003C1F37">
        <w:t xml:space="preserve"> on ensisijaisesti vastuussa hoidosta, jos potilaan oireet ovat </w:t>
      </w:r>
      <w:r w:rsidR="00125C71" w:rsidRPr="003C1F37">
        <w:t>vaike</w:t>
      </w:r>
      <w:r w:rsidR="004C72AA" w:rsidRPr="003C1F37">
        <w:t>ita</w:t>
      </w:r>
      <w:r w:rsidR="0027368B">
        <w:t xml:space="preserve"> tai tila eikorjaudu odotetusti</w:t>
      </w:r>
      <w:r w:rsidR="00125C71" w:rsidRPr="003C1F37">
        <w:t xml:space="preserve">, </w:t>
      </w:r>
      <w:r w:rsidR="004C72AA" w:rsidRPr="003C1F37">
        <w:t xml:space="preserve">työ- </w:t>
      </w:r>
      <w:r w:rsidR="00626DFF" w:rsidRPr="003C1F37">
        <w:t>tai</w:t>
      </w:r>
      <w:r w:rsidR="004C72AA" w:rsidRPr="003C1F37">
        <w:t xml:space="preserve"> </w:t>
      </w:r>
      <w:r w:rsidR="00125C71" w:rsidRPr="003C1F37">
        <w:t>toimintaky</w:t>
      </w:r>
      <w:r w:rsidRPr="003C1F37">
        <w:t>ky</w:t>
      </w:r>
      <w:r w:rsidR="004C72AA" w:rsidRPr="003C1F37">
        <w:t xml:space="preserve"> on heikenty</w:t>
      </w:r>
      <w:r w:rsidRPr="003C1F37">
        <w:t>nyt</w:t>
      </w:r>
      <w:r w:rsidR="00FC3C43" w:rsidRPr="003C1F37">
        <w:t xml:space="preserve"> (</w:t>
      </w:r>
      <w:r w:rsidR="00DA550E" w:rsidRPr="003C1F37">
        <w:t xml:space="preserve">esimerkiksi </w:t>
      </w:r>
      <w:r w:rsidR="0034346E" w:rsidRPr="003C1F37">
        <w:t>viimeistään</w:t>
      </w:r>
      <w:r w:rsidR="00062976" w:rsidRPr="003C1F37">
        <w:t>,</w:t>
      </w:r>
      <w:r w:rsidR="0034346E" w:rsidRPr="003C1F37">
        <w:t xml:space="preserve"> jos</w:t>
      </w:r>
      <w:r w:rsidR="00FC3C43" w:rsidRPr="003C1F37">
        <w:t xml:space="preserve"> GAS &lt; 55)</w:t>
      </w:r>
      <w:r w:rsidR="00125C71" w:rsidRPr="003C1F37">
        <w:t xml:space="preserve">, </w:t>
      </w:r>
      <w:r w:rsidR="004C72AA" w:rsidRPr="003C1F37">
        <w:t xml:space="preserve">potilas on </w:t>
      </w:r>
      <w:r w:rsidR="00125C71" w:rsidRPr="003C1F37">
        <w:t>itsetuhoi</w:t>
      </w:r>
      <w:r w:rsidR="004C72AA" w:rsidRPr="003C1F37">
        <w:t>nen</w:t>
      </w:r>
      <w:r w:rsidR="00125C71" w:rsidRPr="003C1F37">
        <w:t xml:space="preserve"> </w:t>
      </w:r>
      <w:r w:rsidR="004C72AA" w:rsidRPr="003C1F37">
        <w:t>tai</w:t>
      </w:r>
      <w:r w:rsidR="00125C71" w:rsidRPr="003C1F37">
        <w:t xml:space="preserve"> </w:t>
      </w:r>
      <w:r w:rsidR="00F92DAB" w:rsidRPr="003C1F37">
        <w:t>mukana on</w:t>
      </w:r>
      <w:r w:rsidR="004C72AA" w:rsidRPr="003C1F37">
        <w:t xml:space="preserve"> psykososiaalis</w:t>
      </w:r>
      <w:r w:rsidR="00B03C93" w:rsidRPr="003C1F37">
        <w:t>i</w:t>
      </w:r>
      <w:r w:rsidR="00F92DAB" w:rsidRPr="003C1F37">
        <w:t>a</w:t>
      </w:r>
      <w:r w:rsidR="004C72AA" w:rsidRPr="003C1F37">
        <w:t xml:space="preserve"> stressitekijöitä</w:t>
      </w:r>
    </w:p>
    <w:p w14:paraId="71DCD763" w14:textId="40233D53" w:rsidR="00CB1E79" w:rsidRPr="003C1F37" w:rsidRDefault="00B45F97" w:rsidP="00B45F97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t xml:space="preserve">Pitkäaikaissairaiden potilaiden asumisen tuen ja kuntoutuksen kokonaisuuden toteutumisen ja laadun seuranta </w:t>
      </w:r>
    </w:p>
    <w:p w14:paraId="2D5EC9D3" w14:textId="31AA3031" w:rsidR="005F52D4" w:rsidRPr="003C1F37" w:rsidRDefault="00B45F97" w:rsidP="00E15F25">
      <w:pPr>
        <w:pStyle w:val="Luettelokappale"/>
        <w:numPr>
          <w:ilvl w:val="0"/>
          <w:numId w:val="33"/>
        </w:numPr>
        <w:spacing w:after="0" w:line="240" w:lineRule="auto"/>
      </w:pPr>
      <w:r w:rsidRPr="003C1F37">
        <w:t>Perustason toiminnan tukeminen:</w:t>
      </w:r>
      <w:r w:rsidR="004C72AA" w:rsidRPr="003C1F37">
        <w:t xml:space="preserve"> </w:t>
      </w:r>
    </w:p>
    <w:p w14:paraId="4E3514EE" w14:textId="6570C108" w:rsidR="00B45F97" w:rsidRPr="003C1F37" w:rsidRDefault="00E15F25" w:rsidP="00B45F97">
      <w:pPr>
        <w:pStyle w:val="Luettelokappale"/>
        <w:numPr>
          <w:ilvl w:val="1"/>
          <w:numId w:val="33"/>
        </w:numPr>
        <w:spacing w:after="0" w:line="240" w:lineRule="auto"/>
      </w:pPr>
      <w:r w:rsidRPr="003C1F37">
        <w:t>koulutu</w:t>
      </w:r>
      <w:r w:rsidR="00B45F97" w:rsidRPr="003C1F37">
        <w:t>s</w:t>
      </w:r>
      <w:r w:rsidRPr="003C1F37">
        <w:t xml:space="preserve"> </w:t>
      </w:r>
    </w:p>
    <w:p w14:paraId="37512D72" w14:textId="3AB1B337" w:rsidR="00E15F25" w:rsidRPr="003C1F37" w:rsidRDefault="00E15F25" w:rsidP="00B45F97">
      <w:pPr>
        <w:pStyle w:val="Luettelokappale"/>
        <w:numPr>
          <w:ilvl w:val="1"/>
          <w:numId w:val="33"/>
        </w:numPr>
        <w:spacing w:after="0" w:line="240" w:lineRule="auto"/>
      </w:pPr>
      <w:r w:rsidRPr="003C1F37">
        <w:t>ohjeistu</w:t>
      </w:r>
      <w:r w:rsidR="00B45F97" w:rsidRPr="003C1F37">
        <w:t>kset</w:t>
      </w:r>
    </w:p>
    <w:p w14:paraId="497C8313" w14:textId="6169E96F" w:rsidR="00E15F25" w:rsidRPr="003C1F37" w:rsidRDefault="00B45F97" w:rsidP="00B45F97">
      <w:pPr>
        <w:pStyle w:val="Luettelokappale"/>
        <w:numPr>
          <w:ilvl w:val="1"/>
          <w:numId w:val="33"/>
        </w:numPr>
        <w:spacing w:after="0" w:line="240" w:lineRule="auto"/>
      </w:pPr>
      <w:r w:rsidRPr="003C1F37">
        <w:rPr>
          <w:bCs/>
        </w:rPr>
        <w:t>h</w:t>
      </w:r>
      <w:r w:rsidR="00F0717D" w:rsidRPr="003C1F37">
        <w:rPr>
          <w:bCs/>
        </w:rPr>
        <w:t>oitohenkilöstön ja erityistyöntekijöiden tarjoaminen perustason henkilöstön työpareiksi alueellisen käytännön mukaisesti</w:t>
      </w:r>
    </w:p>
    <w:p w14:paraId="30563539" w14:textId="4BA45171" w:rsidR="00CB1E79" w:rsidRPr="003C1F37" w:rsidRDefault="00B45F97" w:rsidP="00C21FE7">
      <w:pPr>
        <w:pStyle w:val="Luettelokappale"/>
        <w:numPr>
          <w:ilvl w:val="1"/>
          <w:numId w:val="33"/>
        </w:numPr>
        <w:spacing w:after="0" w:line="240" w:lineRule="auto"/>
      </w:pPr>
      <w:r w:rsidRPr="003C1F37">
        <w:t>j</w:t>
      </w:r>
      <w:r w:rsidR="00F0717D" w:rsidRPr="003C1F37">
        <w:t>ärjestöjen antaman tuen ja vertaistukitoiminnan koordinoiminen alueellisesti</w:t>
      </w:r>
    </w:p>
    <w:p w14:paraId="2ECE3C49" w14:textId="77777777" w:rsidR="00626DFF" w:rsidRPr="003C1F37" w:rsidRDefault="00626DFF" w:rsidP="00C26B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B7FBF42" w14:textId="77777777" w:rsidR="005F6DB7" w:rsidRPr="003C1F37" w:rsidRDefault="005F6DB7" w:rsidP="00C26B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73D4DE03" w14:textId="2584BADD" w:rsidR="00004919" w:rsidRPr="003C1F37" w:rsidRDefault="00C26B25" w:rsidP="001705A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3C1F37">
        <w:rPr>
          <w:rFonts w:eastAsia="Times New Roman"/>
          <w:b/>
          <w:bCs/>
          <w:sz w:val="28"/>
          <w:szCs w:val="28"/>
        </w:rPr>
        <w:t xml:space="preserve">Erityistason </w:t>
      </w:r>
      <w:r w:rsidR="00AF4342" w:rsidRPr="003C1F37">
        <w:rPr>
          <w:rFonts w:eastAsia="Times New Roman"/>
          <w:b/>
          <w:bCs/>
          <w:sz w:val="28"/>
          <w:szCs w:val="28"/>
        </w:rPr>
        <w:t xml:space="preserve">arvioiden </w:t>
      </w:r>
      <w:r w:rsidR="004554B5" w:rsidRPr="003C1F37">
        <w:rPr>
          <w:rFonts w:eastAsia="Times New Roman"/>
          <w:b/>
          <w:bCs/>
          <w:sz w:val="28"/>
          <w:szCs w:val="28"/>
        </w:rPr>
        <w:t>ajoit</w:t>
      </w:r>
      <w:r w:rsidR="0034346E" w:rsidRPr="003C1F37">
        <w:rPr>
          <w:rFonts w:eastAsia="Times New Roman"/>
          <w:b/>
          <w:bCs/>
          <w:sz w:val="28"/>
          <w:szCs w:val="28"/>
        </w:rPr>
        <w:t>us</w:t>
      </w:r>
    </w:p>
    <w:p w14:paraId="71428114" w14:textId="4C38338D" w:rsidR="003204E3" w:rsidRPr="003C1F37" w:rsidRDefault="00D33D81" w:rsidP="00E422E0">
      <w:pPr>
        <w:pStyle w:val="Luettelokappale"/>
        <w:numPr>
          <w:ilvl w:val="0"/>
          <w:numId w:val="38"/>
        </w:numPr>
        <w:spacing w:after="0" w:line="240" w:lineRule="auto"/>
        <w:ind w:left="714" w:hanging="357"/>
        <w:rPr>
          <w:rFonts w:eastAsia="Times New Roman"/>
          <w:bCs/>
        </w:rPr>
      </w:pPr>
      <w:r w:rsidRPr="003C1F37">
        <w:t>K</w:t>
      </w:r>
      <w:r w:rsidR="003204E3" w:rsidRPr="003C1F37">
        <w:t>iireellisen hoidon (päivystyksellisen hoidon) tarve</w:t>
      </w:r>
      <w:r w:rsidR="00E422E0" w:rsidRPr="003C1F37">
        <w:t>,</w:t>
      </w:r>
      <w:r w:rsidR="003204E3" w:rsidRPr="003C1F37">
        <w:t xml:space="preserve"> kuten vaikea toimintakyvyttömyys, itse</w:t>
      </w:r>
      <w:r w:rsidR="007165F2" w:rsidRPr="003C1F37">
        <w:t>tuhoisuus</w:t>
      </w:r>
      <w:r w:rsidR="003204E3" w:rsidRPr="003C1F37">
        <w:t xml:space="preserve"> tai uhka muiden turvallisuudelle</w:t>
      </w:r>
      <w:r w:rsidRPr="003C1F37">
        <w:t xml:space="preserve"> suljetaan pois, tarvittaessa konsultaation avulla</w:t>
      </w:r>
    </w:p>
    <w:p w14:paraId="21FBE0E5" w14:textId="4BEAE878" w:rsidR="003204E3" w:rsidRPr="003C1F37" w:rsidRDefault="00F6046B" w:rsidP="003204E3">
      <w:p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>Konsultaatio a</w:t>
      </w:r>
      <w:r w:rsidR="007502D5" w:rsidRPr="003C1F37">
        <w:rPr>
          <w:rFonts w:eastAsia="Times New Roman"/>
        </w:rPr>
        <w:t xml:space="preserve">lle </w:t>
      </w:r>
      <w:r w:rsidR="005B6568" w:rsidRPr="003C1F37">
        <w:rPr>
          <w:rFonts w:eastAsia="Times New Roman"/>
        </w:rPr>
        <w:t>7 vrk</w:t>
      </w:r>
      <w:r w:rsidR="00970D82" w:rsidRPr="003C1F37">
        <w:rPr>
          <w:rFonts w:eastAsia="Times New Roman"/>
        </w:rPr>
        <w:t xml:space="preserve"> aikana</w:t>
      </w:r>
      <w:r w:rsidR="00924132" w:rsidRPr="003C1F37">
        <w:rPr>
          <w:rFonts w:eastAsia="Times New Roman"/>
        </w:rPr>
        <w:t>:</w:t>
      </w:r>
    </w:p>
    <w:p w14:paraId="5F426105" w14:textId="40149A0F" w:rsidR="00D64B7A" w:rsidRPr="003C1F37" w:rsidRDefault="00CE1CBD" w:rsidP="008641AC">
      <w:pPr>
        <w:pStyle w:val="Luettelokappale"/>
        <w:numPr>
          <w:ilvl w:val="0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>Akuutit</w:t>
      </w:r>
      <w:r w:rsidR="007F34DC" w:rsidRPr="003C1F37">
        <w:rPr>
          <w:rFonts w:eastAsia="Times New Roman"/>
        </w:rPr>
        <w:t xml:space="preserve"> vakavat häiriöt, jotka uhkaavat toimintakykyä tai </w:t>
      </w:r>
      <w:r w:rsidR="00A0402E" w:rsidRPr="003C1F37">
        <w:rPr>
          <w:rFonts w:eastAsia="Times New Roman"/>
        </w:rPr>
        <w:t xml:space="preserve">omaa tai muiden </w:t>
      </w:r>
      <w:r w:rsidR="007F34DC" w:rsidRPr="003C1F37">
        <w:rPr>
          <w:rFonts w:eastAsia="Times New Roman"/>
        </w:rPr>
        <w:t>turvallisuutta</w:t>
      </w:r>
      <w:r w:rsidR="00487FED" w:rsidRPr="003C1F37">
        <w:rPr>
          <w:rFonts w:eastAsia="Times New Roman"/>
        </w:rPr>
        <w:t xml:space="preserve">, mutta eivät täytä </w:t>
      </w:r>
      <w:r w:rsidR="00970D82" w:rsidRPr="003C1F37">
        <w:rPr>
          <w:rFonts w:eastAsia="Times New Roman"/>
        </w:rPr>
        <w:t>kiireellisen hoidon (</w:t>
      </w:r>
      <w:r w:rsidR="00225E40" w:rsidRPr="003C1F37">
        <w:rPr>
          <w:rFonts w:eastAsia="Times New Roman"/>
        </w:rPr>
        <w:t>päivystyksellisen hoidon</w:t>
      </w:r>
      <w:r w:rsidR="00970D82" w:rsidRPr="003C1F37">
        <w:rPr>
          <w:rFonts w:eastAsia="Times New Roman"/>
        </w:rPr>
        <w:t>)</w:t>
      </w:r>
      <w:r w:rsidR="00487FED" w:rsidRPr="003C1F37">
        <w:rPr>
          <w:rFonts w:eastAsia="Times New Roman"/>
        </w:rPr>
        <w:t xml:space="preserve"> perusteita: </w:t>
      </w:r>
    </w:p>
    <w:p w14:paraId="33783AB8" w14:textId="15FAB60D" w:rsidR="00D64B7A" w:rsidRPr="003C1F37" w:rsidRDefault="00D64B7A" w:rsidP="00D64B7A">
      <w:pPr>
        <w:pStyle w:val="Luettelokappale"/>
        <w:numPr>
          <w:ilvl w:val="1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 xml:space="preserve">akuutti </w:t>
      </w:r>
      <w:r w:rsidR="00353E3B" w:rsidRPr="003C1F37">
        <w:rPr>
          <w:rFonts w:eastAsia="Times New Roman"/>
        </w:rPr>
        <w:t>psykoo</w:t>
      </w:r>
      <w:r w:rsidR="00353E3B">
        <w:rPr>
          <w:rFonts w:eastAsia="Times New Roman"/>
        </w:rPr>
        <w:t>ttinen häiriö</w:t>
      </w:r>
    </w:p>
    <w:p w14:paraId="70E4A5E7" w14:textId="55890052" w:rsidR="00D64B7A" w:rsidRPr="003C1F37" w:rsidRDefault="00D64B7A" w:rsidP="00D64B7A">
      <w:pPr>
        <w:pStyle w:val="Luettelokappale"/>
        <w:numPr>
          <w:ilvl w:val="1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 xml:space="preserve">akuutti </w:t>
      </w:r>
      <w:r w:rsidR="00353E3B">
        <w:rPr>
          <w:rFonts w:eastAsia="Times New Roman"/>
        </w:rPr>
        <w:t>kaksisuuntaisen mielialahäiriön jakso</w:t>
      </w:r>
    </w:p>
    <w:p w14:paraId="3750C0D8" w14:textId="06A88BAB" w:rsidR="00D64B7A" w:rsidRPr="003C1F37" w:rsidRDefault="00D64B7A" w:rsidP="00D64B7A">
      <w:pPr>
        <w:pStyle w:val="Luettelokappale"/>
        <w:numPr>
          <w:ilvl w:val="1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 xml:space="preserve">akuutti </w:t>
      </w:r>
      <w:r w:rsidR="00970D82" w:rsidRPr="003C1F37">
        <w:rPr>
          <w:rFonts w:eastAsia="Times New Roman"/>
        </w:rPr>
        <w:t>masennus</w:t>
      </w:r>
      <w:r w:rsidR="006F6E21" w:rsidRPr="003C1F37">
        <w:rPr>
          <w:rFonts w:eastAsia="Times New Roman"/>
        </w:rPr>
        <w:t>,</w:t>
      </w:r>
      <w:r w:rsidR="005B6568" w:rsidRPr="003C1F37">
        <w:rPr>
          <w:rFonts w:eastAsia="Times New Roman"/>
        </w:rPr>
        <w:t xml:space="preserve"> johon liittyy itsetuhois</w:t>
      </w:r>
      <w:r w:rsidR="00D6334E" w:rsidRPr="003C1F37">
        <w:rPr>
          <w:rFonts w:eastAsia="Times New Roman"/>
        </w:rPr>
        <w:t>uutta</w:t>
      </w:r>
    </w:p>
    <w:p w14:paraId="5BF83CB5" w14:textId="2C4731FB" w:rsidR="005B6568" w:rsidRPr="003C1F37" w:rsidRDefault="005B6568" w:rsidP="00D64B7A">
      <w:pPr>
        <w:pStyle w:val="Luettelokappale"/>
        <w:numPr>
          <w:ilvl w:val="1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>persoonallisuushäiriö, joihin liittyy akuuttia itsetuhoisuu</w:t>
      </w:r>
      <w:r w:rsidR="00BE74B6" w:rsidRPr="003C1F37">
        <w:rPr>
          <w:rFonts w:eastAsia="Times New Roman"/>
        </w:rPr>
        <w:t>t</w:t>
      </w:r>
      <w:r w:rsidRPr="003C1F37">
        <w:rPr>
          <w:rFonts w:eastAsia="Times New Roman"/>
        </w:rPr>
        <w:t>ta tai väkivallan riski</w:t>
      </w:r>
    </w:p>
    <w:p w14:paraId="61AD283C" w14:textId="32EA8A58" w:rsidR="008641AC" w:rsidRPr="003C1F37" w:rsidRDefault="000B4859" w:rsidP="008641AC">
      <w:pPr>
        <w:pStyle w:val="Luettelokappale"/>
        <w:numPr>
          <w:ilvl w:val="1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>vaikea syömishäiriö (huomattava alipaino, runsas oksentelu</w:t>
      </w:r>
      <w:r w:rsidR="000C4E21" w:rsidRPr="003C1F37">
        <w:rPr>
          <w:rFonts w:eastAsia="Times New Roman"/>
        </w:rPr>
        <w:t xml:space="preserve"> tai muita va</w:t>
      </w:r>
      <w:r w:rsidR="007929CA" w:rsidRPr="003C1F37">
        <w:rPr>
          <w:rFonts w:eastAsia="Times New Roman"/>
        </w:rPr>
        <w:t>ikea-asteisia</w:t>
      </w:r>
      <w:r w:rsidR="000C4E21" w:rsidRPr="003C1F37">
        <w:rPr>
          <w:rFonts w:eastAsia="Times New Roman"/>
        </w:rPr>
        <w:t xml:space="preserve"> oireita</w:t>
      </w:r>
      <w:r w:rsidR="00CE1CBD" w:rsidRPr="003C1F37">
        <w:rPr>
          <w:rFonts w:eastAsia="Times New Roman"/>
        </w:rPr>
        <w:t>)</w:t>
      </w:r>
      <w:r w:rsidR="00834284" w:rsidRPr="003C1F37">
        <w:rPr>
          <w:rFonts w:eastAsia="Times New Roman"/>
        </w:rPr>
        <w:t xml:space="preserve"> </w:t>
      </w:r>
    </w:p>
    <w:p w14:paraId="11FA1526" w14:textId="127B9ABE" w:rsidR="000A0035" w:rsidRPr="003C1F37" w:rsidRDefault="00822EE1" w:rsidP="008641AC">
      <w:pPr>
        <w:pStyle w:val="Luettelokappale"/>
        <w:numPr>
          <w:ilvl w:val="1"/>
          <w:numId w:val="23"/>
        </w:num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>muu vaikea-asteinen akuutti oirekuva</w:t>
      </w:r>
    </w:p>
    <w:p w14:paraId="575D8F15" w14:textId="15E7C7D2" w:rsidR="00DB5AC4" w:rsidRPr="003C1F37" w:rsidRDefault="008641AC" w:rsidP="00D05B8A">
      <w:pPr>
        <w:pStyle w:val="Luettelokappale"/>
        <w:numPr>
          <w:ilvl w:val="1"/>
          <w:numId w:val="23"/>
        </w:numPr>
        <w:spacing w:after="0" w:line="240" w:lineRule="auto"/>
        <w:ind w:left="714" w:hanging="357"/>
        <w:rPr>
          <w:rFonts w:eastAsia="Times New Roman"/>
        </w:rPr>
      </w:pPr>
      <w:r w:rsidRPr="003C1F37">
        <w:rPr>
          <w:rFonts w:eastAsia="Times New Roman"/>
        </w:rPr>
        <w:lastRenderedPageBreak/>
        <w:t>M</w:t>
      </w:r>
      <w:r w:rsidR="006F6E21" w:rsidRPr="003C1F37">
        <w:rPr>
          <w:rFonts w:eastAsia="Times New Roman"/>
        </w:rPr>
        <w:t xml:space="preserve">ahdollisesti turvallisuutta </w:t>
      </w:r>
      <w:r w:rsidR="009A1470" w:rsidRPr="003C1F37">
        <w:rPr>
          <w:rFonts w:eastAsia="Times New Roman"/>
        </w:rPr>
        <w:t>uhkaav</w:t>
      </w:r>
      <w:r w:rsidR="006F6E21" w:rsidRPr="003C1F37">
        <w:rPr>
          <w:rFonts w:eastAsia="Times New Roman"/>
        </w:rPr>
        <w:t xml:space="preserve">at </w:t>
      </w:r>
      <w:r w:rsidR="00E33BE1" w:rsidRPr="003C1F37">
        <w:rPr>
          <w:rFonts w:eastAsia="Times New Roman"/>
        </w:rPr>
        <w:t>tilanteet</w:t>
      </w:r>
      <w:r w:rsidR="00E62CA9" w:rsidRPr="003C1F37">
        <w:rPr>
          <w:rFonts w:eastAsia="Times New Roman"/>
        </w:rPr>
        <w:t>, joiden vuoksi tarvitaan</w:t>
      </w:r>
      <w:r w:rsidR="006F6E21" w:rsidRPr="003C1F37">
        <w:rPr>
          <w:rFonts w:eastAsia="Times New Roman"/>
        </w:rPr>
        <w:t xml:space="preserve"> riskinarviointi, tarvittaessa oikeuspsykiatrian alan konsultaation tukemana</w:t>
      </w:r>
      <w:r w:rsidR="00E422E0" w:rsidRPr="003C1F37">
        <w:rPr>
          <w:rFonts w:eastAsia="Times New Roman"/>
        </w:rPr>
        <w:t xml:space="preserve">, </w:t>
      </w:r>
      <w:r w:rsidR="001705A9" w:rsidRPr="003C1F37">
        <w:rPr>
          <w:rFonts w:eastAsia="Times New Roman"/>
        </w:rPr>
        <w:t>mutta</w:t>
      </w:r>
      <w:r w:rsidR="00696FE8" w:rsidRPr="003C1F37">
        <w:rPr>
          <w:rFonts w:eastAsia="Times New Roman"/>
        </w:rPr>
        <w:t xml:space="preserve"> tilanne ei täytä kiireellisen hoidon (päivystyksellisen hoidon) perusteita</w:t>
      </w:r>
      <w:r w:rsidR="001705A9" w:rsidRPr="003C1F37">
        <w:rPr>
          <w:rFonts w:eastAsia="Times New Roman"/>
        </w:rPr>
        <w:t>:</w:t>
      </w:r>
    </w:p>
    <w:p w14:paraId="0100DA25" w14:textId="1F5D2423" w:rsidR="001705A9" w:rsidRPr="003C1F37" w:rsidRDefault="001705A9" w:rsidP="001705A9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/>
        </w:rPr>
      </w:pPr>
      <w:r w:rsidRPr="003C1F37">
        <w:rPr>
          <w:rFonts w:eastAsia="Times New Roman"/>
        </w:rPr>
        <w:t>lapsen kaltoinkohtelu tai sen epäily</w:t>
      </w:r>
    </w:p>
    <w:p w14:paraId="534027C2" w14:textId="38979DF9" w:rsidR="001705A9" w:rsidRPr="003C1F37" w:rsidRDefault="001705A9" w:rsidP="001705A9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/>
        </w:rPr>
      </w:pPr>
      <w:r w:rsidRPr="003C1F37">
        <w:rPr>
          <w:rFonts w:eastAsia="Times New Roman"/>
        </w:rPr>
        <w:t>perheväkivalta</w:t>
      </w:r>
    </w:p>
    <w:p w14:paraId="2B941926" w14:textId="181A6152" w:rsidR="001705A9" w:rsidRPr="003C1F37" w:rsidRDefault="001705A9" w:rsidP="001705A9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/>
        </w:rPr>
      </w:pPr>
      <w:r w:rsidRPr="003C1F37">
        <w:rPr>
          <w:rFonts w:eastAsia="Times New Roman"/>
        </w:rPr>
        <w:t>henkeen tai terveyteen kohdistuvat uhkaukset</w:t>
      </w:r>
    </w:p>
    <w:p w14:paraId="47143F23" w14:textId="01E98602" w:rsidR="001705A9" w:rsidRPr="003C1F37" w:rsidRDefault="001705A9" w:rsidP="001705A9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/>
        </w:rPr>
      </w:pPr>
      <w:r w:rsidRPr="003C1F37">
        <w:rPr>
          <w:rFonts w:eastAsia="Times New Roman"/>
        </w:rPr>
        <w:t>muu mahdollisesti turvallisuutta uhkaava tilanne</w:t>
      </w:r>
    </w:p>
    <w:p w14:paraId="2582266D" w14:textId="72EE2F02" w:rsidR="00487FED" w:rsidRPr="003C1F37" w:rsidRDefault="00924132" w:rsidP="00970D82">
      <w:pPr>
        <w:spacing w:after="0" w:line="240" w:lineRule="auto"/>
        <w:jc w:val="both"/>
        <w:rPr>
          <w:rFonts w:eastAsia="Times New Roman"/>
        </w:rPr>
      </w:pPr>
      <w:r w:rsidRPr="003C1F37">
        <w:rPr>
          <w:rFonts w:eastAsia="Times New Roman"/>
        </w:rPr>
        <w:t xml:space="preserve">Konsultaatio </w:t>
      </w:r>
      <w:r w:rsidR="005B6568" w:rsidRPr="003C1F37">
        <w:rPr>
          <w:rFonts w:eastAsia="Times New Roman"/>
        </w:rPr>
        <w:t>1-4 viik</w:t>
      </w:r>
      <w:r w:rsidR="00970D82" w:rsidRPr="003C1F37">
        <w:rPr>
          <w:rFonts w:eastAsia="Times New Roman"/>
        </w:rPr>
        <w:t>on aikana</w:t>
      </w:r>
      <w:r w:rsidR="005B6568" w:rsidRPr="003C1F37">
        <w:rPr>
          <w:rFonts w:eastAsia="Times New Roman"/>
        </w:rPr>
        <w:t xml:space="preserve">: </w:t>
      </w:r>
    </w:p>
    <w:p w14:paraId="18170401" w14:textId="798C9750" w:rsidR="00487FED" w:rsidRPr="003C1F37" w:rsidRDefault="00010B84" w:rsidP="004D1E30">
      <w:pPr>
        <w:pStyle w:val="Luettelokappale"/>
        <w:numPr>
          <w:ilvl w:val="1"/>
          <w:numId w:val="23"/>
        </w:numPr>
        <w:spacing w:after="0" w:line="240" w:lineRule="auto"/>
        <w:ind w:left="714" w:hanging="357"/>
        <w:rPr>
          <w:rFonts w:eastAsia="Times New Roman"/>
        </w:rPr>
      </w:pPr>
      <w:r w:rsidRPr="003C1F37">
        <w:rPr>
          <w:rFonts w:eastAsia="Times New Roman"/>
        </w:rPr>
        <w:t>V</w:t>
      </w:r>
      <w:r w:rsidR="005B6568" w:rsidRPr="003C1F37">
        <w:rPr>
          <w:rFonts w:eastAsia="Times New Roman"/>
        </w:rPr>
        <w:t xml:space="preserve">aikea-asteinen </w:t>
      </w:r>
      <w:r w:rsidR="00A95FDF" w:rsidRPr="003C1F37">
        <w:rPr>
          <w:rFonts w:eastAsia="Times New Roman"/>
        </w:rPr>
        <w:t xml:space="preserve">depressio </w:t>
      </w:r>
      <w:r w:rsidR="005B6568" w:rsidRPr="003C1F37">
        <w:rPr>
          <w:rFonts w:eastAsia="Times New Roman"/>
        </w:rPr>
        <w:t>ja pakko-oireinen häiriö</w:t>
      </w:r>
    </w:p>
    <w:p w14:paraId="1DA16D0C" w14:textId="77777777" w:rsidR="001705A9" w:rsidRPr="003C1F37" w:rsidRDefault="00010B84" w:rsidP="004D1E30">
      <w:pPr>
        <w:pStyle w:val="Luettelokappale"/>
        <w:numPr>
          <w:ilvl w:val="1"/>
          <w:numId w:val="23"/>
        </w:numPr>
        <w:spacing w:after="0" w:line="240" w:lineRule="auto"/>
        <w:ind w:left="714" w:hanging="357"/>
      </w:pPr>
      <w:r w:rsidRPr="003C1F37">
        <w:rPr>
          <w:rFonts w:eastAsia="Times New Roman"/>
        </w:rPr>
        <w:t>L</w:t>
      </w:r>
      <w:r w:rsidR="005B6568" w:rsidRPr="003C1F37">
        <w:rPr>
          <w:rFonts w:eastAsia="Times New Roman"/>
        </w:rPr>
        <w:t xml:space="preserve">ievät tai keskivaikeat häiriöt, joissa yleislääkärin </w:t>
      </w:r>
      <w:r w:rsidR="007502D5" w:rsidRPr="003C1F37">
        <w:rPr>
          <w:rFonts w:eastAsia="Times New Roman"/>
        </w:rPr>
        <w:t>aloitta</w:t>
      </w:r>
      <w:r w:rsidR="005B6568" w:rsidRPr="003C1F37">
        <w:rPr>
          <w:rFonts w:eastAsia="Times New Roman"/>
        </w:rPr>
        <w:t>maan hoitoon ei ole tullut vastetta</w:t>
      </w:r>
      <w:r w:rsidR="003E1E4B" w:rsidRPr="003C1F37">
        <w:rPr>
          <w:rFonts w:eastAsia="Times New Roman"/>
        </w:rPr>
        <w:t xml:space="preserve"> </w:t>
      </w:r>
      <w:r w:rsidR="00A5251B" w:rsidRPr="003C1F37">
        <w:rPr>
          <w:rFonts w:eastAsia="Times New Roman"/>
        </w:rPr>
        <w:t xml:space="preserve">esimerkiksi </w:t>
      </w:r>
      <w:r w:rsidR="00D6334E" w:rsidRPr="003C1F37">
        <w:rPr>
          <w:rFonts w:eastAsia="Times New Roman"/>
        </w:rPr>
        <w:t>2-4 viikon aikana</w:t>
      </w:r>
      <w:r w:rsidR="005B6568" w:rsidRPr="003C1F37">
        <w:rPr>
          <w:rFonts w:eastAsia="Times New Roman"/>
        </w:rPr>
        <w:t xml:space="preserve"> tai </w:t>
      </w:r>
      <w:r w:rsidR="00A0402E" w:rsidRPr="003C1F37">
        <w:rPr>
          <w:rFonts w:eastAsia="Times New Roman"/>
        </w:rPr>
        <w:t xml:space="preserve">potilaan </w:t>
      </w:r>
      <w:r w:rsidR="005B6568" w:rsidRPr="003C1F37">
        <w:rPr>
          <w:rFonts w:eastAsia="Times New Roman"/>
        </w:rPr>
        <w:t>psyykkinen vointi on huonontunut</w:t>
      </w:r>
      <w:r w:rsidR="001705A9" w:rsidRPr="003C1F37">
        <w:rPr>
          <w:rFonts w:eastAsia="Times New Roman"/>
        </w:rPr>
        <w:t>:</w:t>
      </w:r>
    </w:p>
    <w:p w14:paraId="62A4743D" w14:textId="6E97B062" w:rsidR="001705A9" w:rsidRPr="003C1F37" w:rsidRDefault="001705A9" w:rsidP="001705A9">
      <w:pPr>
        <w:pStyle w:val="Luettelokappale"/>
        <w:numPr>
          <w:ilvl w:val="1"/>
          <w:numId w:val="23"/>
        </w:numPr>
        <w:spacing w:after="0" w:line="240" w:lineRule="auto"/>
      </w:pPr>
      <w:r w:rsidRPr="003C1F37">
        <w:t>potilaan oireet ovat vaikeita</w:t>
      </w:r>
    </w:p>
    <w:p w14:paraId="1B05586B" w14:textId="77777777" w:rsidR="001705A9" w:rsidRPr="003C1F37" w:rsidRDefault="00155E4A" w:rsidP="001705A9">
      <w:pPr>
        <w:pStyle w:val="Luettelokappale"/>
        <w:numPr>
          <w:ilvl w:val="1"/>
          <w:numId w:val="23"/>
        </w:numPr>
        <w:spacing w:after="0" w:line="240" w:lineRule="auto"/>
      </w:pPr>
      <w:r w:rsidRPr="003C1F37">
        <w:t>ilmenee uusia oireita</w:t>
      </w:r>
    </w:p>
    <w:p w14:paraId="703E6ECB" w14:textId="77777777" w:rsidR="001705A9" w:rsidRPr="003C1F37" w:rsidRDefault="00FB0EAA" w:rsidP="001705A9">
      <w:pPr>
        <w:pStyle w:val="Luettelokappale"/>
        <w:numPr>
          <w:ilvl w:val="1"/>
          <w:numId w:val="23"/>
        </w:numPr>
        <w:spacing w:after="0" w:line="240" w:lineRule="auto"/>
      </w:pPr>
      <w:r w:rsidRPr="003C1F37">
        <w:t>työ- tai toimintakyky on heikentynyt (</w:t>
      </w:r>
      <w:r w:rsidR="004D1E30" w:rsidRPr="003C1F37">
        <w:t xml:space="preserve">esimerkiksi </w:t>
      </w:r>
      <w:r w:rsidRPr="003C1F37">
        <w:t>viimeistään, jo</w:t>
      </w:r>
      <w:r w:rsidR="001705A9" w:rsidRPr="003C1F37">
        <w:t>s GAS &lt; 55)</w:t>
      </w:r>
    </w:p>
    <w:p w14:paraId="0E704032" w14:textId="77777777" w:rsidR="001705A9" w:rsidRPr="003C1F37" w:rsidRDefault="00FB0EAA" w:rsidP="001705A9">
      <w:pPr>
        <w:pStyle w:val="Luettelokappale"/>
        <w:numPr>
          <w:ilvl w:val="1"/>
          <w:numId w:val="23"/>
        </w:numPr>
        <w:spacing w:after="0" w:line="240" w:lineRule="auto"/>
      </w:pPr>
      <w:r w:rsidRPr="003C1F37">
        <w:t>potilas on itsetuhoinen</w:t>
      </w:r>
    </w:p>
    <w:p w14:paraId="743F3C35" w14:textId="0E071C85" w:rsidR="00FB0EAA" w:rsidRDefault="00FB0EAA" w:rsidP="001705A9">
      <w:pPr>
        <w:pStyle w:val="Luettelokappale"/>
        <w:numPr>
          <w:ilvl w:val="1"/>
          <w:numId w:val="23"/>
        </w:numPr>
        <w:spacing w:after="0" w:line="240" w:lineRule="auto"/>
      </w:pPr>
      <w:r w:rsidRPr="003C1F37">
        <w:t>mukana on psykososiaa</w:t>
      </w:r>
      <w:r w:rsidR="001705A9" w:rsidRPr="003C1F37">
        <w:t>lisia stressitekijöitä</w:t>
      </w:r>
    </w:p>
    <w:p w14:paraId="41DDC853" w14:textId="3605FC3F" w:rsidR="00B13803" w:rsidRPr="003C1F37" w:rsidRDefault="00B13803" w:rsidP="00CA5E89">
      <w:pPr>
        <w:pStyle w:val="Luettelokappale"/>
        <w:numPr>
          <w:ilvl w:val="0"/>
          <w:numId w:val="23"/>
        </w:numPr>
        <w:spacing w:after="0" w:line="240" w:lineRule="auto"/>
        <w:rPr>
          <w:rStyle w:val="Kommentinviite"/>
          <w:sz w:val="22"/>
          <w:szCs w:val="22"/>
        </w:rPr>
      </w:pPr>
      <w:r>
        <w:t>Diagnosoidun häiriön lyhytkestoisen psykoterapeuttisen hoidon järjestäminen ja aloitus</w:t>
      </w:r>
    </w:p>
    <w:p w14:paraId="0F995271" w14:textId="75F5DD7F" w:rsidR="000A1123" w:rsidRPr="003C1F37" w:rsidRDefault="00C5325E" w:rsidP="00FB0EAA">
      <w:pPr>
        <w:spacing w:after="0" w:line="240" w:lineRule="auto"/>
        <w:jc w:val="both"/>
      </w:pPr>
      <w:r w:rsidRPr="003C1F37">
        <w:t xml:space="preserve">Konsultaatio </w:t>
      </w:r>
      <w:r w:rsidR="000A1123" w:rsidRPr="003C1F37">
        <w:t xml:space="preserve">4 </w:t>
      </w:r>
      <w:r w:rsidRPr="003C1F37">
        <w:t xml:space="preserve">viikon </w:t>
      </w:r>
      <w:r w:rsidR="000A1123" w:rsidRPr="003C1F37">
        <w:t>– 3kk</w:t>
      </w:r>
      <w:r w:rsidRPr="003C1F37">
        <w:t xml:space="preserve"> aikana</w:t>
      </w:r>
      <w:r w:rsidR="000A1123" w:rsidRPr="003C1F37">
        <w:t>:</w:t>
      </w:r>
    </w:p>
    <w:p w14:paraId="0A810A9A" w14:textId="1C0E7DAB" w:rsidR="006568E2" w:rsidRPr="003C1F37" w:rsidRDefault="00485621" w:rsidP="008F54B8">
      <w:pPr>
        <w:pStyle w:val="Luettelokappale"/>
        <w:numPr>
          <w:ilvl w:val="1"/>
          <w:numId w:val="5"/>
        </w:numPr>
        <w:spacing w:after="0" w:line="240" w:lineRule="auto"/>
        <w:ind w:left="714" w:hanging="357"/>
      </w:pPr>
      <w:r w:rsidRPr="003C1F37">
        <w:t xml:space="preserve">Impulsiivisuuden </w:t>
      </w:r>
      <w:r w:rsidR="00EF3DEE" w:rsidRPr="003C1F37">
        <w:t xml:space="preserve">arviointi, </w:t>
      </w:r>
      <w:r w:rsidR="00FA5C3B" w:rsidRPr="003C1F37">
        <w:t xml:space="preserve">kun tarve ei ole kiireellinen, </w:t>
      </w:r>
      <w:r w:rsidR="00EF3DEE" w:rsidRPr="003C1F37">
        <w:t xml:space="preserve">tarvittaessa oikeuspsykiatrista </w:t>
      </w:r>
      <w:r w:rsidR="000F0782" w:rsidRPr="003C1F37">
        <w:t xml:space="preserve">tai vanhuspsykiatrista </w:t>
      </w:r>
      <w:r w:rsidR="00EF3DEE" w:rsidRPr="003C1F37">
        <w:t>erityisosaamista hyödyntäen</w:t>
      </w:r>
      <w:r w:rsidR="00B25EE7" w:rsidRPr="003C1F37">
        <w:t xml:space="preserve"> </w:t>
      </w:r>
    </w:p>
    <w:p w14:paraId="3DE985B3" w14:textId="19A805E2" w:rsidR="000A1123" w:rsidRPr="003C1F37" w:rsidRDefault="000A1123" w:rsidP="008F54B8">
      <w:pPr>
        <w:pStyle w:val="Luettelokappale"/>
        <w:numPr>
          <w:ilvl w:val="1"/>
          <w:numId w:val="5"/>
        </w:numPr>
        <w:spacing w:after="0" w:line="240" w:lineRule="auto"/>
        <w:ind w:left="714" w:hanging="357"/>
      </w:pPr>
      <w:r w:rsidRPr="003C1F37">
        <w:t>Kiireetön sairaalatutkimuksen tai –hoidon tarve</w:t>
      </w:r>
      <w:r w:rsidR="00FB0EAA" w:rsidRPr="003C1F37">
        <w:t xml:space="preserve"> (</w:t>
      </w:r>
      <w:r w:rsidRPr="003C1F37">
        <w:t xml:space="preserve">esimerkiksi </w:t>
      </w:r>
      <w:r w:rsidR="00FA5C3B" w:rsidRPr="003C1F37">
        <w:t>oirekuvan vaihtelu, lääkehoidon asianmukaisuuden arvio</w:t>
      </w:r>
      <w:r w:rsidR="00FB0EAA" w:rsidRPr="003C1F37">
        <w:t>)</w:t>
      </w:r>
    </w:p>
    <w:p w14:paraId="40693119" w14:textId="47B5FE29" w:rsidR="00BF2331" w:rsidRPr="003C1F37" w:rsidRDefault="00BF2331" w:rsidP="008F54B8">
      <w:pPr>
        <w:pStyle w:val="Luettelokappale"/>
        <w:numPr>
          <w:ilvl w:val="2"/>
          <w:numId w:val="5"/>
        </w:numPr>
        <w:spacing w:after="0" w:line="240" w:lineRule="auto"/>
        <w:ind w:left="714" w:hanging="357"/>
      </w:pPr>
      <w:r w:rsidRPr="003C1F37">
        <w:t>Ristiriita diagnostisen arvion ja toimintakyvyn välillä</w:t>
      </w:r>
    </w:p>
    <w:p w14:paraId="2BE4439C" w14:textId="704B1B3A" w:rsidR="00FA5C3B" w:rsidRPr="003C1F37" w:rsidRDefault="00FA5C3B" w:rsidP="008F54B8">
      <w:pPr>
        <w:pStyle w:val="Luettelokappale"/>
        <w:numPr>
          <w:ilvl w:val="2"/>
          <w:numId w:val="5"/>
        </w:numPr>
        <w:spacing w:after="0" w:line="240" w:lineRule="auto"/>
        <w:ind w:left="714" w:hanging="357"/>
      </w:pPr>
      <w:r w:rsidRPr="003C1F37">
        <w:t>Pitkäaikaisiin ominaisuuksiin tai oirekuviin liittyvät tutkimukset ja hoidot</w:t>
      </w:r>
      <w:r w:rsidR="009D3A32" w:rsidRPr="003C1F37">
        <w:t xml:space="preserve"> (</w:t>
      </w:r>
      <w:r w:rsidRPr="003C1F37">
        <w:t>esimerkiksi neuropsykiatriset häiriöt, sukupuoliristiriita, persoonallisuushäiriöt</w:t>
      </w:r>
      <w:r w:rsidR="009D3A32" w:rsidRPr="003C1F37">
        <w:t>)</w:t>
      </w:r>
    </w:p>
    <w:p w14:paraId="04083CB2" w14:textId="3DD06177" w:rsidR="002A23AE" w:rsidRPr="003C1F37" w:rsidRDefault="006568E2" w:rsidP="008F54B8">
      <w:pPr>
        <w:pStyle w:val="Luettelokappale"/>
        <w:numPr>
          <w:ilvl w:val="1"/>
          <w:numId w:val="5"/>
        </w:numPr>
        <w:spacing w:after="0" w:line="240" w:lineRule="auto"/>
        <w:ind w:left="714" w:hanging="357"/>
      </w:pPr>
      <w:r w:rsidRPr="003C1F37">
        <w:t>Sairauden vakaassa vaiheessa</w:t>
      </w:r>
      <w:r w:rsidR="002A23AE" w:rsidRPr="003C1F37">
        <w:t>:</w:t>
      </w:r>
    </w:p>
    <w:p w14:paraId="139635D7" w14:textId="3A942A27" w:rsidR="006F272E" w:rsidRPr="003C1F37" w:rsidRDefault="00010B84" w:rsidP="000A1123">
      <w:pPr>
        <w:pStyle w:val="Luettelokappale"/>
        <w:numPr>
          <w:ilvl w:val="3"/>
          <w:numId w:val="5"/>
        </w:numPr>
        <w:spacing w:after="0" w:line="240" w:lineRule="auto"/>
        <w:ind w:left="1434" w:hanging="357"/>
        <w:jc w:val="both"/>
        <w:rPr>
          <w:strike/>
        </w:rPr>
      </w:pPr>
      <w:r w:rsidRPr="003C1F37">
        <w:t>p</w:t>
      </w:r>
      <w:r w:rsidR="006F272E" w:rsidRPr="003C1F37">
        <w:t xml:space="preserve">sykiatrinen </w:t>
      </w:r>
      <w:r w:rsidR="009D3A32" w:rsidRPr="003C1F37">
        <w:t>tutkimus</w:t>
      </w:r>
      <w:r w:rsidR="00485621" w:rsidRPr="003C1F37">
        <w:t xml:space="preserve"> tai </w:t>
      </w:r>
      <w:r w:rsidR="006F272E" w:rsidRPr="003C1F37">
        <w:t>työkyvyn arvio</w:t>
      </w:r>
      <w:r w:rsidR="006B55F5" w:rsidRPr="003C1F37">
        <w:t xml:space="preserve"> </w:t>
      </w:r>
      <w:r w:rsidR="000A1123" w:rsidRPr="003C1F37">
        <w:t>perustason hoidossa olevalle potilaalle</w:t>
      </w:r>
    </w:p>
    <w:p w14:paraId="6F26D576" w14:textId="4464D7D4" w:rsidR="006F272E" w:rsidRPr="003C1F37" w:rsidRDefault="00010B84" w:rsidP="000A1123">
      <w:pPr>
        <w:numPr>
          <w:ilvl w:val="3"/>
          <w:numId w:val="5"/>
        </w:numPr>
        <w:spacing w:after="0" w:line="240" w:lineRule="auto"/>
        <w:ind w:left="1434" w:hanging="357"/>
        <w:jc w:val="both"/>
      </w:pPr>
      <w:r w:rsidRPr="003C1F37">
        <w:t>p</w:t>
      </w:r>
      <w:r w:rsidR="000A1123" w:rsidRPr="003C1F37">
        <w:t xml:space="preserve">itkien </w:t>
      </w:r>
      <w:r w:rsidR="006F272E" w:rsidRPr="003C1F37">
        <w:t>psykoterapi</w:t>
      </w:r>
      <w:r w:rsidR="001A1D76" w:rsidRPr="003C1F37">
        <w:t>oide</w:t>
      </w:r>
      <w:r w:rsidR="006F272E" w:rsidRPr="003C1F37">
        <w:t>n tarpeen arvio</w:t>
      </w:r>
    </w:p>
    <w:p w14:paraId="7ECDA63F" w14:textId="796198A9" w:rsidR="005F18AE" w:rsidRPr="003C1F37" w:rsidRDefault="00010B84" w:rsidP="000A1123">
      <w:pPr>
        <w:numPr>
          <w:ilvl w:val="3"/>
          <w:numId w:val="5"/>
        </w:numPr>
        <w:spacing w:after="0" w:line="240" w:lineRule="auto"/>
        <w:ind w:left="1434" w:hanging="357"/>
        <w:jc w:val="both"/>
      </w:pPr>
      <w:r w:rsidRPr="003C1F37">
        <w:t>p</w:t>
      </w:r>
      <w:r w:rsidR="005F18AE" w:rsidRPr="003C1F37">
        <w:t>itkäaikaisten</w:t>
      </w:r>
      <w:r w:rsidR="00694E4D" w:rsidRPr="003C1F37">
        <w:t xml:space="preserve"> ja toistuvasti haittaa aiheuttaneiden</w:t>
      </w:r>
      <w:r w:rsidR="005F18AE" w:rsidRPr="003C1F37">
        <w:t xml:space="preserve"> </w:t>
      </w:r>
      <w:r w:rsidR="00485621" w:rsidRPr="003C1F37">
        <w:t xml:space="preserve">oirekuvien </w:t>
      </w:r>
      <w:r w:rsidR="00136A14" w:rsidRPr="003C1F37">
        <w:t xml:space="preserve">arviointi </w:t>
      </w:r>
    </w:p>
    <w:p w14:paraId="150DEA80" w14:textId="32B115CA" w:rsidR="004D1E30" w:rsidRPr="003C1F37" w:rsidRDefault="00010B84" w:rsidP="000A1123">
      <w:pPr>
        <w:pStyle w:val="Luettelokappale"/>
        <w:numPr>
          <w:ilvl w:val="3"/>
          <w:numId w:val="5"/>
        </w:numPr>
        <w:spacing w:after="0" w:line="240" w:lineRule="auto"/>
        <w:ind w:left="1434" w:hanging="357"/>
        <w:jc w:val="both"/>
      </w:pPr>
      <w:r w:rsidRPr="003C1F37">
        <w:t>p</w:t>
      </w:r>
      <w:r w:rsidR="009877FD" w:rsidRPr="003C1F37">
        <w:t>er</w:t>
      </w:r>
      <w:r w:rsidR="000A1123" w:rsidRPr="003C1F37">
        <w:t xml:space="preserve">ustason hoitovastuulla olevien </w:t>
      </w:r>
      <w:r w:rsidR="00485621" w:rsidRPr="003C1F37">
        <w:t xml:space="preserve">potilaiden hoidon </w:t>
      </w:r>
      <w:r w:rsidR="000A1123" w:rsidRPr="003C1F37">
        <w:t>seuranta</w:t>
      </w:r>
    </w:p>
    <w:p w14:paraId="4BFBC037" w14:textId="70ABD3B3" w:rsidR="00047BBC" w:rsidRPr="003C1F37" w:rsidRDefault="00485621" w:rsidP="00375FA1">
      <w:pPr>
        <w:pStyle w:val="Luettelokappale"/>
        <w:spacing w:after="0" w:line="240" w:lineRule="auto"/>
        <w:ind w:left="1434"/>
        <w:jc w:val="both"/>
      </w:pPr>
      <w:r w:rsidRPr="003C1F37">
        <w:t xml:space="preserve"> </w:t>
      </w:r>
    </w:p>
    <w:p w14:paraId="1033DE7E" w14:textId="53FFA00C" w:rsidR="00047BBC" w:rsidRPr="003C1F37" w:rsidRDefault="00375FA1" w:rsidP="00331FD0">
      <w:pPr>
        <w:spacing w:after="0" w:line="240" w:lineRule="auto"/>
        <w:rPr>
          <w:b/>
          <w:i/>
        </w:rPr>
      </w:pPr>
      <w:r w:rsidRPr="003C1F37">
        <w:rPr>
          <w:b/>
          <w:i/>
        </w:rPr>
        <w:t>V</w:t>
      </w:r>
      <w:r w:rsidR="00047BBC" w:rsidRPr="003C1F37">
        <w:rPr>
          <w:b/>
          <w:i/>
        </w:rPr>
        <w:t>iitteet:</w:t>
      </w:r>
    </w:p>
    <w:p w14:paraId="05746144" w14:textId="541BD55A" w:rsidR="00A73160" w:rsidRPr="003C1F37" w:rsidRDefault="00331FD0" w:rsidP="00331FD0">
      <w:pPr>
        <w:spacing w:after="0" w:line="240" w:lineRule="auto"/>
      </w:pPr>
      <w:r w:rsidRPr="003C1F37">
        <w:t>Valtioneuvoston asetus erikoissairaanhoidon työnjaosta ja erä</w:t>
      </w:r>
      <w:r w:rsidR="00A96744" w:rsidRPr="003C1F37">
        <w:t xml:space="preserve">iden tehtävien keskittämisestä. </w:t>
      </w:r>
      <w:r w:rsidR="0041120A" w:rsidRPr="003C1F37">
        <w:t xml:space="preserve">VnA </w:t>
      </w:r>
      <w:r w:rsidRPr="003C1F37">
        <w:t>582/2017</w:t>
      </w:r>
      <w:r w:rsidR="00A96744" w:rsidRPr="003C1F37">
        <w:t>.</w:t>
      </w:r>
    </w:p>
    <w:p w14:paraId="634B924E" w14:textId="4AD4CCAA" w:rsidR="00331FD0" w:rsidRPr="003C1F37" w:rsidRDefault="00331FD0" w:rsidP="00331FD0">
      <w:pPr>
        <w:spacing w:after="0" w:line="240" w:lineRule="auto"/>
      </w:pPr>
      <w:r w:rsidRPr="003C1F37">
        <w:t>PALKOn suositus: Psykoterapiat ja muut psykososiaaliset hoito- ja kuntoutusmenetelmät mielenterveys- ja päihdehäiriöiden hoidossa</w:t>
      </w:r>
      <w:r w:rsidR="00A96744" w:rsidRPr="003C1F37">
        <w:t>.</w:t>
      </w:r>
    </w:p>
    <w:p w14:paraId="2B8117CB" w14:textId="466F58D3" w:rsidR="00D05B8A" w:rsidRPr="003C1F37" w:rsidRDefault="00D05B8A" w:rsidP="00331FD0">
      <w:pPr>
        <w:spacing w:after="0" w:line="240" w:lineRule="auto"/>
      </w:pPr>
      <w:r w:rsidRPr="003C1F37">
        <w:t>Hoidon saa</w:t>
      </w:r>
      <w:r w:rsidR="00A96744" w:rsidRPr="003C1F37">
        <w:t>tavuus-työryhmän loppuraportti. STM</w:t>
      </w:r>
      <w:r w:rsidR="008E19A2" w:rsidRPr="003C1F37">
        <w:t xml:space="preserve"> </w:t>
      </w:r>
      <w:r w:rsidR="00D25B4C" w:rsidRPr="00CA5E89">
        <w:rPr>
          <w:color w:val="FF0000"/>
        </w:rPr>
        <w:t>vuosi:numero</w:t>
      </w:r>
      <w:r w:rsidR="00A96744" w:rsidRPr="003C1F37">
        <w:t>.</w:t>
      </w:r>
    </w:p>
    <w:p w14:paraId="0CDEFDF9" w14:textId="264F1C21" w:rsidR="00331FD0" w:rsidRPr="003C1F37" w:rsidRDefault="00331FD0" w:rsidP="00331FD0">
      <w:pPr>
        <w:spacing w:after="0" w:line="240" w:lineRule="auto"/>
        <w:jc w:val="both"/>
      </w:pPr>
    </w:p>
    <w:p w14:paraId="581DC281" w14:textId="77777777" w:rsidR="005F6DB7" w:rsidRPr="003C1F37" w:rsidRDefault="005F6DB7" w:rsidP="00B82885">
      <w:pPr>
        <w:spacing w:after="0" w:line="240" w:lineRule="auto"/>
        <w:jc w:val="both"/>
        <w:rPr>
          <w:rFonts w:eastAsia="Times New Roman"/>
          <w:bCs/>
          <w:sz w:val="28"/>
          <w:szCs w:val="28"/>
        </w:rPr>
      </w:pPr>
    </w:p>
    <w:p w14:paraId="1F15F973" w14:textId="493C951C" w:rsidR="00D76FCB" w:rsidRPr="003C1F37" w:rsidRDefault="004E61B3" w:rsidP="00B8288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3C1F37">
        <w:rPr>
          <w:rFonts w:eastAsia="Times New Roman"/>
          <w:b/>
          <w:bCs/>
          <w:sz w:val="28"/>
          <w:szCs w:val="28"/>
        </w:rPr>
        <w:t>Hoitovastuun jakautuminen diagnoosiryhmittäin</w:t>
      </w:r>
    </w:p>
    <w:p w14:paraId="2162E7AF" w14:textId="744FFC5C" w:rsidR="00097DA1" w:rsidRPr="003C1F37" w:rsidRDefault="00097DA1" w:rsidP="00047674">
      <w:pPr>
        <w:pStyle w:val="Luettelokappale"/>
        <w:numPr>
          <w:ilvl w:val="0"/>
          <w:numId w:val="40"/>
        </w:numPr>
        <w:spacing w:after="0" w:line="240" w:lineRule="auto"/>
        <w:rPr>
          <w:rFonts w:eastAsia="Times New Roman"/>
          <w:bCs/>
        </w:rPr>
      </w:pPr>
      <w:r w:rsidRPr="003C1F37">
        <w:rPr>
          <w:rFonts w:eastAsia="Times New Roman"/>
          <w:bCs/>
        </w:rPr>
        <w:t xml:space="preserve">Noudatetaan hoidon porrastuksen, </w:t>
      </w:r>
      <w:r w:rsidR="00047674" w:rsidRPr="003C1F37">
        <w:rPr>
          <w:rFonts w:eastAsia="Times New Roman"/>
          <w:bCs/>
        </w:rPr>
        <w:t xml:space="preserve">perus- ja erityistason </w:t>
      </w:r>
      <w:r w:rsidRPr="003C1F37">
        <w:rPr>
          <w:rFonts w:eastAsia="Times New Roman"/>
          <w:bCs/>
        </w:rPr>
        <w:t>yhteistyön ja arvioiden ajoituksen yleisperiaatteita</w:t>
      </w:r>
    </w:p>
    <w:p w14:paraId="26124739" w14:textId="4CBA606D" w:rsidR="005F6DB7" w:rsidRPr="003C1F37" w:rsidRDefault="005F6DB7" w:rsidP="00BE562A">
      <w:pPr>
        <w:spacing w:after="0" w:line="240" w:lineRule="auto"/>
        <w:jc w:val="both"/>
      </w:pPr>
    </w:p>
    <w:p w14:paraId="4CBC12A5" w14:textId="0FC9EAE1" w:rsidR="00606585" w:rsidRPr="003C1F37" w:rsidRDefault="00D57406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>ICD-tautiluokitus</w:t>
      </w:r>
      <w:r w:rsidR="009A1470" w:rsidRPr="003C1F37">
        <w:rPr>
          <w:b/>
          <w:i/>
        </w:rPr>
        <w:t xml:space="preserve"> </w:t>
      </w:r>
    </w:p>
    <w:p w14:paraId="6D09A0C3" w14:textId="50085299" w:rsidR="004C20A7" w:rsidRPr="003C1F37" w:rsidRDefault="002A66CF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 xml:space="preserve">F20-F29 </w:t>
      </w:r>
      <w:r w:rsidR="009A1470" w:rsidRPr="003C1F37">
        <w:rPr>
          <w:b/>
          <w:i/>
        </w:rPr>
        <w:t xml:space="preserve">Skitsofrenia, </w:t>
      </w:r>
      <w:r w:rsidR="004C20A7" w:rsidRPr="003C1F37">
        <w:rPr>
          <w:b/>
          <w:i/>
        </w:rPr>
        <w:t>skitsotyyppinen häiriö ja harhaluuloisuushäiriöt</w:t>
      </w:r>
    </w:p>
    <w:p w14:paraId="5235B14D" w14:textId="742AC649" w:rsidR="002C290C" w:rsidRPr="003C1F37" w:rsidRDefault="002A66CF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>F</w:t>
      </w:r>
      <w:r w:rsidR="002C290C" w:rsidRPr="003C1F37">
        <w:rPr>
          <w:b/>
          <w:i/>
        </w:rPr>
        <w:t>30.2 Mania ja psykoottisia oireita</w:t>
      </w:r>
    </w:p>
    <w:p w14:paraId="3573BFFF" w14:textId="39B2BF15" w:rsidR="002A66CF" w:rsidRPr="003C1F37" w:rsidRDefault="00334EC3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>F</w:t>
      </w:r>
      <w:r w:rsidR="002A66CF" w:rsidRPr="003C1F37">
        <w:rPr>
          <w:b/>
          <w:i/>
        </w:rPr>
        <w:t>31</w:t>
      </w:r>
      <w:r w:rsidR="002C290C" w:rsidRPr="003C1F37">
        <w:rPr>
          <w:b/>
          <w:i/>
        </w:rPr>
        <w:t>.2 Kaksisuuntaisen mielialahäiriön psykoottinen maaninen jakso</w:t>
      </w:r>
      <w:r w:rsidR="002A66CF" w:rsidRPr="003C1F37">
        <w:rPr>
          <w:b/>
          <w:i/>
        </w:rPr>
        <w:t xml:space="preserve"> </w:t>
      </w:r>
    </w:p>
    <w:p w14:paraId="78D1054D" w14:textId="4A707AFB" w:rsidR="00833722" w:rsidRPr="003C1F37" w:rsidRDefault="00833722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 xml:space="preserve">F31.5 </w:t>
      </w:r>
      <w:r w:rsidR="009F6B87" w:rsidRPr="003C1F37">
        <w:rPr>
          <w:b/>
          <w:i/>
        </w:rPr>
        <w:t>Kaksisuuntaisen mielialahäiriön vaikea psykoottinen masennusjakso</w:t>
      </w:r>
    </w:p>
    <w:p w14:paraId="7BB732A7" w14:textId="258A5E09" w:rsidR="00D57406" w:rsidRPr="003C1F37" w:rsidRDefault="009F6B87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 xml:space="preserve">F32.3 </w:t>
      </w:r>
      <w:r w:rsidR="002A66CF" w:rsidRPr="003C1F37">
        <w:rPr>
          <w:b/>
          <w:i/>
        </w:rPr>
        <w:t>Vaikea-asteinen, psykoottinen masennustila</w:t>
      </w:r>
    </w:p>
    <w:p w14:paraId="64B9A78D" w14:textId="64B3E60F" w:rsidR="00822EE1" w:rsidRPr="003C1F37" w:rsidRDefault="009F6B87" w:rsidP="00822EE1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 xml:space="preserve">F33.3 </w:t>
      </w:r>
      <w:r w:rsidR="001D788A" w:rsidRPr="003C1F37">
        <w:rPr>
          <w:b/>
          <w:i/>
        </w:rPr>
        <w:t>Toistuvan masennuksen vaikea, psykoottinen masennusjakso</w:t>
      </w:r>
    </w:p>
    <w:p w14:paraId="5FD3F373" w14:textId="77777777" w:rsidR="00ED19B6" w:rsidRPr="003C1F37" w:rsidRDefault="00ED19B6" w:rsidP="00ED19B6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lastRenderedPageBreak/>
        <w:t>F10.5, F11.5, F12.5, F13.5, F14.5, F15.5, F16.5, F18.5, F19.5 Lääkkeiden ja päihteiden käytön aiheuttamat psykoottiset häiriöt</w:t>
      </w:r>
    </w:p>
    <w:p w14:paraId="648DC0FD" w14:textId="612F6D19" w:rsidR="00ED19B6" w:rsidRPr="003C1F37" w:rsidRDefault="00ED19B6" w:rsidP="00ED19B6">
      <w:pPr>
        <w:pStyle w:val="Luettelokappale"/>
        <w:spacing w:after="0" w:line="240" w:lineRule="auto"/>
        <w:ind w:left="0"/>
        <w:jc w:val="both"/>
        <w:rPr>
          <w:b/>
          <w:i/>
        </w:rPr>
      </w:pPr>
      <w:r w:rsidRPr="003C1F37">
        <w:rPr>
          <w:b/>
          <w:i/>
        </w:rPr>
        <w:t>F10.7, F11.7, F12.7, F13.7, F14.7, F15.7, F16.7, F18.7, F19.7 Lääkkeiden ja päihteiden käytön aiheuttamat jäännöstilana esiintyvät tai viivästyneet psykoottiset häiriöt</w:t>
      </w:r>
    </w:p>
    <w:p w14:paraId="77E9D003" w14:textId="55A6535D" w:rsidR="008451D1" w:rsidRPr="003C1F37" w:rsidRDefault="003D76DA" w:rsidP="002A66CF">
      <w:pPr>
        <w:spacing w:after="0" w:line="240" w:lineRule="auto"/>
      </w:pPr>
      <w:r w:rsidRPr="003C1F37">
        <w:t xml:space="preserve">Poissuljetaan </w:t>
      </w:r>
      <w:r w:rsidR="009D0B50" w:rsidRPr="003C1F37">
        <w:t>kiireellisen hoidon (</w:t>
      </w:r>
      <w:r w:rsidR="00225E40" w:rsidRPr="003C1F37">
        <w:t>päivystyksellisen hoidon</w:t>
      </w:r>
      <w:r w:rsidR="009D0B50" w:rsidRPr="003C1F37">
        <w:t>) tarve, kuten vaikea toimintakyvyttömyys tai</w:t>
      </w:r>
      <w:r w:rsidR="00273EB5" w:rsidRPr="003C1F37">
        <w:t xml:space="preserve"> </w:t>
      </w:r>
      <w:r w:rsidR="009D0B50" w:rsidRPr="003C1F37">
        <w:t>itsemurhavaara</w:t>
      </w:r>
      <w:r w:rsidRPr="003C1F37">
        <w:t xml:space="preserve">. </w:t>
      </w:r>
      <w:r w:rsidR="00C537C6" w:rsidRPr="003C1F37">
        <w:t>Potilaan läheisen tai omaisen poikkeuksellinen huolestuneisuus potilaan tilanteesta on myös merkki kiireellisestä arvion tarpeesta.</w:t>
      </w:r>
    </w:p>
    <w:p w14:paraId="04E0D221" w14:textId="40379EC3" w:rsidR="009A1470" w:rsidRPr="003C1F37" w:rsidRDefault="009A1470" w:rsidP="002A66CF">
      <w:pPr>
        <w:spacing w:after="0" w:line="240" w:lineRule="auto"/>
      </w:pPr>
      <w:r w:rsidRPr="003C1F37">
        <w:t xml:space="preserve">Akuutti </w:t>
      </w:r>
      <w:r w:rsidR="002F7E54" w:rsidRPr="003C1F37">
        <w:t xml:space="preserve">psykoosi </w:t>
      </w:r>
      <w:r w:rsidRPr="003C1F37">
        <w:t xml:space="preserve">on </w:t>
      </w:r>
      <w:r w:rsidR="008451D1" w:rsidRPr="003C1F37">
        <w:t xml:space="preserve">erityistason </w:t>
      </w:r>
      <w:r w:rsidRPr="003C1F37">
        <w:t xml:space="preserve">kiireellisen arvion aihe. </w:t>
      </w:r>
      <w:r w:rsidR="00F26936" w:rsidRPr="003C1F37">
        <w:t>Akuuti</w:t>
      </w:r>
      <w:r w:rsidR="009D0B50" w:rsidRPr="003C1F37">
        <w:t>n</w:t>
      </w:r>
      <w:r w:rsidR="00F26936" w:rsidRPr="003C1F37">
        <w:t xml:space="preserve"> </w:t>
      </w:r>
      <w:r w:rsidR="009D0B50" w:rsidRPr="003C1F37">
        <w:t xml:space="preserve">psykoottisen tilan </w:t>
      </w:r>
      <w:r w:rsidRPr="003C1F37">
        <w:t xml:space="preserve">ensisijainen </w:t>
      </w:r>
      <w:r w:rsidR="002F7E54" w:rsidRPr="003C1F37">
        <w:t xml:space="preserve">tutkimus- ja </w:t>
      </w:r>
      <w:r w:rsidRPr="003C1F37">
        <w:t>hoitovastuu on erityistaso</w:t>
      </w:r>
      <w:r w:rsidR="003D76DA" w:rsidRPr="003C1F37">
        <w:t>lla</w:t>
      </w:r>
      <w:r w:rsidR="006D7873" w:rsidRPr="003C1F37">
        <w:t xml:space="preserve">. </w:t>
      </w:r>
    </w:p>
    <w:p w14:paraId="471BB9CE" w14:textId="780E5BDA" w:rsidR="00F31B69" w:rsidRPr="003C1F37" w:rsidRDefault="0027045C" w:rsidP="00E815B3">
      <w:pPr>
        <w:spacing w:after="0" w:line="240" w:lineRule="auto"/>
      </w:pPr>
      <w:r w:rsidRPr="003C1F37">
        <w:t xml:space="preserve">Pitkäaikaisissa häiriöissä hoidon ensisijainen vastuu voi olla perustasolla, jos asianmukainen hoito- ja kuntoutussuunnitelma on tehty erityistasolla ja erityistasolle on esteetön konsultointiyhteys. </w:t>
      </w:r>
      <w:r w:rsidR="006D7873" w:rsidRPr="003C1F37">
        <w:t xml:space="preserve">Toistuvat ja pitkäaikaiset </w:t>
      </w:r>
      <w:r w:rsidR="002F7E54" w:rsidRPr="003C1F37">
        <w:t xml:space="preserve">psykoottiset </w:t>
      </w:r>
      <w:r w:rsidR="00D23816" w:rsidRPr="003C1F37">
        <w:t>häiriöt</w:t>
      </w:r>
      <w:r w:rsidR="00653D49" w:rsidRPr="003C1F37">
        <w:t xml:space="preserve"> </w:t>
      </w:r>
      <w:r w:rsidR="00D23816" w:rsidRPr="003C1F37">
        <w:t xml:space="preserve">vaativat aina jossain vaiheessa palveluketjua </w:t>
      </w:r>
      <w:r w:rsidR="002A66CF" w:rsidRPr="003C1F37">
        <w:t>erityistason</w:t>
      </w:r>
      <w:r w:rsidR="008809D6" w:rsidRPr="003C1F37">
        <w:t xml:space="preserve"> </w:t>
      </w:r>
      <w:r w:rsidR="00D23816" w:rsidRPr="003C1F37">
        <w:t>tilannearvion ja usein myös aktiivisia eri</w:t>
      </w:r>
      <w:r w:rsidR="000E288E" w:rsidRPr="003C1F37">
        <w:t>tyistaso</w:t>
      </w:r>
      <w:r w:rsidR="002A66CF" w:rsidRPr="003C1F37">
        <w:t xml:space="preserve">n hoitojaksoja. </w:t>
      </w:r>
      <w:r w:rsidR="00E815B3" w:rsidRPr="003C1F37">
        <w:t xml:space="preserve">Päihteitä käyttävän </w:t>
      </w:r>
      <w:r w:rsidR="009E0595" w:rsidRPr="003C1F37">
        <w:t>potilaan</w:t>
      </w:r>
      <w:r w:rsidR="00E815B3" w:rsidRPr="003C1F37">
        <w:t xml:space="preserve"> psykoottiset oireet, jotka eivät korjaudu päihtymys- tai vieroitustilan jälkeen, </w:t>
      </w:r>
      <w:r w:rsidRPr="003C1F37">
        <w:t>edellyttävät</w:t>
      </w:r>
      <w:r w:rsidR="00E815B3" w:rsidRPr="003C1F37">
        <w:t xml:space="preserve"> erityistason tutkimu</w:t>
      </w:r>
      <w:r w:rsidRPr="003C1F37">
        <w:t>sta, tarvittaessa päihdepsykiatrista erityisosaamista hyödyntäen</w:t>
      </w:r>
      <w:r w:rsidR="00E815B3" w:rsidRPr="003C1F37">
        <w:t>.</w:t>
      </w:r>
    </w:p>
    <w:p w14:paraId="33F28884" w14:textId="0F3F9C58" w:rsidR="002A66CF" w:rsidRPr="003C1F37" w:rsidRDefault="009D1B24" w:rsidP="00B82885">
      <w:pPr>
        <w:spacing w:after="0" w:line="240" w:lineRule="auto"/>
        <w:jc w:val="both"/>
      </w:pPr>
      <w:r w:rsidRPr="003C1F37">
        <w:rPr>
          <w:b/>
          <w:i/>
        </w:rPr>
        <w:t>Käypä hoito –</w:t>
      </w:r>
      <w:r w:rsidR="002A66CF" w:rsidRPr="003C1F37">
        <w:rPr>
          <w:b/>
          <w:i/>
        </w:rPr>
        <w:t xml:space="preserve"> </w:t>
      </w:r>
      <w:r w:rsidRPr="003C1F37">
        <w:t>Skitsofrenia</w:t>
      </w:r>
      <w:r w:rsidR="00211EC3" w:rsidRPr="003C1F37">
        <w:t xml:space="preserve"> 2015</w:t>
      </w:r>
      <w:r w:rsidRPr="003C1F37">
        <w:t>, K</w:t>
      </w:r>
      <w:r w:rsidR="002A66CF" w:rsidRPr="003C1F37">
        <w:t>aksisuunt</w:t>
      </w:r>
      <w:r w:rsidRPr="003C1F37">
        <w:t>ainen mielialahäiriö</w:t>
      </w:r>
      <w:r w:rsidR="00211EC3" w:rsidRPr="003C1F37">
        <w:t xml:space="preserve"> 2013</w:t>
      </w:r>
      <w:r w:rsidRPr="003C1F37">
        <w:t>, D</w:t>
      </w:r>
      <w:r w:rsidR="0002007F" w:rsidRPr="003C1F37">
        <w:t>epressio</w:t>
      </w:r>
      <w:r w:rsidR="00211EC3" w:rsidRPr="003C1F37">
        <w:t xml:space="preserve"> 2016</w:t>
      </w:r>
    </w:p>
    <w:p w14:paraId="35F8531C" w14:textId="77777777" w:rsidR="0002007F" w:rsidRPr="003C1F37" w:rsidRDefault="0002007F" w:rsidP="00ED5146">
      <w:pPr>
        <w:spacing w:after="0" w:line="240" w:lineRule="auto"/>
        <w:jc w:val="both"/>
        <w:rPr>
          <w:b/>
          <w:i/>
        </w:rPr>
      </w:pPr>
    </w:p>
    <w:p w14:paraId="55404749" w14:textId="125EEC8C" w:rsidR="0002007F" w:rsidRPr="003C1F37" w:rsidRDefault="002A66CF" w:rsidP="002A66CF">
      <w:pPr>
        <w:spacing w:after="0" w:line="240" w:lineRule="auto"/>
        <w:ind w:left="-432" w:firstLine="432"/>
        <w:jc w:val="both"/>
        <w:rPr>
          <w:b/>
          <w:i/>
        </w:rPr>
      </w:pPr>
      <w:r w:rsidRPr="003C1F37">
        <w:rPr>
          <w:b/>
          <w:i/>
        </w:rPr>
        <w:t xml:space="preserve">ICD-tautiluokitus </w:t>
      </w:r>
    </w:p>
    <w:p w14:paraId="6D42A556" w14:textId="2B8D9550" w:rsidR="00A55C6E" w:rsidRPr="003C1F37" w:rsidRDefault="006A77C6" w:rsidP="00584ABC">
      <w:pPr>
        <w:spacing w:after="0" w:line="240" w:lineRule="auto"/>
        <w:ind w:left="-432" w:firstLine="432"/>
        <w:jc w:val="both"/>
        <w:rPr>
          <w:b/>
          <w:i/>
        </w:rPr>
      </w:pPr>
      <w:r w:rsidRPr="003C1F37">
        <w:rPr>
          <w:b/>
          <w:i/>
        </w:rPr>
        <w:t>F30</w:t>
      </w:r>
      <w:r w:rsidR="003F79BC" w:rsidRPr="003C1F37">
        <w:rPr>
          <w:b/>
          <w:i/>
        </w:rPr>
        <w:t>-F39</w:t>
      </w:r>
      <w:r w:rsidR="00A55C6E" w:rsidRPr="003C1F37">
        <w:rPr>
          <w:b/>
          <w:i/>
        </w:rPr>
        <w:t xml:space="preserve"> </w:t>
      </w:r>
      <w:r w:rsidR="003F79BC" w:rsidRPr="003C1F37">
        <w:rPr>
          <w:b/>
          <w:i/>
        </w:rPr>
        <w:t>Mielialahäiriöt</w:t>
      </w:r>
      <w:r w:rsidR="00584ABC" w:rsidRPr="003C1F37">
        <w:rPr>
          <w:b/>
          <w:i/>
        </w:rPr>
        <w:t xml:space="preserve"> (pois lukien psykoottiset tilat)</w:t>
      </w:r>
    </w:p>
    <w:p w14:paraId="2755413B" w14:textId="4BBA8CD4" w:rsidR="00A96B22" w:rsidRPr="003C1F37" w:rsidRDefault="00E564F0" w:rsidP="00D7495D">
      <w:pPr>
        <w:spacing w:after="0" w:line="240" w:lineRule="auto"/>
      </w:pPr>
      <w:r w:rsidRPr="003C1F37">
        <w:t xml:space="preserve">Poissuljetaan kiireellisen hoidon </w:t>
      </w:r>
      <w:r w:rsidR="00A96B22" w:rsidRPr="003C1F37">
        <w:t>(päivysty</w:t>
      </w:r>
      <w:r w:rsidR="00225E40" w:rsidRPr="003C1F37">
        <w:t xml:space="preserve">ksellisen </w:t>
      </w:r>
      <w:r w:rsidR="00A96B22" w:rsidRPr="003C1F37">
        <w:t xml:space="preserve">hoidon) </w:t>
      </w:r>
      <w:r w:rsidRPr="003C1F37">
        <w:t>tarve</w:t>
      </w:r>
      <w:r w:rsidR="00A96B22" w:rsidRPr="003C1F37">
        <w:t xml:space="preserve">, kuten </w:t>
      </w:r>
      <w:r w:rsidR="00273EB5" w:rsidRPr="003C1F37">
        <w:t xml:space="preserve">vaikea toimintakyvyttömyys tai </w:t>
      </w:r>
      <w:r w:rsidR="00A96B22" w:rsidRPr="003C1F37">
        <w:t>itsemurhavaara</w:t>
      </w:r>
      <w:r w:rsidRPr="003C1F37">
        <w:t xml:space="preserve">. </w:t>
      </w:r>
    </w:p>
    <w:p w14:paraId="1138AA37" w14:textId="143401E3" w:rsidR="0002007F" w:rsidRPr="003C1F37" w:rsidRDefault="00D23816" w:rsidP="00D7495D">
      <w:pPr>
        <w:spacing w:after="0" w:line="240" w:lineRule="auto"/>
      </w:pPr>
      <w:r w:rsidRPr="003C1F37">
        <w:t xml:space="preserve">Lieviä </w:t>
      </w:r>
      <w:r w:rsidR="00D7495D" w:rsidRPr="003C1F37">
        <w:t xml:space="preserve">tai komplisoitumattomia </w:t>
      </w:r>
      <w:r w:rsidR="00A06F99" w:rsidRPr="003C1F37">
        <w:t xml:space="preserve">depressioita </w:t>
      </w:r>
      <w:r w:rsidRPr="003C1F37">
        <w:t xml:space="preserve">voidaan </w:t>
      </w:r>
      <w:r w:rsidR="0002007F" w:rsidRPr="003C1F37">
        <w:t>erityistason</w:t>
      </w:r>
      <w:r w:rsidR="00406C3C" w:rsidRPr="003C1F37">
        <w:t xml:space="preserve"> ohjeistaman ja tukeman </w:t>
      </w:r>
      <w:r w:rsidR="0008476F" w:rsidRPr="003C1F37">
        <w:t xml:space="preserve">diagnostiikan jälkeen hoitaa </w:t>
      </w:r>
      <w:r w:rsidRPr="003C1F37">
        <w:t xml:space="preserve">hoitosuositusten mukaisesti </w:t>
      </w:r>
      <w:r w:rsidR="000C76D5" w:rsidRPr="003C1F37">
        <w:t>perustasolla</w:t>
      </w:r>
      <w:r w:rsidR="0002007F" w:rsidRPr="003C1F37">
        <w:t>.</w:t>
      </w:r>
      <w:r w:rsidRPr="003C1F37">
        <w:t xml:space="preserve"> </w:t>
      </w:r>
    </w:p>
    <w:p w14:paraId="26A42DF4" w14:textId="15B9B63F" w:rsidR="00D23816" w:rsidRPr="003C1F37" w:rsidRDefault="0002007F" w:rsidP="00D7495D">
      <w:pPr>
        <w:spacing w:after="0" w:line="240" w:lineRule="auto"/>
      </w:pPr>
      <w:r w:rsidRPr="003C1F37">
        <w:t>K</w:t>
      </w:r>
      <w:r w:rsidR="00D23816" w:rsidRPr="003C1F37">
        <w:t>iireetöntä</w:t>
      </w:r>
      <w:r w:rsidR="001417E5" w:rsidRPr="003C1F37">
        <w:t xml:space="preserve"> tai kiireellistä</w:t>
      </w:r>
      <w:r w:rsidR="00D23816" w:rsidRPr="003C1F37">
        <w:t xml:space="preserve"> </w:t>
      </w:r>
      <w:r w:rsidR="00390F2E" w:rsidRPr="003C1F37">
        <w:t xml:space="preserve">erityistason </w:t>
      </w:r>
      <w:r w:rsidR="00D23816" w:rsidRPr="003C1F37">
        <w:t>konsultaatiota tai hoito</w:t>
      </w:r>
      <w:r w:rsidR="001417E5" w:rsidRPr="003C1F37">
        <w:t>a</w:t>
      </w:r>
      <w:r w:rsidR="00D23816" w:rsidRPr="003C1F37">
        <w:t xml:space="preserve"> </w:t>
      </w:r>
      <w:r w:rsidR="00D82CCE" w:rsidRPr="003C1F37">
        <w:t>tarvitaan</w:t>
      </w:r>
      <w:r w:rsidR="00D23816" w:rsidRPr="003C1F37">
        <w:t xml:space="preserve">, kun: </w:t>
      </w:r>
    </w:p>
    <w:p w14:paraId="3565B9CE" w14:textId="2A390AFA" w:rsidR="00406C3C" w:rsidRPr="003C1F37" w:rsidRDefault="00A06F99" w:rsidP="00675F5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Depressio </w:t>
      </w:r>
      <w:r w:rsidR="00406C3C" w:rsidRPr="003C1F37">
        <w:t>on vaikea-asteinen</w:t>
      </w:r>
      <w:r w:rsidR="0045088F" w:rsidRPr="003C1F37">
        <w:t xml:space="preserve"> tai psykoottinen</w:t>
      </w:r>
    </w:p>
    <w:p w14:paraId="63807D3B" w14:textId="3B5AE81C" w:rsidR="00D23816" w:rsidRPr="003C1F37" w:rsidRDefault="00367932" w:rsidP="00675F5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Tarvitaan </w:t>
      </w:r>
      <w:r w:rsidR="002A4378" w:rsidRPr="003C1F37">
        <w:t>t</w:t>
      </w:r>
      <w:r w:rsidR="00D23816" w:rsidRPr="003C1F37">
        <w:t xml:space="preserve">yö- </w:t>
      </w:r>
      <w:r w:rsidR="009E0595" w:rsidRPr="003C1F37">
        <w:t>ja toimintaky</w:t>
      </w:r>
      <w:r w:rsidRPr="003C1F37">
        <w:t xml:space="preserve">vyn pitkäaikaista </w:t>
      </w:r>
      <w:r w:rsidR="009E0595" w:rsidRPr="003C1F37">
        <w:t>arvioi</w:t>
      </w:r>
      <w:r w:rsidRPr="003C1F37">
        <w:t>t</w:t>
      </w:r>
      <w:r w:rsidR="009E0595" w:rsidRPr="003C1F37">
        <w:t>a</w:t>
      </w:r>
      <w:r w:rsidR="00D23816" w:rsidRPr="003C1F37">
        <w:t xml:space="preserve"> </w:t>
      </w:r>
    </w:p>
    <w:p w14:paraId="4CD8119C" w14:textId="30D4BFC5" w:rsidR="00D23816" w:rsidRPr="003C1F37" w:rsidRDefault="00FF1E7C" w:rsidP="00675F5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H</w:t>
      </w:r>
      <w:r w:rsidR="009E0595" w:rsidRPr="003C1F37">
        <w:t xml:space="preserve">oito ei tehoa (psykososiaalinen hoito, lääkehoito) </w:t>
      </w:r>
    </w:p>
    <w:p w14:paraId="6AD9B08C" w14:textId="266914C1" w:rsidR="00D23816" w:rsidRPr="003C1F37" w:rsidRDefault="009E0595" w:rsidP="00675F5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Potilaalla</w:t>
      </w:r>
      <w:r w:rsidR="00D23816" w:rsidRPr="003C1F37">
        <w:t xml:space="preserve"> on toi</w:t>
      </w:r>
      <w:r w:rsidRPr="003C1F37">
        <w:t xml:space="preserve">vottomuutta, itsetuhoisuutta </w:t>
      </w:r>
      <w:r w:rsidR="00D23816" w:rsidRPr="003C1F37">
        <w:t>tai vaikeaa ahdistuneisuutta</w:t>
      </w:r>
    </w:p>
    <w:p w14:paraId="7F45DF4B" w14:textId="6A91E633" w:rsidR="00DC15D0" w:rsidRPr="003C1F37" w:rsidRDefault="00ED5DD4" w:rsidP="00675F5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Epäillään kaksisuuntaista mieliala</w:t>
      </w:r>
      <w:r w:rsidR="009E0595" w:rsidRPr="003C1F37">
        <w:t>häiriötä</w:t>
      </w:r>
    </w:p>
    <w:p w14:paraId="69A254E2" w14:textId="166ABCEF" w:rsidR="00D23816" w:rsidRPr="003C1F37" w:rsidRDefault="00831327" w:rsidP="00675F5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T</w:t>
      </w:r>
      <w:r w:rsidR="00D23816" w:rsidRPr="003C1F37">
        <w:t>ilannetta komplisoi</w:t>
      </w:r>
      <w:r w:rsidR="009E0595" w:rsidRPr="003C1F37">
        <w:t>vat</w:t>
      </w:r>
      <w:r w:rsidR="00D23816" w:rsidRPr="003C1F37">
        <w:t xml:space="preserve"> mu</w:t>
      </w:r>
      <w:r w:rsidR="009E0595" w:rsidRPr="003C1F37">
        <w:t>ut</w:t>
      </w:r>
      <w:r w:rsidR="00D23816" w:rsidRPr="003C1F37">
        <w:t xml:space="preserve"> psykiatris</w:t>
      </w:r>
      <w:r w:rsidR="009E0595" w:rsidRPr="003C1F37">
        <w:t>et</w:t>
      </w:r>
      <w:r w:rsidR="00D23816" w:rsidRPr="003C1F37">
        <w:t xml:space="preserve"> </w:t>
      </w:r>
      <w:r w:rsidR="00A06F99" w:rsidRPr="003C1F37">
        <w:t xml:space="preserve">häiriöt </w:t>
      </w:r>
      <w:r w:rsidR="00D23816" w:rsidRPr="003C1F37">
        <w:t>tai somaattis</w:t>
      </w:r>
      <w:r w:rsidR="009E0595" w:rsidRPr="003C1F37">
        <w:t>et</w:t>
      </w:r>
      <w:r w:rsidR="00D23816" w:rsidRPr="003C1F37">
        <w:t xml:space="preserve"> sairau</w:t>
      </w:r>
      <w:r w:rsidR="009E0595" w:rsidRPr="003C1F37">
        <w:t>det tai psykososiaaliset stressitekijät</w:t>
      </w:r>
    </w:p>
    <w:p w14:paraId="395C9F65" w14:textId="77777777" w:rsidR="00E651C4" w:rsidRPr="003C1F37" w:rsidRDefault="00172563" w:rsidP="00D7495D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Harkitaan </w:t>
      </w:r>
      <w:r w:rsidR="00325D59" w:rsidRPr="003C1F37">
        <w:t>sairaalahoitoa</w:t>
      </w:r>
    </w:p>
    <w:p w14:paraId="5C747F81" w14:textId="315BB724" w:rsidR="00E651C4" w:rsidRPr="003C1F37" w:rsidRDefault="00E651C4" w:rsidP="00D7495D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Päihteitä käyttävän potilaan oireet eivät selity päihtymyksellä tai vieroitusoireilla tai ovat vaikea-asteisia</w:t>
      </w:r>
    </w:p>
    <w:p w14:paraId="2D8421BD" w14:textId="558C5040" w:rsidR="0002007F" w:rsidRPr="003C1F37" w:rsidRDefault="0087764B" w:rsidP="00D7495D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Pr="003C1F37">
        <w:t>K</w:t>
      </w:r>
      <w:r w:rsidR="0002007F" w:rsidRPr="003C1F37">
        <w:t>aksisuuntainen mielial</w:t>
      </w:r>
      <w:r w:rsidRPr="003C1F37">
        <w:t>ahäiriö</w:t>
      </w:r>
      <w:r w:rsidR="00211EC3" w:rsidRPr="003C1F37">
        <w:t xml:space="preserve"> 2013</w:t>
      </w:r>
      <w:r w:rsidRPr="003C1F37">
        <w:t>, Depressio</w:t>
      </w:r>
      <w:r w:rsidR="00211EC3" w:rsidRPr="003C1F37">
        <w:t xml:space="preserve"> 2016</w:t>
      </w:r>
    </w:p>
    <w:p w14:paraId="0EC9E6E6" w14:textId="12EA9F40" w:rsidR="001417E5" w:rsidRPr="003C1F37" w:rsidRDefault="001417E5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</w:p>
    <w:p w14:paraId="30A9AEA2" w14:textId="2F34D6E1" w:rsidR="00CB2664" w:rsidRPr="003C1F37" w:rsidRDefault="00CB2664" w:rsidP="0002007F">
      <w:pPr>
        <w:spacing w:after="0" w:line="240" w:lineRule="auto"/>
        <w:jc w:val="both"/>
        <w:rPr>
          <w:b/>
          <w:i/>
        </w:rPr>
      </w:pPr>
      <w:r w:rsidRPr="003C1F37">
        <w:rPr>
          <w:b/>
          <w:i/>
        </w:rPr>
        <w:t>ICD-tautiluokitus</w:t>
      </w:r>
    </w:p>
    <w:p w14:paraId="46D7129D" w14:textId="2E47D979" w:rsidR="00CB2664" w:rsidRPr="003C1F37" w:rsidRDefault="00CB2664" w:rsidP="0002007F">
      <w:pPr>
        <w:spacing w:after="0" w:line="240" w:lineRule="auto"/>
        <w:jc w:val="both"/>
        <w:rPr>
          <w:b/>
          <w:i/>
        </w:rPr>
      </w:pPr>
      <w:r w:rsidRPr="003C1F37">
        <w:rPr>
          <w:b/>
          <w:i/>
        </w:rPr>
        <w:t>F40-F48 Neuroottiset, stressiin liittyvät ja somatoformiset häiriöt</w:t>
      </w:r>
    </w:p>
    <w:p w14:paraId="7773E04D" w14:textId="24E6DE23" w:rsidR="00F617AA" w:rsidRPr="003C1F37" w:rsidRDefault="007D6093" w:rsidP="00CB2664">
      <w:pPr>
        <w:spacing w:after="0" w:line="240" w:lineRule="auto"/>
      </w:pPr>
      <w:r w:rsidRPr="003C1F37">
        <w:t xml:space="preserve">Poissuljetaan kiireellisen hoidon </w:t>
      </w:r>
      <w:r w:rsidR="00225E40" w:rsidRPr="003C1F37">
        <w:t xml:space="preserve">(päivystyksellisen hoidon) </w:t>
      </w:r>
      <w:r w:rsidRPr="003C1F37">
        <w:t>tarve</w:t>
      </w:r>
      <w:r w:rsidR="00273EB5" w:rsidRPr="003C1F37">
        <w:t xml:space="preserve">, kuten </w:t>
      </w:r>
      <w:r w:rsidR="009E6A1E" w:rsidRPr="003C1F37">
        <w:t xml:space="preserve">vaikea toimintakyvyttömyys tai </w:t>
      </w:r>
      <w:r w:rsidR="00273EB5" w:rsidRPr="003C1F37">
        <w:t>itsemurhavaara</w:t>
      </w:r>
      <w:r w:rsidRPr="003C1F37">
        <w:t>.</w:t>
      </w:r>
    </w:p>
    <w:p w14:paraId="34D267A8" w14:textId="77777777" w:rsidR="00675F5E" w:rsidRPr="003C1F37" w:rsidRDefault="00675F5E" w:rsidP="00675F5E">
      <w:pPr>
        <w:spacing w:after="0" w:line="240" w:lineRule="auto"/>
      </w:pPr>
      <w:r w:rsidRPr="003C1F37">
        <w:t>Lieviä tai komplisoitumattomia ahdistuneisuushäiriöitä voidaan erityistason ohjeistaman ja tukeman diagnostiikan jälkeen hoitaa hoitosuositusten mukaisesti perustasolla.</w:t>
      </w:r>
    </w:p>
    <w:p w14:paraId="353C7B36" w14:textId="32F4691F" w:rsidR="00675F5E" w:rsidRPr="003C1F37" w:rsidRDefault="00675F5E" w:rsidP="00675F5E">
      <w:pPr>
        <w:spacing w:after="0" w:line="240" w:lineRule="auto"/>
      </w:pPr>
      <w:r w:rsidRPr="003C1F37">
        <w:t xml:space="preserve">Kiireetöntä tai kiireellistä erityistason konsultaatiota tai hoitoa tarvitaan, kun: </w:t>
      </w:r>
    </w:p>
    <w:p w14:paraId="6C4FA7CC" w14:textId="0C041065" w:rsidR="00406C3C" w:rsidRPr="003C1F37" w:rsidRDefault="00675F5E" w:rsidP="00675F5E">
      <w:pPr>
        <w:numPr>
          <w:ilvl w:val="0"/>
          <w:numId w:val="35"/>
        </w:numPr>
        <w:spacing w:after="0" w:line="240" w:lineRule="auto"/>
      </w:pPr>
      <w:r w:rsidRPr="003C1F37">
        <w:t xml:space="preserve">Ahdistuneisuus </w:t>
      </w:r>
      <w:r w:rsidR="00406C3C" w:rsidRPr="003C1F37">
        <w:t>on vaikea-astei</w:t>
      </w:r>
      <w:r w:rsidRPr="003C1F37">
        <w:t>sta</w:t>
      </w:r>
    </w:p>
    <w:p w14:paraId="4C474258" w14:textId="77777777" w:rsidR="00367932" w:rsidRPr="003C1F37" w:rsidRDefault="00367932" w:rsidP="00367932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Tarvitaan työ- ja toimintakyvyn pitkäaikaista arvioita </w:t>
      </w:r>
    </w:p>
    <w:p w14:paraId="610F7305" w14:textId="713D7356" w:rsidR="00D23816" w:rsidRPr="003C1F37" w:rsidRDefault="00675F5E" w:rsidP="00675F5E">
      <w:pPr>
        <w:numPr>
          <w:ilvl w:val="0"/>
          <w:numId w:val="35"/>
        </w:numPr>
        <w:spacing w:after="0" w:line="240" w:lineRule="auto"/>
      </w:pPr>
      <w:r w:rsidRPr="003C1F37">
        <w:t>H</w:t>
      </w:r>
      <w:r w:rsidR="009E0595" w:rsidRPr="003C1F37">
        <w:t xml:space="preserve">oito ei tehoa (psykososiaalinen hoito, lääkehoito) </w:t>
      </w:r>
    </w:p>
    <w:p w14:paraId="28BC79C2" w14:textId="5ED3AF5E" w:rsidR="00D23816" w:rsidRPr="003C1F37" w:rsidRDefault="009E0595" w:rsidP="00675F5E">
      <w:pPr>
        <w:numPr>
          <w:ilvl w:val="0"/>
          <w:numId w:val="35"/>
        </w:numPr>
        <w:spacing w:after="0" w:line="240" w:lineRule="auto"/>
      </w:pPr>
      <w:r w:rsidRPr="003C1F37">
        <w:t>Potilaalla</w:t>
      </w:r>
      <w:r w:rsidR="00D23816" w:rsidRPr="003C1F37">
        <w:t xml:space="preserve"> on </w:t>
      </w:r>
      <w:r w:rsidRPr="003C1F37">
        <w:t xml:space="preserve">itsetuhoisuutta </w:t>
      </w:r>
    </w:p>
    <w:p w14:paraId="18950A28" w14:textId="67606514" w:rsidR="00D23816" w:rsidRPr="003C1F37" w:rsidRDefault="00831327" w:rsidP="00675F5E">
      <w:pPr>
        <w:numPr>
          <w:ilvl w:val="0"/>
          <w:numId w:val="35"/>
        </w:numPr>
        <w:spacing w:after="0" w:line="240" w:lineRule="auto"/>
      </w:pPr>
      <w:r w:rsidRPr="003C1F37">
        <w:t>T</w:t>
      </w:r>
      <w:r w:rsidR="00D23816" w:rsidRPr="003C1F37">
        <w:t>ilannetta komplisoi</w:t>
      </w:r>
      <w:r w:rsidR="009E0595" w:rsidRPr="003C1F37">
        <w:t>vat</w:t>
      </w:r>
      <w:r w:rsidR="00D23816" w:rsidRPr="003C1F37">
        <w:t xml:space="preserve"> mu</w:t>
      </w:r>
      <w:r w:rsidR="009E0595" w:rsidRPr="003C1F37">
        <w:t>ut</w:t>
      </w:r>
      <w:r w:rsidR="00D23816" w:rsidRPr="003C1F37">
        <w:t xml:space="preserve"> psykiatris</w:t>
      </w:r>
      <w:r w:rsidR="009E0595" w:rsidRPr="003C1F37">
        <w:t>et</w:t>
      </w:r>
      <w:r w:rsidR="00D23816" w:rsidRPr="003C1F37">
        <w:t xml:space="preserve"> tai somaattis</w:t>
      </w:r>
      <w:r w:rsidR="009E0595" w:rsidRPr="003C1F37">
        <w:t>et</w:t>
      </w:r>
      <w:r w:rsidR="00D23816" w:rsidRPr="003C1F37">
        <w:t xml:space="preserve"> sairau</w:t>
      </w:r>
      <w:r w:rsidR="009E0595" w:rsidRPr="003C1F37">
        <w:t xml:space="preserve">det tai </w:t>
      </w:r>
      <w:r w:rsidR="00822EE1" w:rsidRPr="003C1F37">
        <w:t>psykososiaaliset stressitekijät</w:t>
      </w:r>
    </w:p>
    <w:p w14:paraId="47270028" w14:textId="7F16ADBA" w:rsidR="00367932" w:rsidRPr="003C1F37" w:rsidRDefault="009E0595" w:rsidP="005F6DB7">
      <w:pPr>
        <w:numPr>
          <w:ilvl w:val="0"/>
          <w:numId w:val="35"/>
        </w:numPr>
        <w:spacing w:after="0" w:line="240" w:lineRule="auto"/>
      </w:pPr>
      <w:r w:rsidRPr="003C1F37">
        <w:t xml:space="preserve">Päihteitä käyttävän potilaan oireet </w:t>
      </w:r>
      <w:r w:rsidR="00E651C4" w:rsidRPr="003C1F37">
        <w:t xml:space="preserve">eivät selity päihtymyksellä tai vieroitusoireilla tai </w:t>
      </w:r>
      <w:r w:rsidRPr="003C1F37">
        <w:t>ovat vaike</w:t>
      </w:r>
      <w:r w:rsidR="008E6A9B" w:rsidRPr="003C1F37">
        <w:t>a-asteisia</w:t>
      </w:r>
      <w:r w:rsidR="003E6DA3" w:rsidRPr="003C1F37">
        <w:t xml:space="preserve"> </w:t>
      </w:r>
    </w:p>
    <w:p w14:paraId="6E77C88A" w14:textId="73CBA35D" w:rsidR="00CA04CB" w:rsidRPr="003C1F37" w:rsidRDefault="0087764B" w:rsidP="00CB2664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Pr="003C1F37">
        <w:t>Traumaperäinen stressihäiriö</w:t>
      </w:r>
      <w:r w:rsidR="00211EC3" w:rsidRPr="003C1F37">
        <w:t xml:space="preserve"> 2014</w:t>
      </w:r>
      <w:r w:rsidRPr="003C1F37">
        <w:t>, Ahdistuneisuushäiriöt</w:t>
      </w:r>
      <w:r w:rsidR="00211EC3" w:rsidRPr="003C1F37">
        <w:t xml:space="preserve"> 2019</w:t>
      </w:r>
    </w:p>
    <w:p w14:paraId="4F58E1AF" w14:textId="77777777" w:rsidR="001417E5" w:rsidRPr="003C1F37" w:rsidRDefault="001417E5" w:rsidP="00B82885">
      <w:pPr>
        <w:pStyle w:val="Luettelokappale"/>
        <w:spacing w:after="0" w:line="240" w:lineRule="auto"/>
        <w:ind w:left="0"/>
        <w:jc w:val="both"/>
        <w:rPr>
          <w:b/>
          <w:i/>
        </w:rPr>
      </w:pPr>
    </w:p>
    <w:p w14:paraId="0471E0F5" w14:textId="77777777" w:rsidR="00584ABC" w:rsidRPr="003C1F37" w:rsidRDefault="00584ABC" w:rsidP="00757654">
      <w:pPr>
        <w:spacing w:after="0" w:line="240" w:lineRule="auto"/>
        <w:rPr>
          <w:b/>
          <w:i/>
        </w:rPr>
      </w:pPr>
    </w:p>
    <w:p w14:paraId="2D778185" w14:textId="025EA879" w:rsidR="00CB2664" w:rsidRPr="003C1F37" w:rsidRDefault="00CB2664" w:rsidP="00757654">
      <w:pPr>
        <w:spacing w:after="0" w:line="240" w:lineRule="auto"/>
        <w:rPr>
          <w:b/>
          <w:i/>
        </w:rPr>
      </w:pPr>
      <w:r w:rsidRPr="003C1F37">
        <w:rPr>
          <w:b/>
          <w:i/>
        </w:rPr>
        <w:t>ICD-tautiluokitus</w:t>
      </w:r>
    </w:p>
    <w:p w14:paraId="15D428BF" w14:textId="71B2CB76" w:rsidR="00184EB1" w:rsidRPr="003C1F37" w:rsidRDefault="00184EB1" w:rsidP="00757654">
      <w:pPr>
        <w:spacing w:after="0" w:line="240" w:lineRule="auto"/>
        <w:rPr>
          <w:b/>
          <w:i/>
        </w:rPr>
      </w:pPr>
      <w:r w:rsidRPr="003C1F37">
        <w:rPr>
          <w:b/>
          <w:i/>
        </w:rPr>
        <w:t>F50-</w:t>
      </w:r>
      <w:r w:rsidR="00CB2664" w:rsidRPr="003C1F37">
        <w:rPr>
          <w:b/>
          <w:i/>
        </w:rPr>
        <w:t>F</w:t>
      </w:r>
      <w:r w:rsidRPr="003C1F37">
        <w:rPr>
          <w:b/>
          <w:i/>
        </w:rPr>
        <w:t>5</w:t>
      </w:r>
      <w:r w:rsidR="00CB2664" w:rsidRPr="003C1F37">
        <w:rPr>
          <w:b/>
          <w:i/>
        </w:rPr>
        <w:t>9 Fysiologisiin häiriöihin ja ruumiillisiin tekijöihin liittyvät käyttäytymisoireyhtymät</w:t>
      </w:r>
    </w:p>
    <w:p w14:paraId="7EB5E258" w14:textId="07DEDAA4" w:rsidR="00225E40" w:rsidRPr="003C1F37" w:rsidRDefault="006D3294" w:rsidP="00757654">
      <w:pPr>
        <w:spacing w:after="0" w:line="240" w:lineRule="auto"/>
      </w:pPr>
      <w:r w:rsidRPr="003C1F37">
        <w:t xml:space="preserve">Poissuljetaan kiireellisen hoidon </w:t>
      </w:r>
      <w:r w:rsidR="003F2281" w:rsidRPr="003C1F37">
        <w:t>(päivysty</w:t>
      </w:r>
      <w:r w:rsidR="00225E40" w:rsidRPr="003C1F37">
        <w:t xml:space="preserve">ksellisen </w:t>
      </w:r>
      <w:r w:rsidR="003F2281" w:rsidRPr="003C1F37">
        <w:t xml:space="preserve">hoidon) </w:t>
      </w:r>
      <w:r w:rsidRPr="003C1F37">
        <w:t>tarve</w:t>
      </w:r>
      <w:r w:rsidR="00757654" w:rsidRPr="003C1F37">
        <w:t xml:space="preserve">, kuten </w:t>
      </w:r>
      <w:r w:rsidR="008807C7" w:rsidRPr="003C1F37">
        <w:t xml:space="preserve">kyvyttömyys huolehtia itsestä tai </w:t>
      </w:r>
      <w:r w:rsidR="00757654" w:rsidRPr="003C1F37">
        <w:t>itsemurhavaara</w:t>
      </w:r>
      <w:r w:rsidRPr="003C1F37">
        <w:t xml:space="preserve">. </w:t>
      </w:r>
    </w:p>
    <w:p w14:paraId="5DDE4F55" w14:textId="45AB354F" w:rsidR="00CB2664" w:rsidRPr="003C1F37" w:rsidRDefault="00757654" w:rsidP="00757654">
      <w:pPr>
        <w:spacing w:after="0" w:line="240" w:lineRule="auto"/>
      </w:pPr>
      <w:r w:rsidRPr="003C1F37">
        <w:t>Lieviä tai komplisoitumattomia tämän ryhmän häiriöitä voidaan erityistasolla tehdyn diagnostiikan jälkeen hoitaa hoitosuositusten mukaisesti perustasolla.</w:t>
      </w:r>
      <w:r w:rsidR="00A96700" w:rsidRPr="003C1F37">
        <w:t xml:space="preserve"> </w:t>
      </w:r>
      <w:r w:rsidR="00CB2664" w:rsidRPr="003C1F37">
        <w:t>E</w:t>
      </w:r>
      <w:r w:rsidR="00184EB1" w:rsidRPr="003C1F37">
        <w:t xml:space="preserve">rityisesti </w:t>
      </w:r>
      <w:r w:rsidR="0004025E" w:rsidRPr="003C1F37">
        <w:t xml:space="preserve">syömishäiriöiden hoito edellyttää </w:t>
      </w:r>
      <w:r w:rsidR="00184EB1" w:rsidRPr="003C1F37">
        <w:t>perus- ja erityistason yhteistyötä.</w:t>
      </w:r>
      <w:r w:rsidRPr="003C1F37">
        <w:t xml:space="preserve"> </w:t>
      </w:r>
    </w:p>
    <w:p w14:paraId="0130272B" w14:textId="77777777" w:rsidR="00757654" w:rsidRPr="003C1F37" w:rsidRDefault="00757654" w:rsidP="00757654">
      <w:pPr>
        <w:spacing w:after="0" w:line="240" w:lineRule="auto"/>
      </w:pPr>
      <w:r w:rsidRPr="003C1F37">
        <w:t xml:space="preserve">Kiireetöntä tai kiireellistä erityistason konsultaatiota tai hoitoa tarvitaan, kun: </w:t>
      </w:r>
    </w:p>
    <w:p w14:paraId="2F5B59B0" w14:textId="6284414D" w:rsidR="00757654" w:rsidRPr="003C1F37" w:rsidRDefault="00757654" w:rsidP="00757654">
      <w:pPr>
        <w:numPr>
          <w:ilvl w:val="0"/>
          <w:numId w:val="35"/>
        </w:numPr>
        <w:spacing w:after="0" w:line="240" w:lineRule="auto"/>
      </w:pPr>
      <w:r w:rsidRPr="003C1F37">
        <w:t>Oireet ovat vaikea-asteis</w:t>
      </w:r>
      <w:r w:rsidR="006357EE" w:rsidRPr="003C1F37">
        <w:t>i</w:t>
      </w:r>
      <w:r w:rsidRPr="003C1F37">
        <w:t>a</w:t>
      </w:r>
    </w:p>
    <w:p w14:paraId="64C90168" w14:textId="77777777" w:rsidR="00367932" w:rsidRPr="003C1F37" w:rsidRDefault="00367932" w:rsidP="00367932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Tarvitaan työ- ja toimintakyvyn pitkäaikaista arvioita </w:t>
      </w:r>
    </w:p>
    <w:p w14:paraId="5184E302" w14:textId="59A0BA3D" w:rsidR="00757654" w:rsidRPr="003C1F37" w:rsidRDefault="00757654" w:rsidP="00757654">
      <w:pPr>
        <w:numPr>
          <w:ilvl w:val="0"/>
          <w:numId w:val="35"/>
        </w:numPr>
        <w:spacing w:after="0" w:line="240" w:lineRule="auto"/>
      </w:pPr>
      <w:r w:rsidRPr="003C1F37">
        <w:t>Hoito ei tehoa tai oireet vaikeutuvat</w:t>
      </w:r>
    </w:p>
    <w:p w14:paraId="7205AA3A" w14:textId="77777777" w:rsidR="00757654" w:rsidRPr="003C1F37" w:rsidRDefault="00757654" w:rsidP="00757654">
      <w:pPr>
        <w:numPr>
          <w:ilvl w:val="0"/>
          <w:numId w:val="35"/>
        </w:numPr>
        <w:spacing w:after="0" w:line="240" w:lineRule="auto"/>
      </w:pPr>
      <w:r w:rsidRPr="003C1F37">
        <w:t xml:space="preserve">Potilaalla on itsetuhoisuutta </w:t>
      </w:r>
    </w:p>
    <w:p w14:paraId="5E605F7D" w14:textId="3F1E2462" w:rsidR="00757654" w:rsidRPr="003C1F37" w:rsidRDefault="00757654" w:rsidP="00757654">
      <w:pPr>
        <w:numPr>
          <w:ilvl w:val="0"/>
          <w:numId w:val="35"/>
        </w:numPr>
        <w:spacing w:after="0" w:line="240" w:lineRule="auto"/>
      </w:pPr>
      <w:r w:rsidRPr="003C1F37">
        <w:t>Tilannetta komplisoivat muut psykiatriset tai somaattiset sairaudet tai psykososiaaliset stressitekijät</w:t>
      </w:r>
    </w:p>
    <w:p w14:paraId="7DD88854" w14:textId="4CF6571D" w:rsidR="00367932" w:rsidRPr="003C1F37" w:rsidRDefault="00757654" w:rsidP="00757654">
      <w:pPr>
        <w:numPr>
          <w:ilvl w:val="0"/>
          <w:numId w:val="35"/>
        </w:numPr>
        <w:spacing w:after="0" w:line="240" w:lineRule="auto"/>
      </w:pPr>
      <w:r w:rsidRPr="003C1F37">
        <w:t xml:space="preserve">Päihteitä käyttävän potilaan oireet ovat vaikea-asteisia </w:t>
      </w:r>
    </w:p>
    <w:p w14:paraId="3B21108F" w14:textId="26184C98" w:rsidR="002F49B7" w:rsidRPr="003C1F37" w:rsidRDefault="00211EC3" w:rsidP="00757654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="00AA17CA" w:rsidRPr="003C1F37">
        <w:t>Syömishäiriöt</w:t>
      </w:r>
      <w:r w:rsidRPr="003C1F37">
        <w:t xml:space="preserve"> 2014</w:t>
      </w:r>
      <w:r w:rsidR="001975A4" w:rsidRPr="003C1F37">
        <w:t>, Unettomuus 2018</w:t>
      </w:r>
    </w:p>
    <w:p w14:paraId="51C536CD" w14:textId="77777777" w:rsidR="00184EB1" w:rsidRPr="003C1F37" w:rsidRDefault="00184EB1" w:rsidP="00757654">
      <w:pPr>
        <w:pStyle w:val="Luettelokappale"/>
        <w:spacing w:after="0" w:line="240" w:lineRule="auto"/>
        <w:ind w:left="0"/>
        <w:rPr>
          <w:b/>
          <w:i/>
        </w:rPr>
      </w:pPr>
    </w:p>
    <w:p w14:paraId="2C679C4E" w14:textId="63E49953" w:rsidR="008D37DA" w:rsidRPr="003C1F37" w:rsidRDefault="002F49B7" w:rsidP="008D37DA">
      <w:pPr>
        <w:spacing w:after="0" w:line="240" w:lineRule="auto"/>
        <w:jc w:val="both"/>
        <w:rPr>
          <w:b/>
          <w:i/>
        </w:rPr>
      </w:pPr>
      <w:r w:rsidRPr="003C1F37">
        <w:rPr>
          <w:b/>
          <w:i/>
        </w:rPr>
        <w:t>ICD-tautiluokitus</w:t>
      </w:r>
    </w:p>
    <w:p w14:paraId="77C16324" w14:textId="47E4AC6C" w:rsidR="006A77C6" w:rsidRPr="003C1F37" w:rsidRDefault="006A77C6" w:rsidP="008D37DA">
      <w:pPr>
        <w:spacing w:after="0" w:line="240" w:lineRule="auto"/>
        <w:jc w:val="both"/>
        <w:rPr>
          <w:b/>
          <w:i/>
        </w:rPr>
      </w:pPr>
      <w:r w:rsidRPr="003C1F37">
        <w:rPr>
          <w:b/>
          <w:i/>
        </w:rPr>
        <w:t>F10-</w:t>
      </w:r>
      <w:r w:rsidR="009E6A1E" w:rsidRPr="003C1F37">
        <w:rPr>
          <w:b/>
          <w:i/>
        </w:rPr>
        <w:t>F</w:t>
      </w:r>
      <w:r w:rsidRPr="003C1F37">
        <w:rPr>
          <w:b/>
          <w:i/>
        </w:rPr>
        <w:t>19</w:t>
      </w:r>
      <w:r w:rsidR="008D37DA" w:rsidRPr="003C1F37">
        <w:rPr>
          <w:b/>
          <w:i/>
        </w:rPr>
        <w:t xml:space="preserve"> Lääkkeiden ja päihteiden aiheuttamat elimelliset aivo-oireyhtymät ja käyttäytymisen häiriöt</w:t>
      </w:r>
    </w:p>
    <w:p w14:paraId="06FAE8D5" w14:textId="62CF92E6" w:rsidR="005072C8" w:rsidRPr="003C1F37" w:rsidRDefault="005072C8" w:rsidP="008D37DA">
      <w:pPr>
        <w:spacing w:after="0" w:line="240" w:lineRule="auto"/>
        <w:jc w:val="both"/>
        <w:rPr>
          <w:b/>
          <w:i/>
        </w:rPr>
      </w:pPr>
      <w:r w:rsidRPr="003C1F37">
        <w:rPr>
          <w:b/>
          <w:i/>
        </w:rPr>
        <w:t>F63.0 Pelihimo</w:t>
      </w:r>
    </w:p>
    <w:p w14:paraId="678ADC7D" w14:textId="6802EBE6" w:rsidR="00EA6246" w:rsidRPr="003C1F37" w:rsidRDefault="00EA6246" w:rsidP="00EA6246">
      <w:pPr>
        <w:spacing w:after="0" w:line="240" w:lineRule="auto"/>
      </w:pPr>
      <w:r w:rsidRPr="003C1F37">
        <w:t xml:space="preserve">Poissuljetaan kiireellisen </w:t>
      </w:r>
      <w:r w:rsidR="007F0163" w:rsidRPr="003C1F37">
        <w:t xml:space="preserve">somaattisen tai psykiatrisen </w:t>
      </w:r>
      <w:r w:rsidRPr="003C1F37">
        <w:t xml:space="preserve">hoidon (päivystyksellisen hoidon) tarve, kuten akuutti myrkytystila, vaikeat vieroitusoireet, </w:t>
      </w:r>
      <w:r w:rsidR="003A3326" w:rsidRPr="003C1F37">
        <w:t xml:space="preserve">kiireellinen katkaisu- ja vieroitushoidon tarve, </w:t>
      </w:r>
      <w:r w:rsidRPr="003C1F37">
        <w:t xml:space="preserve">akuutti psykoosi, kyvyttömyys huolehtia itsestä tai itsemurhavaara. </w:t>
      </w:r>
    </w:p>
    <w:p w14:paraId="05F96102" w14:textId="55598632" w:rsidR="00EA6246" w:rsidRPr="003C1F37" w:rsidRDefault="00EA6246" w:rsidP="00EA6246">
      <w:pPr>
        <w:tabs>
          <w:tab w:val="left" w:pos="1560"/>
        </w:tabs>
        <w:spacing w:after="0" w:line="240" w:lineRule="auto"/>
      </w:pPr>
      <w:r w:rsidRPr="003C1F37">
        <w:t xml:space="preserve">Lähtökohtaisesti perustaso vastaa </w:t>
      </w:r>
      <w:r w:rsidR="007F0163" w:rsidRPr="003C1F37">
        <w:t xml:space="preserve">päihteiden riskikäytön ja </w:t>
      </w:r>
      <w:r w:rsidRPr="003C1F37">
        <w:t>päihdehäiriöiden hoidosta, tarvittaessa hyödyntäen käytössään olevaa päihdelääketieteen alan osaamista</w:t>
      </w:r>
      <w:r w:rsidR="00030B80" w:rsidRPr="003C1F37">
        <w:t xml:space="preserve"> ja sosiaalihuollon yhteistyötä</w:t>
      </w:r>
      <w:r w:rsidRPr="003C1F37">
        <w:t>.</w:t>
      </w:r>
    </w:p>
    <w:p w14:paraId="43625C4A" w14:textId="76390B68" w:rsidR="007F0163" w:rsidRPr="003C1F37" w:rsidRDefault="007F0163" w:rsidP="00BD0DCF">
      <w:pPr>
        <w:spacing w:after="0" w:line="240" w:lineRule="auto"/>
      </w:pPr>
      <w:r w:rsidRPr="003C1F37">
        <w:t>Kiireetöntä tai kiireellistä erityistason konsultaati</w:t>
      </w:r>
      <w:r w:rsidR="00BD0DCF" w:rsidRPr="003C1F37">
        <w:t xml:space="preserve">ota tai hoitoa tarvitaan, kun: </w:t>
      </w:r>
    </w:p>
    <w:p w14:paraId="0E47F203" w14:textId="77777777" w:rsidR="00367932" w:rsidRPr="003C1F37" w:rsidRDefault="00367932" w:rsidP="00367932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Tarvitaan työ- ja toimintakyvyn pitkäaikaista arvioita </w:t>
      </w:r>
    </w:p>
    <w:p w14:paraId="552934FE" w14:textId="77777777" w:rsidR="007F0163" w:rsidRPr="003C1F37" w:rsidRDefault="007F0163" w:rsidP="007F0163">
      <w:pPr>
        <w:numPr>
          <w:ilvl w:val="0"/>
          <w:numId w:val="35"/>
        </w:numPr>
        <w:spacing w:after="0" w:line="240" w:lineRule="auto"/>
      </w:pPr>
      <w:r w:rsidRPr="003C1F37">
        <w:t xml:space="preserve">Potilaalla on itsetuhoisuutta </w:t>
      </w:r>
    </w:p>
    <w:p w14:paraId="0530B0AD" w14:textId="59676F72" w:rsidR="007F0163" w:rsidRPr="003C1F37" w:rsidRDefault="007F0163" w:rsidP="00EA6246">
      <w:pPr>
        <w:numPr>
          <w:ilvl w:val="0"/>
          <w:numId w:val="35"/>
        </w:numPr>
        <w:spacing w:after="0" w:line="240" w:lineRule="auto"/>
      </w:pPr>
      <w:r w:rsidRPr="003C1F37">
        <w:t xml:space="preserve">Tilannetta komplisoivat muut psykiatriset sairaudet </w:t>
      </w:r>
    </w:p>
    <w:p w14:paraId="702B3F7B" w14:textId="3E9B55FC" w:rsidR="008C3699" w:rsidRPr="003C1F37" w:rsidRDefault="008C3699" w:rsidP="008C3699">
      <w:pPr>
        <w:numPr>
          <w:ilvl w:val="0"/>
          <w:numId w:val="35"/>
        </w:numPr>
        <w:spacing w:after="0" w:line="240" w:lineRule="auto"/>
      </w:pPr>
      <w:r w:rsidRPr="003C1F37">
        <w:t>Tilannetta komplisoivat somaattiset sairaudet</w:t>
      </w:r>
      <w:r w:rsidR="001572B1" w:rsidRPr="003C1F37">
        <w:t>,</w:t>
      </w:r>
      <w:r w:rsidR="00F85B25" w:rsidRPr="003C1F37">
        <w:t xml:space="preserve"> j</w:t>
      </w:r>
      <w:r w:rsidR="00D75ECA" w:rsidRPr="003C1F37">
        <w:t>oiden tutkimukseen ja hoitoon</w:t>
      </w:r>
      <w:r w:rsidR="00F85B25" w:rsidRPr="003C1F37">
        <w:t xml:space="preserve"> </w:t>
      </w:r>
      <w:r w:rsidRPr="003C1F37">
        <w:t xml:space="preserve">tarvitaan eri erikoisalojen yhteistyötä tai erityistutkimuksia </w:t>
      </w:r>
    </w:p>
    <w:p w14:paraId="2ADF048D" w14:textId="3BF96493" w:rsidR="003A3326" w:rsidRPr="003C1F37" w:rsidRDefault="00574DDD" w:rsidP="00E97353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Raskaana </w:t>
      </w:r>
      <w:r w:rsidR="002534BE" w:rsidRPr="003C1F37">
        <w:t xml:space="preserve">olevan potilaan päihdehäiriö on vaikea tai </w:t>
      </w:r>
      <w:r w:rsidR="00E97353" w:rsidRPr="003C1F37">
        <w:t xml:space="preserve">perustasolla toteutettuun </w:t>
      </w:r>
      <w:r w:rsidR="002534BE" w:rsidRPr="003C1F37">
        <w:t xml:space="preserve">hoitoon ei ole tullut vastetta </w:t>
      </w:r>
      <w:r w:rsidR="006357EE" w:rsidRPr="003C1F37">
        <w:t xml:space="preserve"> </w:t>
      </w:r>
      <w:r w:rsidR="003A3326" w:rsidRPr="003C1F37">
        <w:t xml:space="preserve"> </w:t>
      </w:r>
    </w:p>
    <w:p w14:paraId="013E05BA" w14:textId="5E7B05F0" w:rsidR="00367932" w:rsidRPr="003C1F37" w:rsidRDefault="00E97353" w:rsidP="00C83D44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 xml:space="preserve">Päihdehäiriö on pitkäaikainen </w:t>
      </w:r>
    </w:p>
    <w:p w14:paraId="6281160D" w14:textId="17F058AF" w:rsidR="00AD7A12" w:rsidRPr="003C1F37" w:rsidRDefault="00211EC3" w:rsidP="00C83D44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Pr="003C1F37">
        <w:t>A</w:t>
      </w:r>
      <w:r w:rsidR="00AD7A12" w:rsidRPr="003C1F37">
        <w:t>lkoholiongelmaisen hoito</w:t>
      </w:r>
      <w:r w:rsidRPr="003C1F37">
        <w:t xml:space="preserve"> 2018, Huumeongelmaisen hoito 2018</w:t>
      </w:r>
    </w:p>
    <w:p w14:paraId="13444DCB" w14:textId="17F43128" w:rsidR="00584ABC" w:rsidRPr="003C1F37" w:rsidRDefault="00584ABC" w:rsidP="00C83D44">
      <w:pPr>
        <w:spacing w:after="0" w:line="240" w:lineRule="auto"/>
        <w:rPr>
          <w:b/>
          <w:i/>
        </w:rPr>
      </w:pPr>
    </w:p>
    <w:p w14:paraId="75DD1CAE" w14:textId="2FE8DBC8" w:rsidR="002F49B7" w:rsidRPr="003C1F37" w:rsidRDefault="002F49B7" w:rsidP="00C83D44">
      <w:pPr>
        <w:spacing w:after="0" w:line="240" w:lineRule="auto"/>
        <w:rPr>
          <w:b/>
          <w:i/>
        </w:rPr>
      </w:pPr>
      <w:r w:rsidRPr="003C1F37">
        <w:rPr>
          <w:b/>
          <w:i/>
        </w:rPr>
        <w:t xml:space="preserve">ICD-tautiluokitus </w:t>
      </w:r>
    </w:p>
    <w:p w14:paraId="0F9951E3" w14:textId="0CA204F6" w:rsidR="00BB4DE3" w:rsidRPr="003C1F37" w:rsidRDefault="00BB4DE3" w:rsidP="00C83D44">
      <w:pPr>
        <w:spacing w:after="0" w:line="240" w:lineRule="auto"/>
        <w:rPr>
          <w:b/>
          <w:i/>
        </w:rPr>
      </w:pPr>
      <w:r w:rsidRPr="003C1F37">
        <w:rPr>
          <w:b/>
          <w:i/>
        </w:rPr>
        <w:t>F60-F69 Aikuisiän persoonallisuus- ja käytöshäiriöt</w:t>
      </w:r>
    </w:p>
    <w:p w14:paraId="3F291A4F" w14:textId="57F0D0C5" w:rsidR="00C83D44" w:rsidRPr="003C1F37" w:rsidRDefault="00C83D44" w:rsidP="00C83D44">
      <w:pPr>
        <w:spacing w:after="0" w:line="240" w:lineRule="auto"/>
      </w:pPr>
      <w:r w:rsidRPr="003C1F37">
        <w:t>Poissuljetaan kiireellisen hoidon (päivystyksellisen hoidon) tarve, kuten psykoositila</w:t>
      </w:r>
      <w:r w:rsidR="00CD25B3" w:rsidRPr="003C1F37">
        <w:t>,</w:t>
      </w:r>
      <w:r w:rsidRPr="003C1F37">
        <w:t xml:space="preserve"> itsemurhavaara</w:t>
      </w:r>
      <w:r w:rsidR="00CD25B3" w:rsidRPr="003C1F37">
        <w:t xml:space="preserve"> tai uhka muiden turvallisuudelle</w:t>
      </w:r>
      <w:r w:rsidRPr="003C1F37">
        <w:t>.</w:t>
      </w:r>
    </w:p>
    <w:p w14:paraId="74B4D633" w14:textId="2D20E18B" w:rsidR="0036609E" w:rsidRPr="003C1F37" w:rsidRDefault="00C83D44" w:rsidP="00957125">
      <w:pPr>
        <w:spacing w:after="0" w:line="240" w:lineRule="auto"/>
      </w:pPr>
      <w:r w:rsidRPr="003C1F37">
        <w:t>Lähtökohtaisesti potilaiden hoito toteutetaan perustasolla.</w:t>
      </w:r>
      <w:r w:rsidR="008764A1" w:rsidRPr="003C1F37">
        <w:t xml:space="preserve"> </w:t>
      </w:r>
      <w:r w:rsidR="00C33B06" w:rsidRPr="003C1F37">
        <w:t xml:space="preserve">Hoitosuhteisiin liittyvissä ongelmissa </w:t>
      </w:r>
      <w:r w:rsidR="0036609E" w:rsidRPr="003C1F37">
        <w:t>voi</w:t>
      </w:r>
      <w:r w:rsidR="00C33B06" w:rsidRPr="003C1F37">
        <w:t xml:space="preserve"> erityistason konsultaatiosta olla hyötyä, </w:t>
      </w:r>
      <w:r w:rsidR="0036609E" w:rsidRPr="003C1F37">
        <w:t>koska</w:t>
      </w:r>
      <w:r w:rsidR="00595CCD" w:rsidRPr="003C1F37">
        <w:t xml:space="preserve"> taustal</w:t>
      </w:r>
      <w:r w:rsidR="0036609E" w:rsidRPr="003C1F37">
        <w:t>l</w:t>
      </w:r>
      <w:r w:rsidR="00595CCD" w:rsidRPr="003C1F37">
        <w:t xml:space="preserve">a </w:t>
      </w:r>
      <w:r w:rsidR="0036609E" w:rsidRPr="003C1F37">
        <w:t>saattaa</w:t>
      </w:r>
      <w:r w:rsidR="00595CCD" w:rsidRPr="003C1F37">
        <w:t xml:space="preserve"> </w:t>
      </w:r>
      <w:r w:rsidR="0036609E" w:rsidRPr="003C1F37">
        <w:t>olla</w:t>
      </w:r>
      <w:r w:rsidR="00595CCD" w:rsidRPr="003C1F37">
        <w:t xml:space="preserve"> persoonallisuushäiriö.</w:t>
      </w:r>
      <w:r w:rsidR="00C33B06" w:rsidRPr="003C1F37">
        <w:t xml:space="preserve">  </w:t>
      </w:r>
    </w:p>
    <w:p w14:paraId="71F3821E" w14:textId="552ABFD5" w:rsidR="00C83D44" w:rsidRPr="003C1F37" w:rsidRDefault="0036609E" w:rsidP="00957125">
      <w:pPr>
        <w:spacing w:after="0" w:line="240" w:lineRule="auto"/>
      </w:pPr>
      <w:r w:rsidRPr="003C1F37">
        <w:t xml:space="preserve">Erityistason konsultaatiota tai hoitoa </w:t>
      </w:r>
      <w:r w:rsidR="00CD25B3" w:rsidRPr="003C1F37">
        <w:t>voidaan tarvita</w:t>
      </w:r>
      <w:r w:rsidRPr="003C1F37">
        <w:t xml:space="preserve"> hoidon suunnittelussa ja järjestämisessä, työ- ja toimintakyvyn arviointivaiheissa ja muiden psykiatristen häiriöiden vuoksi.</w:t>
      </w:r>
    </w:p>
    <w:p w14:paraId="1AA7C880" w14:textId="06DB32A0" w:rsidR="00BB4DE3" w:rsidRPr="003C1F37" w:rsidRDefault="00211EC3" w:rsidP="00957125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Pr="003C1F37">
        <w:t>Epävakaa persoonallisuus 2015</w:t>
      </w:r>
    </w:p>
    <w:p w14:paraId="70533B4D" w14:textId="03CE7101" w:rsidR="00C446BE" w:rsidRPr="003C1F37" w:rsidRDefault="00C446BE" w:rsidP="00957125">
      <w:pPr>
        <w:spacing w:after="0" w:line="240" w:lineRule="auto"/>
        <w:rPr>
          <w:b/>
          <w:i/>
        </w:rPr>
      </w:pPr>
    </w:p>
    <w:p w14:paraId="4282B0F1" w14:textId="19050310" w:rsidR="00681CE5" w:rsidRPr="003C1F37" w:rsidRDefault="00681CE5" w:rsidP="00957125">
      <w:pPr>
        <w:spacing w:after="0" w:line="240" w:lineRule="auto"/>
        <w:rPr>
          <w:b/>
          <w:i/>
        </w:rPr>
      </w:pPr>
      <w:r w:rsidRPr="003C1F37">
        <w:rPr>
          <w:b/>
          <w:i/>
        </w:rPr>
        <w:t>ICD-tautiluokitus</w:t>
      </w:r>
    </w:p>
    <w:p w14:paraId="7050E906" w14:textId="384DDF8A" w:rsidR="00681CE5" w:rsidRPr="003C1F37" w:rsidRDefault="00681CE5" w:rsidP="00957125">
      <w:pPr>
        <w:spacing w:after="0" w:line="240" w:lineRule="auto"/>
        <w:rPr>
          <w:b/>
          <w:i/>
        </w:rPr>
      </w:pPr>
      <w:r w:rsidRPr="003C1F37">
        <w:rPr>
          <w:b/>
          <w:i/>
        </w:rPr>
        <w:t>F00-F09 Elimelliset aivo-oireyhtymät</w:t>
      </w:r>
    </w:p>
    <w:p w14:paraId="128F2764" w14:textId="3D70E6FA" w:rsidR="00C446BE" w:rsidRPr="003C1F37" w:rsidRDefault="00C446BE" w:rsidP="00C446BE">
      <w:pPr>
        <w:spacing w:after="0" w:line="240" w:lineRule="auto"/>
      </w:pPr>
      <w:r w:rsidRPr="003C1F37">
        <w:lastRenderedPageBreak/>
        <w:t>Poissuljetaan kiireellisen hoidon (päivystyksellisen hoidon) tarve, kuten sekavuus, psykoottisuus , itsemurhavaara tai kyvyttömyys huolehtia itsestä (heitteillejätön uhka). Lähtökohtaisesti potilaiden hoito toteutetaan perustasolla.</w:t>
      </w:r>
    </w:p>
    <w:p w14:paraId="18E6F3C2" w14:textId="77777777" w:rsidR="00C446BE" w:rsidRPr="003C1F37" w:rsidRDefault="00C446BE" w:rsidP="00C446BE">
      <w:pPr>
        <w:spacing w:after="0" w:line="240" w:lineRule="auto"/>
      </w:pPr>
      <w:r w:rsidRPr="003C1F37">
        <w:t xml:space="preserve">Kiireetöntä tai kiireellistä erityistason konsultaatiota tai hoitoa tarvitaan, kun: </w:t>
      </w:r>
    </w:p>
    <w:p w14:paraId="6F221771" w14:textId="77777777" w:rsidR="00C446BE" w:rsidRPr="003C1F37" w:rsidRDefault="00C446BE" w:rsidP="00C446B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Neuropsykiatriset käytösoireet ovat vaikea-asteisia ja heikentävät toimintakykyä merkittävästi</w:t>
      </w:r>
    </w:p>
    <w:p w14:paraId="09EA2C36" w14:textId="77777777" w:rsidR="00C446BE" w:rsidRPr="003C1F37" w:rsidRDefault="00C446BE" w:rsidP="00C446BE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Harkitaan sairaalahoitoa</w:t>
      </w:r>
    </w:p>
    <w:p w14:paraId="6D00CEAC" w14:textId="5307EF71" w:rsidR="00681CE5" w:rsidRPr="003C1F37" w:rsidRDefault="00C446BE" w:rsidP="00957125">
      <w:pPr>
        <w:pStyle w:val="Luettelokappale"/>
        <w:numPr>
          <w:ilvl w:val="0"/>
          <w:numId w:val="35"/>
        </w:numPr>
        <w:spacing w:after="0" w:line="240" w:lineRule="auto"/>
      </w:pPr>
      <w:r w:rsidRPr="003C1F37">
        <w:t>Potilaan tai omaisen turvallisuus on uhattuna</w:t>
      </w:r>
    </w:p>
    <w:p w14:paraId="04B726CB" w14:textId="18DC4748" w:rsidR="00B2270F" w:rsidRPr="003C1F37" w:rsidRDefault="00B2270F" w:rsidP="00B2270F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Pr="003C1F37">
        <w:t>Muistisairaudet 2017</w:t>
      </w:r>
    </w:p>
    <w:p w14:paraId="1CFF2EE7" w14:textId="35798E90" w:rsidR="00B2270F" w:rsidRPr="003C1F37" w:rsidRDefault="00B2270F" w:rsidP="00957125">
      <w:pPr>
        <w:spacing w:after="0" w:line="240" w:lineRule="auto"/>
      </w:pPr>
    </w:p>
    <w:p w14:paraId="5B0EA92B" w14:textId="77777777" w:rsidR="009E6A1E" w:rsidRPr="003C1F37" w:rsidRDefault="009E6A1E" w:rsidP="009E6A1E">
      <w:pPr>
        <w:spacing w:after="0" w:line="240" w:lineRule="auto"/>
      </w:pPr>
      <w:r w:rsidRPr="003C1F37">
        <w:rPr>
          <w:b/>
          <w:i/>
        </w:rPr>
        <w:t>ICD-tautiluokitus</w:t>
      </w:r>
    </w:p>
    <w:p w14:paraId="5C7CC55D" w14:textId="47C6AA29" w:rsidR="009E6A1E" w:rsidRPr="003C1F37" w:rsidRDefault="009E6A1E" w:rsidP="009E6A1E">
      <w:pPr>
        <w:spacing w:after="0" w:line="240" w:lineRule="auto"/>
        <w:rPr>
          <w:b/>
          <w:i/>
        </w:rPr>
      </w:pPr>
      <w:r w:rsidRPr="003C1F37">
        <w:rPr>
          <w:b/>
          <w:i/>
        </w:rPr>
        <w:t>F70-F79 Älyllinen kehitysvammaisuus</w:t>
      </w:r>
    </w:p>
    <w:p w14:paraId="5A255EBC" w14:textId="1AAF610C" w:rsidR="009E6A1E" w:rsidRPr="003C1F37" w:rsidRDefault="009E6A1E" w:rsidP="00957125">
      <w:pPr>
        <w:spacing w:after="0" w:line="240" w:lineRule="auto"/>
      </w:pPr>
      <w:r w:rsidRPr="003C1F37">
        <w:t>Erityistason konsultaatiota tai hoitoa</w:t>
      </w:r>
      <w:r w:rsidR="00CD25B3" w:rsidRPr="003C1F37">
        <w:t xml:space="preserve"> voidaan tarvita</w:t>
      </w:r>
      <w:r w:rsidRPr="003C1F37">
        <w:t xml:space="preserve"> psykiatristen </w:t>
      </w:r>
      <w:r w:rsidR="00CD25B3" w:rsidRPr="003C1F37">
        <w:t>häiriöiden</w:t>
      </w:r>
      <w:r w:rsidRPr="003C1F37">
        <w:t xml:space="preserve"> vuoksi.</w:t>
      </w:r>
    </w:p>
    <w:p w14:paraId="0F3B30A8" w14:textId="77777777" w:rsidR="009E6A1E" w:rsidRPr="003C1F37" w:rsidRDefault="009E6A1E" w:rsidP="00957125">
      <w:pPr>
        <w:spacing w:after="0" w:line="240" w:lineRule="auto"/>
        <w:rPr>
          <w:b/>
          <w:i/>
        </w:rPr>
      </w:pPr>
    </w:p>
    <w:p w14:paraId="6EF9ADC4" w14:textId="66B029A9" w:rsidR="002F49B7" w:rsidRPr="003C1F37" w:rsidRDefault="002F49B7" w:rsidP="00957125">
      <w:pPr>
        <w:spacing w:after="0" w:line="240" w:lineRule="auto"/>
      </w:pPr>
      <w:r w:rsidRPr="003C1F37">
        <w:rPr>
          <w:b/>
          <w:i/>
        </w:rPr>
        <w:t>ICD-tautiluokitus</w:t>
      </w:r>
    </w:p>
    <w:p w14:paraId="687A0C81" w14:textId="122E6039" w:rsidR="006A77C6" w:rsidRPr="003C1F37" w:rsidRDefault="0055240E" w:rsidP="00957125">
      <w:pPr>
        <w:spacing w:after="0" w:line="240" w:lineRule="auto"/>
        <w:rPr>
          <w:b/>
          <w:i/>
        </w:rPr>
      </w:pPr>
      <w:r w:rsidRPr="003C1F37">
        <w:rPr>
          <w:b/>
          <w:i/>
        </w:rPr>
        <w:t xml:space="preserve">F80-F89 </w:t>
      </w:r>
      <w:r w:rsidR="00D70888" w:rsidRPr="003C1F37">
        <w:rPr>
          <w:b/>
          <w:i/>
        </w:rPr>
        <w:t>Psyykkis</w:t>
      </w:r>
      <w:r w:rsidRPr="003C1F37">
        <w:rPr>
          <w:b/>
          <w:i/>
        </w:rPr>
        <w:t>en kehityksen häiriöt</w:t>
      </w:r>
    </w:p>
    <w:p w14:paraId="592659F9" w14:textId="7A3692EC" w:rsidR="00D23816" w:rsidRPr="003C1F37" w:rsidRDefault="008809D6" w:rsidP="00957125">
      <w:pPr>
        <w:spacing w:after="0" w:line="240" w:lineRule="auto"/>
      </w:pPr>
      <w:r w:rsidRPr="003C1F37">
        <w:t>Eri</w:t>
      </w:r>
      <w:r w:rsidR="00957125" w:rsidRPr="003C1F37">
        <w:t>tyistason</w:t>
      </w:r>
      <w:r w:rsidRPr="003C1F37">
        <w:t xml:space="preserve"> </w:t>
      </w:r>
      <w:r w:rsidR="00957125" w:rsidRPr="003C1F37">
        <w:t>konsultaatiota tai hoitoa</w:t>
      </w:r>
      <w:r w:rsidR="00CD25B3" w:rsidRPr="003C1F37">
        <w:t xml:space="preserve"> voidaan tarvita</w:t>
      </w:r>
      <w:r w:rsidR="00D23816" w:rsidRPr="003C1F37">
        <w:t xml:space="preserve"> työ- ja toimintakyvyn arviointivaiheissa ja muiden </w:t>
      </w:r>
      <w:r w:rsidR="00957125" w:rsidRPr="003C1F37">
        <w:t xml:space="preserve">psykiatristen </w:t>
      </w:r>
      <w:r w:rsidR="00D23816" w:rsidRPr="003C1F37">
        <w:t xml:space="preserve">häiriöiden </w:t>
      </w:r>
      <w:r w:rsidR="00957125" w:rsidRPr="003C1F37">
        <w:t>vuoksi</w:t>
      </w:r>
      <w:r w:rsidR="00D23816" w:rsidRPr="003C1F37">
        <w:t>.</w:t>
      </w:r>
    </w:p>
    <w:p w14:paraId="123CCCF2" w14:textId="77777777" w:rsidR="002F49B7" w:rsidRPr="003C1F37" w:rsidRDefault="002F49B7" w:rsidP="00957125">
      <w:pPr>
        <w:spacing w:after="0" w:line="240" w:lineRule="auto"/>
        <w:rPr>
          <w:b/>
          <w:i/>
        </w:rPr>
      </w:pPr>
    </w:p>
    <w:p w14:paraId="672795D6" w14:textId="30679E9D" w:rsidR="002F49B7" w:rsidRPr="003C1F37" w:rsidRDefault="002F49B7" w:rsidP="00957125">
      <w:pPr>
        <w:spacing w:after="0" w:line="240" w:lineRule="auto"/>
        <w:rPr>
          <w:b/>
          <w:i/>
        </w:rPr>
      </w:pPr>
      <w:r w:rsidRPr="003C1F37">
        <w:rPr>
          <w:b/>
          <w:i/>
        </w:rPr>
        <w:t>ICD-tautiluokitus</w:t>
      </w:r>
    </w:p>
    <w:p w14:paraId="1D0C4A0D" w14:textId="0571FF97" w:rsidR="00D70888" w:rsidRPr="003C1F37" w:rsidRDefault="0055240E" w:rsidP="00957125">
      <w:pPr>
        <w:spacing w:after="0" w:line="240" w:lineRule="auto"/>
        <w:rPr>
          <w:b/>
          <w:i/>
        </w:rPr>
      </w:pPr>
      <w:r w:rsidRPr="003C1F37">
        <w:rPr>
          <w:b/>
          <w:i/>
        </w:rPr>
        <w:t>F90, F95, F98 Tavallisesti lapsuus- tai nuoruusiässä alkavat käytös- ja tunnehäiriöt</w:t>
      </w:r>
    </w:p>
    <w:p w14:paraId="650616BD" w14:textId="3FD98C99" w:rsidR="0055240E" w:rsidRPr="003C1F37" w:rsidRDefault="00957125" w:rsidP="00957125">
      <w:pPr>
        <w:spacing w:after="0" w:line="240" w:lineRule="auto"/>
      </w:pPr>
      <w:r w:rsidRPr="003C1F37">
        <w:t xml:space="preserve">Erityistason konsultaatiota tai hoitoa </w:t>
      </w:r>
      <w:r w:rsidR="00CD25B3" w:rsidRPr="003C1F37">
        <w:t>voidaan tarvita</w:t>
      </w:r>
      <w:r w:rsidRPr="003C1F37">
        <w:t xml:space="preserve"> työ- ja toimintakyvyn arviointivaiheissa ja m</w:t>
      </w:r>
      <w:r w:rsidR="003C1F37">
        <w:t xml:space="preserve">uiden psykiatristen häiriöiden </w:t>
      </w:r>
      <w:r w:rsidRPr="003C1F37">
        <w:t>vuoksi.</w:t>
      </w:r>
    </w:p>
    <w:p w14:paraId="00EC458D" w14:textId="549A21FB" w:rsidR="00176269" w:rsidRPr="003C1F37" w:rsidRDefault="00047BBC" w:rsidP="00957125">
      <w:pPr>
        <w:spacing w:after="0" w:line="240" w:lineRule="auto"/>
      </w:pPr>
      <w:r w:rsidRPr="003C1F37">
        <w:rPr>
          <w:b/>
          <w:i/>
        </w:rPr>
        <w:t xml:space="preserve">Käypä hoito – </w:t>
      </w:r>
      <w:r w:rsidRPr="003C1F37">
        <w:t>ADHD (Aktiivi</w:t>
      </w:r>
      <w:r w:rsidR="00211EC3" w:rsidRPr="003C1F37">
        <w:t>suuden ja tarkkaavuuden häiriö) 2017</w:t>
      </w:r>
    </w:p>
    <w:p w14:paraId="0334ED1F" w14:textId="77777777" w:rsidR="00176269" w:rsidRPr="003C1F37" w:rsidRDefault="00176269" w:rsidP="00957125">
      <w:pPr>
        <w:spacing w:after="0" w:line="240" w:lineRule="auto"/>
      </w:pPr>
    </w:p>
    <w:p w14:paraId="207968E6" w14:textId="2DFCAE70" w:rsidR="00176269" w:rsidRPr="003C1F37" w:rsidRDefault="00176269" w:rsidP="00957125">
      <w:pPr>
        <w:spacing w:after="0" w:line="240" w:lineRule="auto"/>
        <w:rPr>
          <w:bCs/>
          <w:sz w:val="24"/>
          <w:szCs w:val="24"/>
        </w:rPr>
      </w:pPr>
      <w:r w:rsidRPr="003C1F37">
        <w:rPr>
          <w:bCs/>
          <w:sz w:val="24"/>
          <w:szCs w:val="24"/>
        </w:rPr>
        <w:t xml:space="preserve">Työryhmä: </w:t>
      </w:r>
      <w:r w:rsidR="00E5517C" w:rsidRPr="003C1F37">
        <w:rPr>
          <w:bCs/>
          <w:sz w:val="24"/>
          <w:szCs w:val="24"/>
        </w:rPr>
        <w:t xml:space="preserve">Hanna-Mari Alanen PSHP, </w:t>
      </w:r>
      <w:r w:rsidRPr="003C1F37">
        <w:rPr>
          <w:bCs/>
          <w:sz w:val="24"/>
          <w:szCs w:val="24"/>
        </w:rPr>
        <w:t xml:space="preserve">Matti Holi HUS, Tapio Kekki LSHP, </w:t>
      </w:r>
      <w:r w:rsidR="00E5517C" w:rsidRPr="003C1F37">
        <w:rPr>
          <w:bCs/>
          <w:sz w:val="24"/>
          <w:szCs w:val="24"/>
        </w:rPr>
        <w:t xml:space="preserve">Sami Pirkola Tay, </w:t>
      </w:r>
      <w:r w:rsidRPr="003C1F37">
        <w:rPr>
          <w:bCs/>
          <w:sz w:val="24"/>
          <w:szCs w:val="24"/>
        </w:rPr>
        <w:t xml:space="preserve">Eila Tiihonen Niuvanniemen sairaala, </w:t>
      </w:r>
      <w:r w:rsidR="00E5517C" w:rsidRPr="003C1F37">
        <w:rPr>
          <w:bCs/>
          <w:sz w:val="24"/>
          <w:szCs w:val="24"/>
        </w:rPr>
        <w:t>Helena Vorma, STM</w:t>
      </w:r>
    </w:p>
    <w:p w14:paraId="541F6D57" w14:textId="604D61A4" w:rsidR="009D599A" w:rsidRPr="003C1F37" w:rsidRDefault="00176269" w:rsidP="002871A1">
      <w:pPr>
        <w:spacing w:after="0" w:line="240" w:lineRule="auto"/>
        <w:rPr>
          <w:bCs/>
          <w:sz w:val="24"/>
          <w:szCs w:val="24"/>
        </w:rPr>
      </w:pPr>
      <w:r w:rsidRPr="003C1F37">
        <w:rPr>
          <w:bCs/>
          <w:sz w:val="24"/>
          <w:szCs w:val="24"/>
        </w:rPr>
        <w:t>Yhteyshenkilö: Sami Pirkola Tay</w:t>
      </w:r>
    </w:p>
    <w:sectPr w:rsidR="009D599A" w:rsidRPr="003C1F37">
      <w:pgSz w:w="16701" w:h="16838"/>
      <w:pgMar w:top="1417" w:right="592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D882" w14:textId="77777777" w:rsidR="009D2DF9" w:rsidRDefault="009D2DF9" w:rsidP="00975ECE">
      <w:pPr>
        <w:spacing w:after="0" w:line="240" w:lineRule="auto"/>
      </w:pPr>
      <w:r>
        <w:separator/>
      </w:r>
    </w:p>
  </w:endnote>
  <w:endnote w:type="continuationSeparator" w:id="0">
    <w:p w14:paraId="23193422" w14:textId="77777777" w:rsidR="009D2DF9" w:rsidRDefault="009D2DF9" w:rsidP="0097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536B" w14:textId="77777777" w:rsidR="009D2DF9" w:rsidRDefault="009D2DF9" w:rsidP="00975ECE">
      <w:pPr>
        <w:spacing w:after="0" w:line="240" w:lineRule="auto"/>
      </w:pPr>
      <w:r>
        <w:separator/>
      </w:r>
    </w:p>
  </w:footnote>
  <w:footnote w:type="continuationSeparator" w:id="0">
    <w:p w14:paraId="4BAD58DB" w14:textId="77777777" w:rsidR="009D2DF9" w:rsidRDefault="009D2DF9" w:rsidP="0097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1A0"/>
    <w:multiLevelType w:val="hybridMultilevel"/>
    <w:tmpl w:val="ADDC74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E16"/>
    <w:multiLevelType w:val="hybridMultilevel"/>
    <w:tmpl w:val="4790F0D8"/>
    <w:lvl w:ilvl="0" w:tplc="040B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B654CA2"/>
    <w:multiLevelType w:val="hybridMultilevel"/>
    <w:tmpl w:val="5472142A"/>
    <w:lvl w:ilvl="0" w:tplc="040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727676C"/>
    <w:multiLevelType w:val="hybridMultilevel"/>
    <w:tmpl w:val="D9D6869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9E6"/>
    <w:multiLevelType w:val="hybridMultilevel"/>
    <w:tmpl w:val="572CBA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0A6"/>
    <w:multiLevelType w:val="hybridMultilevel"/>
    <w:tmpl w:val="D2361392"/>
    <w:lvl w:ilvl="0" w:tplc="6DA6F17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1A86"/>
    <w:multiLevelType w:val="hybridMultilevel"/>
    <w:tmpl w:val="4888F404"/>
    <w:lvl w:ilvl="0" w:tplc="300A3A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68C7"/>
    <w:multiLevelType w:val="hybridMultilevel"/>
    <w:tmpl w:val="DC4CC8B4"/>
    <w:lvl w:ilvl="0" w:tplc="040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2875F43"/>
    <w:multiLevelType w:val="hybridMultilevel"/>
    <w:tmpl w:val="8C6221E0"/>
    <w:lvl w:ilvl="0" w:tplc="DDE06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4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8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9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A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C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566559"/>
    <w:multiLevelType w:val="hybridMultilevel"/>
    <w:tmpl w:val="C4184EEE"/>
    <w:lvl w:ilvl="0" w:tplc="8E2E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DB4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4D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CB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E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9D56E0"/>
    <w:multiLevelType w:val="hybridMultilevel"/>
    <w:tmpl w:val="4B60F332"/>
    <w:lvl w:ilvl="0" w:tplc="26726C3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8" w:hanging="360"/>
      </w:pPr>
    </w:lvl>
    <w:lvl w:ilvl="2" w:tplc="040B001B" w:tentative="1">
      <w:start w:val="1"/>
      <w:numFmt w:val="lowerRoman"/>
      <w:lvlText w:val="%3."/>
      <w:lvlJc w:val="right"/>
      <w:pPr>
        <w:ind w:left="1848" w:hanging="180"/>
      </w:pPr>
    </w:lvl>
    <w:lvl w:ilvl="3" w:tplc="040B000F" w:tentative="1">
      <w:start w:val="1"/>
      <w:numFmt w:val="decimal"/>
      <w:lvlText w:val="%4."/>
      <w:lvlJc w:val="left"/>
      <w:pPr>
        <w:ind w:left="2568" w:hanging="360"/>
      </w:pPr>
    </w:lvl>
    <w:lvl w:ilvl="4" w:tplc="040B0019" w:tentative="1">
      <w:start w:val="1"/>
      <w:numFmt w:val="lowerLetter"/>
      <w:lvlText w:val="%5."/>
      <w:lvlJc w:val="left"/>
      <w:pPr>
        <w:ind w:left="3288" w:hanging="360"/>
      </w:pPr>
    </w:lvl>
    <w:lvl w:ilvl="5" w:tplc="040B001B" w:tentative="1">
      <w:start w:val="1"/>
      <w:numFmt w:val="lowerRoman"/>
      <w:lvlText w:val="%6."/>
      <w:lvlJc w:val="right"/>
      <w:pPr>
        <w:ind w:left="4008" w:hanging="180"/>
      </w:pPr>
    </w:lvl>
    <w:lvl w:ilvl="6" w:tplc="040B000F" w:tentative="1">
      <w:start w:val="1"/>
      <w:numFmt w:val="decimal"/>
      <w:lvlText w:val="%7."/>
      <w:lvlJc w:val="left"/>
      <w:pPr>
        <w:ind w:left="4728" w:hanging="360"/>
      </w:pPr>
    </w:lvl>
    <w:lvl w:ilvl="7" w:tplc="040B0019" w:tentative="1">
      <w:start w:val="1"/>
      <w:numFmt w:val="lowerLetter"/>
      <w:lvlText w:val="%8."/>
      <w:lvlJc w:val="left"/>
      <w:pPr>
        <w:ind w:left="5448" w:hanging="360"/>
      </w:pPr>
    </w:lvl>
    <w:lvl w:ilvl="8" w:tplc="040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35E140C1"/>
    <w:multiLevelType w:val="hybridMultilevel"/>
    <w:tmpl w:val="CF0C9292"/>
    <w:lvl w:ilvl="0" w:tplc="A5006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EEF02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4D3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0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4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A6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C9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B43936"/>
    <w:multiLevelType w:val="hybridMultilevel"/>
    <w:tmpl w:val="C8F29D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E3797"/>
    <w:multiLevelType w:val="hybridMultilevel"/>
    <w:tmpl w:val="A7EA68B2"/>
    <w:lvl w:ilvl="0" w:tplc="EB6E8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EA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C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8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4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4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4E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E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185A37"/>
    <w:multiLevelType w:val="hybridMultilevel"/>
    <w:tmpl w:val="64EC0E28"/>
    <w:lvl w:ilvl="0" w:tplc="9B7E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9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8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4C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2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A4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21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A3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3B4A8D"/>
    <w:multiLevelType w:val="multilevel"/>
    <w:tmpl w:val="B38228F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A36824"/>
    <w:multiLevelType w:val="hybridMultilevel"/>
    <w:tmpl w:val="8E028B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A2D43"/>
    <w:multiLevelType w:val="hybridMultilevel"/>
    <w:tmpl w:val="C37AA7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2CC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F167D5"/>
    <w:multiLevelType w:val="hybridMultilevel"/>
    <w:tmpl w:val="1ECA80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D488F"/>
    <w:multiLevelType w:val="hybridMultilevel"/>
    <w:tmpl w:val="5B1A4EE4"/>
    <w:lvl w:ilvl="0" w:tplc="040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8311A7F"/>
    <w:multiLevelType w:val="hybridMultilevel"/>
    <w:tmpl w:val="3BF0C2DC"/>
    <w:lvl w:ilvl="0" w:tplc="040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A6D4B62"/>
    <w:multiLevelType w:val="hybridMultilevel"/>
    <w:tmpl w:val="0792AA5C"/>
    <w:lvl w:ilvl="0" w:tplc="1C2E73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004C"/>
    <w:multiLevelType w:val="hybridMultilevel"/>
    <w:tmpl w:val="49D857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71FE"/>
    <w:multiLevelType w:val="hybridMultilevel"/>
    <w:tmpl w:val="BBE28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44E6"/>
    <w:multiLevelType w:val="hybridMultilevel"/>
    <w:tmpl w:val="00AE8E86"/>
    <w:lvl w:ilvl="0" w:tplc="EEF02C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D2282"/>
    <w:multiLevelType w:val="hybridMultilevel"/>
    <w:tmpl w:val="01686C3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AF037F"/>
    <w:multiLevelType w:val="hybridMultilevel"/>
    <w:tmpl w:val="87AC5512"/>
    <w:lvl w:ilvl="0" w:tplc="040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A5E5869"/>
    <w:multiLevelType w:val="hybridMultilevel"/>
    <w:tmpl w:val="21A288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5EF5"/>
    <w:multiLevelType w:val="hybridMultilevel"/>
    <w:tmpl w:val="46823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075A"/>
    <w:multiLevelType w:val="hybridMultilevel"/>
    <w:tmpl w:val="76EA7BC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66269F"/>
    <w:multiLevelType w:val="hybridMultilevel"/>
    <w:tmpl w:val="CA62BCF0"/>
    <w:lvl w:ilvl="0" w:tplc="E1C4C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2BAF6">
      <w:start w:val="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C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A6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6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08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D7118B"/>
    <w:multiLevelType w:val="hybridMultilevel"/>
    <w:tmpl w:val="8954EB1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A170B"/>
    <w:multiLevelType w:val="hybridMultilevel"/>
    <w:tmpl w:val="5956B40C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6D63BD7"/>
    <w:multiLevelType w:val="hybridMultilevel"/>
    <w:tmpl w:val="8D0215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8121D"/>
    <w:multiLevelType w:val="hybridMultilevel"/>
    <w:tmpl w:val="305ED48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1BD0"/>
    <w:multiLevelType w:val="multilevel"/>
    <w:tmpl w:val="6FD4723C"/>
    <w:lvl w:ilvl="0">
      <w:start w:val="1"/>
      <w:numFmt w:val="decimal"/>
      <w:lvlText w:val="%1."/>
      <w:lvlJc w:val="left"/>
      <w:pPr>
        <w:ind w:left="501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8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37" w15:restartNumberingAfterBreak="0">
    <w:nsid w:val="7D503BAE"/>
    <w:multiLevelType w:val="hybridMultilevel"/>
    <w:tmpl w:val="7C4E550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276EE"/>
    <w:multiLevelType w:val="hybridMultilevel"/>
    <w:tmpl w:val="978C3AB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D8E732A"/>
    <w:multiLevelType w:val="hybridMultilevel"/>
    <w:tmpl w:val="A39C2D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8"/>
  </w:num>
  <w:num w:numId="5">
    <w:abstractNumId w:val="9"/>
  </w:num>
  <w:num w:numId="6">
    <w:abstractNumId w:val="13"/>
  </w:num>
  <w:num w:numId="7">
    <w:abstractNumId w:val="18"/>
  </w:num>
  <w:num w:numId="8">
    <w:abstractNumId w:val="22"/>
  </w:num>
  <w:num w:numId="9">
    <w:abstractNumId w:val="1"/>
  </w:num>
  <w:num w:numId="10">
    <w:abstractNumId w:val="20"/>
  </w:num>
  <w:num w:numId="11">
    <w:abstractNumId w:val="30"/>
  </w:num>
  <w:num w:numId="12">
    <w:abstractNumId w:val="7"/>
  </w:num>
  <w:num w:numId="13">
    <w:abstractNumId w:val="38"/>
  </w:num>
  <w:num w:numId="14">
    <w:abstractNumId w:val="14"/>
  </w:num>
  <w:num w:numId="15">
    <w:abstractNumId w:val="2"/>
  </w:num>
  <w:num w:numId="16">
    <w:abstractNumId w:val="36"/>
  </w:num>
  <w:num w:numId="17">
    <w:abstractNumId w:val="11"/>
  </w:num>
  <w:num w:numId="18">
    <w:abstractNumId w:val="5"/>
  </w:num>
  <w:num w:numId="19">
    <w:abstractNumId w:val="24"/>
  </w:num>
  <w:num w:numId="20">
    <w:abstractNumId w:val="29"/>
  </w:num>
  <w:num w:numId="21">
    <w:abstractNumId w:val="39"/>
  </w:num>
  <w:num w:numId="22">
    <w:abstractNumId w:val="19"/>
  </w:num>
  <w:num w:numId="23">
    <w:abstractNumId w:val="0"/>
  </w:num>
  <w:num w:numId="24">
    <w:abstractNumId w:val="27"/>
  </w:num>
  <w:num w:numId="25">
    <w:abstractNumId w:val="26"/>
  </w:num>
  <w:num w:numId="26">
    <w:abstractNumId w:val="35"/>
  </w:num>
  <w:num w:numId="27">
    <w:abstractNumId w:val="32"/>
  </w:num>
  <w:num w:numId="28">
    <w:abstractNumId w:val="34"/>
  </w:num>
  <w:num w:numId="29">
    <w:abstractNumId w:val="37"/>
  </w:num>
  <w:num w:numId="30">
    <w:abstractNumId w:val="25"/>
  </w:num>
  <w:num w:numId="31">
    <w:abstractNumId w:val="17"/>
  </w:num>
  <w:num w:numId="32">
    <w:abstractNumId w:val="3"/>
  </w:num>
  <w:num w:numId="33">
    <w:abstractNumId w:val="4"/>
  </w:num>
  <w:num w:numId="34">
    <w:abstractNumId w:val="16"/>
  </w:num>
  <w:num w:numId="35">
    <w:abstractNumId w:val="12"/>
  </w:num>
  <w:num w:numId="36">
    <w:abstractNumId w:val="21"/>
  </w:num>
  <w:num w:numId="37">
    <w:abstractNumId w:val="10"/>
  </w:num>
  <w:num w:numId="38">
    <w:abstractNumId w:val="33"/>
  </w:num>
  <w:num w:numId="39">
    <w:abstractNumId w:val="6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DC"/>
    <w:rsid w:val="00004919"/>
    <w:rsid w:val="000061BA"/>
    <w:rsid w:val="0001023C"/>
    <w:rsid w:val="00010B84"/>
    <w:rsid w:val="00016B14"/>
    <w:rsid w:val="00017B08"/>
    <w:rsid w:val="0002007F"/>
    <w:rsid w:val="00030B80"/>
    <w:rsid w:val="00032208"/>
    <w:rsid w:val="0004025E"/>
    <w:rsid w:val="000409C4"/>
    <w:rsid w:val="00047674"/>
    <w:rsid w:val="00047BBC"/>
    <w:rsid w:val="00050D1B"/>
    <w:rsid w:val="00057548"/>
    <w:rsid w:val="00061D6B"/>
    <w:rsid w:val="00062976"/>
    <w:rsid w:val="00063212"/>
    <w:rsid w:val="000643C1"/>
    <w:rsid w:val="00074080"/>
    <w:rsid w:val="00074691"/>
    <w:rsid w:val="000814D9"/>
    <w:rsid w:val="000815F3"/>
    <w:rsid w:val="0008184B"/>
    <w:rsid w:val="000818F7"/>
    <w:rsid w:val="0008476F"/>
    <w:rsid w:val="000902FD"/>
    <w:rsid w:val="000952BC"/>
    <w:rsid w:val="00097142"/>
    <w:rsid w:val="00097DA1"/>
    <w:rsid w:val="000A0035"/>
    <w:rsid w:val="000A00CB"/>
    <w:rsid w:val="000A1123"/>
    <w:rsid w:val="000A1AAA"/>
    <w:rsid w:val="000A5999"/>
    <w:rsid w:val="000B4859"/>
    <w:rsid w:val="000B4DDA"/>
    <w:rsid w:val="000C4E21"/>
    <w:rsid w:val="000C5C26"/>
    <w:rsid w:val="000C76D5"/>
    <w:rsid w:val="000D2BC1"/>
    <w:rsid w:val="000D73EE"/>
    <w:rsid w:val="000E00AD"/>
    <w:rsid w:val="000E0545"/>
    <w:rsid w:val="000E288E"/>
    <w:rsid w:val="000E3875"/>
    <w:rsid w:val="000E7478"/>
    <w:rsid w:val="000F0782"/>
    <w:rsid w:val="000F2773"/>
    <w:rsid w:val="000F4448"/>
    <w:rsid w:val="000F7820"/>
    <w:rsid w:val="00101BE2"/>
    <w:rsid w:val="00103DEC"/>
    <w:rsid w:val="001069E6"/>
    <w:rsid w:val="00107B0C"/>
    <w:rsid w:val="00113ECB"/>
    <w:rsid w:val="0011580A"/>
    <w:rsid w:val="00117416"/>
    <w:rsid w:val="00117C55"/>
    <w:rsid w:val="001208D8"/>
    <w:rsid w:val="001214D7"/>
    <w:rsid w:val="00121861"/>
    <w:rsid w:val="001223E6"/>
    <w:rsid w:val="00122B0D"/>
    <w:rsid w:val="0012343E"/>
    <w:rsid w:val="00124DDE"/>
    <w:rsid w:val="00125C71"/>
    <w:rsid w:val="001278E3"/>
    <w:rsid w:val="00132659"/>
    <w:rsid w:val="00134AD5"/>
    <w:rsid w:val="00136A14"/>
    <w:rsid w:val="001417E5"/>
    <w:rsid w:val="00144FDF"/>
    <w:rsid w:val="0015089E"/>
    <w:rsid w:val="0015236C"/>
    <w:rsid w:val="00155E4A"/>
    <w:rsid w:val="001572B1"/>
    <w:rsid w:val="001576CA"/>
    <w:rsid w:val="001654EA"/>
    <w:rsid w:val="00167F02"/>
    <w:rsid w:val="001705A9"/>
    <w:rsid w:val="0017075C"/>
    <w:rsid w:val="001712BA"/>
    <w:rsid w:val="00171EF0"/>
    <w:rsid w:val="00172563"/>
    <w:rsid w:val="001729F5"/>
    <w:rsid w:val="0017302B"/>
    <w:rsid w:val="0017601B"/>
    <w:rsid w:val="00176269"/>
    <w:rsid w:val="0017748B"/>
    <w:rsid w:val="0017750F"/>
    <w:rsid w:val="001807D5"/>
    <w:rsid w:val="00181AF4"/>
    <w:rsid w:val="00183058"/>
    <w:rsid w:val="0018347D"/>
    <w:rsid w:val="00184EB1"/>
    <w:rsid w:val="001933F8"/>
    <w:rsid w:val="00193990"/>
    <w:rsid w:val="001975A4"/>
    <w:rsid w:val="001A1D76"/>
    <w:rsid w:val="001A3233"/>
    <w:rsid w:val="001B3CE0"/>
    <w:rsid w:val="001C36DF"/>
    <w:rsid w:val="001C4BAA"/>
    <w:rsid w:val="001D788A"/>
    <w:rsid w:val="001E5F64"/>
    <w:rsid w:val="001E76D4"/>
    <w:rsid w:val="001F280E"/>
    <w:rsid w:val="001F2F2A"/>
    <w:rsid w:val="001F4569"/>
    <w:rsid w:val="001F6147"/>
    <w:rsid w:val="002059F5"/>
    <w:rsid w:val="00207ACB"/>
    <w:rsid w:val="00211EC3"/>
    <w:rsid w:val="00215ADA"/>
    <w:rsid w:val="00217436"/>
    <w:rsid w:val="0022038C"/>
    <w:rsid w:val="002233CE"/>
    <w:rsid w:val="00223E72"/>
    <w:rsid w:val="00225E40"/>
    <w:rsid w:val="00231F96"/>
    <w:rsid w:val="00241B3B"/>
    <w:rsid w:val="00242103"/>
    <w:rsid w:val="002453A1"/>
    <w:rsid w:val="00246C3C"/>
    <w:rsid w:val="002534BE"/>
    <w:rsid w:val="00260734"/>
    <w:rsid w:val="002638FC"/>
    <w:rsid w:val="00263917"/>
    <w:rsid w:val="00266515"/>
    <w:rsid w:val="0027045C"/>
    <w:rsid w:val="0027130B"/>
    <w:rsid w:val="00271675"/>
    <w:rsid w:val="0027368B"/>
    <w:rsid w:val="00273EB5"/>
    <w:rsid w:val="00274D2D"/>
    <w:rsid w:val="0028121A"/>
    <w:rsid w:val="002829EA"/>
    <w:rsid w:val="00282A1A"/>
    <w:rsid w:val="002871A1"/>
    <w:rsid w:val="002876B0"/>
    <w:rsid w:val="002A0265"/>
    <w:rsid w:val="002A153F"/>
    <w:rsid w:val="002A23AE"/>
    <w:rsid w:val="002A3BD2"/>
    <w:rsid w:val="002A4378"/>
    <w:rsid w:val="002A49EF"/>
    <w:rsid w:val="002A66CF"/>
    <w:rsid w:val="002A6A81"/>
    <w:rsid w:val="002B1F04"/>
    <w:rsid w:val="002B47C5"/>
    <w:rsid w:val="002B498D"/>
    <w:rsid w:val="002B7FE8"/>
    <w:rsid w:val="002C1072"/>
    <w:rsid w:val="002C290C"/>
    <w:rsid w:val="002C43DA"/>
    <w:rsid w:val="002C5CD6"/>
    <w:rsid w:val="002C68A2"/>
    <w:rsid w:val="002D1DC9"/>
    <w:rsid w:val="002D3253"/>
    <w:rsid w:val="002D3E55"/>
    <w:rsid w:val="002D4309"/>
    <w:rsid w:val="002D7125"/>
    <w:rsid w:val="002E13D2"/>
    <w:rsid w:val="002E26DF"/>
    <w:rsid w:val="002E7B6A"/>
    <w:rsid w:val="002F226E"/>
    <w:rsid w:val="002F49B7"/>
    <w:rsid w:val="002F6A9B"/>
    <w:rsid w:val="002F7E54"/>
    <w:rsid w:val="00300A59"/>
    <w:rsid w:val="00302DCD"/>
    <w:rsid w:val="00306E89"/>
    <w:rsid w:val="0031121F"/>
    <w:rsid w:val="003204E3"/>
    <w:rsid w:val="003212D0"/>
    <w:rsid w:val="00322123"/>
    <w:rsid w:val="003227CE"/>
    <w:rsid w:val="00323DBD"/>
    <w:rsid w:val="00325D59"/>
    <w:rsid w:val="00325EB2"/>
    <w:rsid w:val="00331FD0"/>
    <w:rsid w:val="00332405"/>
    <w:rsid w:val="0033428D"/>
    <w:rsid w:val="00334BF9"/>
    <w:rsid w:val="00334EC3"/>
    <w:rsid w:val="00337883"/>
    <w:rsid w:val="0034346E"/>
    <w:rsid w:val="00353E3B"/>
    <w:rsid w:val="00356BF8"/>
    <w:rsid w:val="0035749B"/>
    <w:rsid w:val="0036067A"/>
    <w:rsid w:val="003654F8"/>
    <w:rsid w:val="00365521"/>
    <w:rsid w:val="0036609E"/>
    <w:rsid w:val="00367932"/>
    <w:rsid w:val="0036795D"/>
    <w:rsid w:val="00370FA1"/>
    <w:rsid w:val="00372785"/>
    <w:rsid w:val="00375FA1"/>
    <w:rsid w:val="00376A68"/>
    <w:rsid w:val="0038039E"/>
    <w:rsid w:val="00383B19"/>
    <w:rsid w:val="00390F2E"/>
    <w:rsid w:val="00395707"/>
    <w:rsid w:val="00395F83"/>
    <w:rsid w:val="003A3326"/>
    <w:rsid w:val="003B1B14"/>
    <w:rsid w:val="003B2493"/>
    <w:rsid w:val="003B2BF8"/>
    <w:rsid w:val="003B3D65"/>
    <w:rsid w:val="003C1F37"/>
    <w:rsid w:val="003C6C40"/>
    <w:rsid w:val="003C7DB1"/>
    <w:rsid w:val="003D1552"/>
    <w:rsid w:val="003D2A3D"/>
    <w:rsid w:val="003D4DC0"/>
    <w:rsid w:val="003D5A79"/>
    <w:rsid w:val="003D76DA"/>
    <w:rsid w:val="003E0DB0"/>
    <w:rsid w:val="003E1E4B"/>
    <w:rsid w:val="003E339E"/>
    <w:rsid w:val="003E6DA3"/>
    <w:rsid w:val="003F2281"/>
    <w:rsid w:val="003F2818"/>
    <w:rsid w:val="003F3C77"/>
    <w:rsid w:val="003F5882"/>
    <w:rsid w:val="003F79BC"/>
    <w:rsid w:val="003F7B9F"/>
    <w:rsid w:val="00403D10"/>
    <w:rsid w:val="00403F70"/>
    <w:rsid w:val="00405373"/>
    <w:rsid w:val="00406C3C"/>
    <w:rsid w:val="00406EDE"/>
    <w:rsid w:val="00407F21"/>
    <w:rsid w:val="00410A39"/>
    <w:rsid w:val="0041120A"/>
    <w:rsid w:val="0041179C"/>
    <w:rsid w:val="00415C13"/>
    <w:rsid w:val="00416F70"/>
    <w:rsid w:val="00422B01"/>
    <w:rsid w:val="004268E5"/>
    <w:rsid w:val="00427BFA"/>
    <w:rsid w:val="00447070"/>
    <w:rsid w:val="0045088F"/>
    <w:rsid w:val="00453E0D"/>
    <w:rsid w:val="00454C1D"/>
    <w:rsid w:val="004554B5"/>
    <w:rsid w:val="0045772A"/>
    <w:rsid w:val="00457FBA"/>
    <w:rsid w:val="004607A0"/>
    <w:rsid w:val="004609C3"/>
    <w:rsid w:val="00461C6C"/>
    <w:rsid w:val="00462830"/>
    <w:rsid w:val="0046699B"/>
    <w:rsid w:val="00471D6C"/>
    <w:rsid w:val="0047337B"/>
    <w:rsid w:val="00485621"/>
    <w:rsid w:val="0048620A"/>
    <w:rsid w:val="00486942"/>
    <w:rsid w:val="00486DD4"/>
    <w:rsid w:val="00487B47"/>
    <w:rsid w:val="00487FED"/>
    <w:rsid w:val="00491719"/>
    <w:rsid w:val="0049773F"/>
    <w:rsid w:val="00497B76"/>
    <w:rsid w:val="004A0493"/>
    <w:rsid w:val="004A439E"/>
    <w:rsid w:val="004A5F33"/>
    <w:rsid w:val="004A7439"/>
    <w:rsid w:val="004A7D8A"/>
    <w:rsid w:val="004B004F"/>
    <w:rsid w:val="004C0DAC"/>
    <w:rsid w:val="004C20A7"/>
    <w:rsid w:val="004C5614"/>
    <w:rsid w:val="004C5FB7"/>
    <w:rsid w:val="004C72AA"/>
    <w:rsid w:val="004D1563"/>
    <w:rsid w:val="004D1E30"/>
    <w:rsid w:val="004D3A16"/>
    <w:rsid w:val="004D42E7"/>
    <w:rsid w:val="004D67A0"/>
    <w:rsid w:val="004E50FE"/>
    <w:rsid w:val="004E61B3"/>
    <w:rsid w:val="004F5034"/>
    <w:rsid w:val="004F659D"/>
    <w:rsid w:val="004F695C"/>
    <w:rsid w:val="004F7885"/>
    <w:rsid w:val="005072C8"/>
    <w:rsid w:val="00512BBF"/>
    <w:rsid w:val="00513447"/>
    <w:rsid w:val="00513802"/>
    <w:rsid w:val="005147AF"/>
    <w:rsid w:val="005206E4"/>
    <w:rsid w:val="00532A7C"/>
    <w:rsid w:val="00532E44"/>
    <w:rsid w:val="00537A57"/>
    <w:rsid w:val="00537D80"/>
    <w:rsid w:val="00540529"/>
    <w:rsid w:val="00544828"/>
    <w:rsid w:val="00545155"/>
    <w:rsid w:val="00545500"/>
    <w:rsid w:val="005505D6"/>
    <w:rsid w:val="0055240E"/>
    <w:rsid w:val="00554606"/>
    <w:rsid w:val="00554899"/>
    <w:rsid w:val="005641C1"/>
    <w:rsid w:val="00574DDD"/>
    <w:rsid w:val="005763D6"/>
    <w:rsid w:val="00576D88"/>
    <w:rsid w:val="00577DC4"/>
    <w:rsid w:val="0058407B"/>
    <w:rsid w:val="00584ABC"/>
    <w:rsid w:val="00594656"/>
    <w:rsid w:val="00595CCD"/>
    <w:rsid w:val="00596ADC"/>
    <w:rsid w:val="005A0A1F"/>
    <w:rsid w:val="005A2E64"/>
    <w:rsid w:val="005A442E"/>
    <w:rsid w:val="005A7BA2"/>
    <w:rsid w:val="005B288F"/>
    <w:rsid w:val="005B4980"/>
    <w:rsid w:val="005B6568"/>
    <w:rsid w:val="005B6BBD"/>
    <w:rsid w:val="005B7CBD"/>
    <w:rsid w:val="005C1908"/>
    <w:rsid w:val="005C3A4D"/>
    <w:rsid w:val="005C595D"/>
    <w:rsid w:val="005D035E"/>
    <w:rsid w:val="005D23AC"/>
    <w:rsid w:val="005D2866"/>
    <w:rsid w:val="005D3791"/>
    <w:rsid w:val="005D3D06"/>
    <w:rsid w:val="005E2294"/>
    <w:rsid w:val="005E6876"/>
    <w:rsid w:val="005E6B72"/>
    <w:rsid w:val="005F18AE"/>
    <w:rsid w:val="005F45E0"/>
    <w:rsid w:val="005F52D4"/>
    <w:rsid w:val="005F6DB7"/>
    <w:rsid w:val="00600255"/>
    <w:rsid w:val="00600829"/>
    <w:rsid w:val="00606585"/>
    <w:rsid w:val="00615B84"/>
    <w:rsid w:val="0061708E"/>
    <w:rsid w:val="00620E7D"/>
    <w:rsid w:val="006215BB"/>
    <w:rsid w:val="00625493"/>
    <w:rsid w:val="00626DD3"/>
    <w:rsid w:val="00626DFF"/>
    <w:rsid w:val="00630D53"/>
    <w:rsid w:val="00632CAE"/>
    <w:rsid w:val="006357EE"/>
    <w:rsid w:val="00636EEC"/>
    <w:rsid w:val="00642D9B"/>
    <w:rsid w:val="00643933"/>
    <w:rsid w:val="00643C2F"/>
    <w:rsid w:val="00644187"/>
    <w:rsid w:val="0064734D"/>
    <w:rsid w:val="0064794F"/>
    <w:rsid w:val="00653229"/>
    <w:rsid w:val="00653D49"/>
    <w:rsid w:val="006566CD"/>
    <w:rsid w:val="006568E2"/>
    <w:rsid w:val="00662481"/>
    <w:rsid w:val="00663A81"/>
    <w:rsid w:val="00670C28"/>
    <w:rsid w:val="00672397"/>
    <w:rsid w:val="00674B6C"/>
    <w:rsid w:val="00675F5E"/>
    <w:rsid w:val="0068066A"/>
    <w:rsid w:val="00680AF0"/>
    <w:rsid w:val="00681CE5"/>
    <w:rsid w:val="00683015"/>
    <w:rsid w:val="00683ADE"/>
    <w:rsid w:val="006849FA"/>
    <w:rsid w:val="00686D2A"/>
    <w:rsid w:val="006900E9"/>
    <w:rsid w:val="00694E4D"/>
    <w:rsid w:val="006967DD"/>
    <w:rsid w:val="00696FE8"/>
    <w:rsid w:val="00697B3E"/>
    <w:rsid w:val="006A2B41"/>
    <w:rsid w:val="006A5F11"/>
    <w:rsid w:val="006A77C6"/>
    <w:rsid w:val="006B1910"/>
    <w:rsid w:val="006B4B07"/>
    <w:rsid w:val="006B55F5"/>
    <w:rsid w:val="006B62DA"/>
    <w:rsid w:val="006C154C"/>
    <w:rsid w:val="006C29DB"/>
    <w:rsid w:val="006C7A8E"/>
    <w:rsid w:val="006D20AE"/>
    <w:rsid w:val="006D3294"/>
    <w:rsid w:val="006D420F"/>
    <w:rsid w:val="006D4E42"/>
    <w:rsid w:val="006D71A7"/>
    <w:rsid w:val="006D7873"/>
    <w:rsid w:val="006E1D46"/>
    <w:rsid w:val="006E448E"/>
    <w:rsid w:val="006F14E5"/>
    <w:rsid w:val="006F2191"/>
    <w:rsid w:val="006F272E"/>
    <w:rsid w:val="006F637E"/>
    <w:rsid w:val="006F6B4F"/>
    <w:rsid w:val="006F6E21"/>
    <w:rsid w:val="0070258A"/>
    <w:rsid w:val="007055BF"/>
    <w:rsid w:val="00711CBA"/>
    <w:rsid w:val="00711FD3"/>
    <w:rsid w:val="007165F2"/>
    <w:rsid w:val="007247B7"/>
    <w:rsid w:val="007328F0"/>
    <w:rsid w:val="0073319B"/>
    <w:rsid w:val="00736AF3"/>
    <w:rsid w:val="0073701F"/>
    <w:rsid w:val="0073736D"/>
    <w:rsid w:val="00745479"/>
    <w:rsid w:val="00746566"/>
    <w:rsid w:val="00747295"/>
    <w:rsid w:val="007502D5"/>
    <w:rsid w:val="00752DEA"/>
    <w:rsid w:val="00757654"/>
    <w:rsid w:val="00761FFB"/>
    <w:rsid w:val="00764BBE"/>
    <w:rsid w:val="00770CF2"/>
    <w:rsid w:val="00772E78"/>
    <w:rsid w:val="0077520D"/>
    <w:rsid w:val="00777A48"/>
    <w:rsid w:val="00780220"/>
    <w:rsid w:val="00781DD3"/>
    <w:rsid w:val="00783133"/>
    <w:rsid w:val="007862FE"/>
    <w:rsid w:val="00791743"/>
    <w:rsid w:val="00791B27"/>
    <w:rsid w:val="007929CA"/>
    <w:rsid w:val="00795DD1"/>
    <w:rsid w:val="007A5F3E"/>
    <w:rsid w:val="007A7E63"/>
    <w:rsid w:val="007B6D36"/>
    <w:rsid w:val="007C126E"/>
    <w:rsid w:val="007C4564"/>
    <w:rsid w:val="007C5554"/>
    <w:rsid w:val="007D6093"/>
    <w:rsid w:val="007E2DC7"/>
    <w:rsid w:val="007E4860"/>
    <w:rsid w:val="007F0163"/>
    <w:rsid w:val="007F2778"/>
    <w:rsid w:val="007F34DC"/>
    <w:rsid w:val="007F7BA3"/>
    <w:rsid w:val="00803555"/>
    <w:rsid w:val="008065EF"/>
    <w:rsid w:val="008109C1"/>
    <w:rsid w:val="00812C8D"/>
    <w:rsid w:val="00822EE1"/>
    <w:rsid w:val="00824B74"/>
    <w:rsid w:val="00827C7F"/>
    <w:rsid w:val="00831327"/>
    <w:rsid w:val="00833722"/>
    <w:rsid w:val="00834284"/>
    <w:rsid w:val="00835C71"/>
    <w:rsid w:val="00836089"/>
    <w:rsid w:val="0084509F"/>
    <w:rsid w:val="008451D1"/>
    <w:rsid w:val="00862C3C"/>
    <w:rsid w:val="008641AC"/>
    <w:rsid w:val="008643BF"/>
    <w:rsid w:val="00867D38"/>
    <w:rsid w:val="00872218"/>
    <w:rsid w:val="008764A1"/>
    <w:rsid w:val="0087764B"/>
    <w:rsid w:val="008807C7"/>
    <w:rsid w:val="008809D6"/>
    <w:rsid w:val="00890098"/>
    <w:rsid w:val="0089506F"/>
    <w:rsid w:val="00896C99"/>
    <w:rsid w:val="008A1867"/>
    <w:rsid w:val="008A3C25"/>
    <w:rsid w:val="008A5234"/>
    <w:rsid w:val="008B2215"/>
    <w:rsid w:val="008B2822"/>
    <w:rsid w:val="008B3F8A"/>
    <w:rsid w:val="008C2DCF"/>
    <w:rsid w:val="008C3699"/>
    <w:rsid w:val="008C57F2"/>
    <w:rsid w:val="008C6AE1"/>
    <w:rsid w:val="008C7897"/>
    <w:rsid w:val="008D078D"/>
    <w:rsid w:val="008D37DA"/>
    <w:rsid w:val="008D630E"/>
    <w:rsid w:val="008D70D1"/>
    <w:rsid w:val="008E19A2"/>
    <w:rsid w:val="008E497B"/>
    <w:rsid w:val="008E58DB"/>
    <w:rsid w:val="008E6A9B"/>
    <w:rsid w:val="008F13FE"/>
    <w:rsid w:val="008F40A0"/>
    <w:rsid w:val="008F54B8"/>
    <w:rsid w:val="008F6965"/>
    <w:rsid w:val="009044C5"/>
    <w:rsid w:val="00905C52"/>
    <w:rsid w:val="009120AD"/>
    <w:rsid w:val="00912BA2"/>
    <w:rsid w:val="00916428"/>
    <w:rsid w:val="009210EB"/>
    <w:rsid w:val="00924132"/>
    <w:rsid w:val="0092423C"/>
    <w:rsid w:val="0092491D"/>
    <w:rsid w:val="00930366"/>
    <w:rsid w:val="00932BD9"/>
    <w:rsid w:val="0093394F"/>
    <w:rsid w:val="00937902"/>
    <w:rsid w:val="00942A3A"/>
    <w:rsid w:val="00943C28"/>
    <w:rsid w:val="009479EC"/>
    <w:rsid w:val="00951DA0"/>
    <w:rsid w:val="00957125"/>
    <w:rsid w:val="00957172"/>
    <w:rsid w:val="00970D82"/>
    <w:rsid w:val="00975BCA"/>
    <w:rsid w:val="00975ECE"/>
    <w:rsid w:val="00977925"/>
    <w:rsid w:val="009805AF"/>
    <w:rsid w:val="00984DD1"/>
    <w:rsid w:val="009861FC"/>
    <w:rsid w:val="009877FD"/>
    <w:rsid w:val="00990E64"/>
    <w:rsid w:val="00992063"/>
    <w:rsid w:val="009A1470"/>
    <w:rsid w:val="009B1840"/>
    <w:rsid w:val="009B1F13"/>
    <w:rsid w:val="009B2164"/>
    <w:rsid w:val="009B2AAB"/>
    <w:rsid w:val="009B51B6"/>
    <w:rsid w:val="009B68D7"/>
    <w:rsid w:val="009C1684"/>
    <w:rsid w:val="009C4045"/>
    <w:rsid w:val="009C57F3"/>
    <w:rsid w:val="009D05B8"/>
    <w:rsid w:val="009D0B50"/>
    <w:rsid w:val="009D0F6C"/>
    <w:rsid w:val="009D1B24"/>
    <w:rsid w:val="009D2DF9"/>
    <w:rsid w:val="009D391F"/>
    <w:rsid w:val="009D3A32"/>
    <w:rsid w:val="009D42C9"/>
    <w:rsid w:val="009D5447"/>
    <w:rsid w:val="009D599A"/>
    <w:rsid w:val="009E0595"/>
    <w:rsid w:val="009E26C6"/>
    <w:rsid w:val="009E2FF0"/>
    <w:rsid w:val="009E576E"/>
    <w:rsid w:val="009E62C1"/>
    <w:rsid w:val="009E6A1E"/>
    <w:rsid w:val="009E71CA"/>
    <w:rsid w:val="009F0E3E"/>
    <w:rsid w:val="009F1F0F"/>
    <w:rsid w:val="009F2E70"/>
    <w:rsid w:val="009F3C0B"/>
    <w:rsid w:val="009F5187"/>
    <w:rsid w:val="009F6B87"/>
    <w:rsid w:val="00A03102"/>
    <w:rsid w:val="00A0402E"/>
    <w:rsid w:val="00A05C6F"/>
    <w:rsid w:val="00A06F99"/>
    <w:rsid w:val="00A106FD"/>
    <w:rsid w:val="00A127A2"/>
    <w:rsid w:val="00A17DDA"/>
    <w:rsid w:val="00A17E67"/>
    <w:rsid w:val="00A20771"/>
    <w:rsid w:val="00A251BA"/>
    <w:rsid w:val="00A25EF2"/>
    <w:rsid w:val="00A270AF"/>
    <w:rsid w:val="00A31250"/>
    <w:rsid w:val="00A32C8F"/>
    <w:rsid w:val="00A32F9D"/>
    <w:rsid w:val="00A33B2A"/>
    <w:rsid w:val="00A357F0"/>
    <w:rsid w:val="00A36FA7"/>
    <w:rsid w:val="00A37142"/>
    <w:rsid w:val="00A4139E"/>
    <w:rsid w:val="00A4247C"/>
    <w:rsid w:val="00A5251B"/>
    <w:rsid w:val="00A528A0"/>
    <w:rsid w:val="00A53CCA"/>
    <w:rsid w:val="00A5498A"/>
    <w:rsid w:val="00A55610"/>
    <w:rsid w:val="00A55C6E"/>
    <w:rsid w:val="00A57B33"/>
    <w:rsid w:val="00A73160"/>
    <w:rsid w:val="00A77B26"/>
    <w:rsid w:val="00A826C2"/>
    <w:rsid w:val="00A853D8"/>
    <w:rsid w:val="00A87DA6"/>
    <w:rsid w:val="00A913F6"/>
    <w:rsid w:val="00A92024"/>
    <w:rsid w:val="00A95BFA"/>
    <w:rsid w:val="00A95FDF"/>
    <w:rsid w:val="00A96700"/>
    <w:rsid w:val="00A96744"/>
    <w:rsid w:val="00A96844"/>
    <w:rsid w:val="00A96B22"/>
    <w:rsid w:val="00A97E01"/>
    <w:rsid w:val="00AA17CA"/>
    <w:rsid w:val="00AA3D10"/>
    <w:rsid w:val="00AA5BE5"/>
    <w:rsid w:val="00AB094A"/>
    <w:rsid w:val="00AB1557"/>
    <w:rsid w:val="00AB1D7C"/>
    <w:rsid w:val="00AB2F05"/>
    <w:rsid w:val="00AB4B06"/>
    <w:rsid w:val="00AB6598"/>
    <w:rsid w:val="00AC49C5"/>
    <w:rsid w:val="00AC5BE6"/>
    <w:rsid w:val="00AD29B2"/>
    <w:rsid w:val="00AD33A8"/>
    <w:rsid w:val="00AD3B7F"/>
    <w:rsid w:val="00AD3F8F"/>
    <w:rsid w:val="00AD47FF"/>
    <w:rsid w:val="00AD51C1"/>
    <w:rsid w:val="00AD6778"/>
    <w:rsid w:val="00AD7643"/>
    <w:rsid w:val="00AD7A12"/>
    <w:rsid w:val="00AE5E75"/>
    <w:rsid w:val="00AE793D"/>
    <w:rsid w:val="00AE7F2E"/>
    <w:rsid w:val="00AF428E"/>
    <w:rsid w:val="00AF4342"/>
    <w:rsid w:val="00B00071"/>
    <w:rsid w:val="00B03C93"/>
    <w:rsid w:val="00B04C4C"/>
    <w:rsid w:val="00B05FEF"/>
    <w:rsid w:val="00B13803"/>
    <w:rsid w:val="00B165AE"/>
    <w:rsid w:val="00B2270F"/>
    <w:rsid w:val="00B241FC"/>
    <w:rsid w:val="00B25EE7"/>
    <w:rsid w:val="00B30FAB"/>
    <w:rsid w:val="00B3284B"/>
    <w:rsid w:val="00B40A48"/>
    <w:rsid w:val="00B41AEE"/>
    <w:rsid w:val="00B445A2"/>
    <w:rsid w:val="00B45F97"/>
    <w:rsid w:val="00B56133"/>
    <w:rsid w:val="00B6016C"/>
    <w:rsid w:val="00B612F7"/>
    <w:rsid w:val="00B6158F"/>
    <w:rsid w:val="00B6459B"/>
    <w:rsid w:val="00B64CC3"/>
    <w:rsid w:val="00B77973"/>
    <w:rsid w:val="00B82885"/>
    <w:rsid w:val="00B83AFF"/>
    <w:rsid w:val="00B83C0E"/>
    <w:rsid w:val="00B853A5"/>
    <w:rsid w:val="00B86EDB"/>
    <w:rsid w:val="00B8774F"/>
    <w:rsid w:val="00B923E9"/>
    <w:rsid w:val="00B9414D"/>
    <w:rsid w:val="00B97204"/>
    <w:rsid w:val="00B97B89"/>
    <w:rsid w:val="00B97C1D"/>
    <w:rsid w:val="00BA4EB3"/>
    <w:rsid w:val="00BA6A07"/>
    <w:rsid w:val="00BB2FE1"/>
    <w:rsid w:val="00BB4DE3"/>
    <w:rsid w:val="00BB5346"/>
    <w:rsid w:val="00BB5588"/>
    <w:rsid w:val="00BC61DA"/>
    <w:rsid w:val="00BD0DCF"/>
    <w:rsid w:val="00BD1C8A"/>
    <w:rsid w:val="00BD6007"/>
    <w:rsid w:val="00BD743A"/>
    <w:rsid w:val="00BE0E67"/>
    <w:rsid w:val="00BE4EB3"/>
    <w:rsid w:val="00BE562A"/>
    <w:rsid w:val="00BE616E"/>
    <w:rsid w:val="00BE74B6"/>
    <w:rsid w:val="00BF2331"/>
    <w:rsid w:val="00BF60C7"/>
    <w:rsid w:val="00BF7D12"/>
    <w:rsid w:val="00C000FC"/>
    <w:rsid w:val="00C027FA"/>
    <w:rsid w:val="00C07E6F"/>
    <w:rsid w:val="00C10B58"/>
    <w:rsid w:val="00C1741A"/>
    <w:rsid w:val="00C21FE7"/>
    <w:rsid w:val="00C242BD"/>
    <w:rsid w:val="00C26B25"/>
    <w:rsid w:val="00C2729F"/>
    <w:rsid w:val="00C2766F"/>
    <w:rsid w:val="00C31CC2"/>
    <w:rsid w:val="00C32827"/>
    <w:rsid w:val="00C33B06"/>
    <w:rsid w:val="00C34351"/>
    <w:rsid w:val="00C343B9"/>
    <w:rsid w:val="00C35DCA"/>
    <w:rsid w:val="00C42B1A"/>
    <w:rsid w:val="00C446BE"/>
    <w:rsid w:val="00C477DC"/>
    <w:rsid w:val="00C5325E"/>
    <w:rsid w:val="00C535D9"/>
    <w:rsid w:val="00C537C6"/>
    <w:rsid w:val="00C55621"/>
    <w:rsid w:val="00C6090D"/>
    <w:rsid w:val="00C61FF7"/>
    <w:rsid w:val="00C70939"/>
    <w:rsid w:val="00C71196"/>
    <w:rsid w:val="00C71367"/>
    <w:rsid w:val="00C72EFA"/>
    <w:rsid w:val="00C75544"/>
    <w:rsid w:val="00C75FC5"/>
    <w:rsid w:val="00C7667E"/>
    <w:rsid w:val="00C83D44"/>
    <w:rsid w:val="00C84C40"/>
    <w:rsid w:val="00C90B6F"/>
    <w:rsid w:val="00C913A5"/>
    <w:rsid w:val="00C942C8"/>
    <w:rsid w:val="00C97D8F"/>
    <w:rsid w:val="00CA04CB"/>
    <w:rsid w:val="00CA0FF1"/>
    <w:rsid w:val="00CA3DA5"/>
    <w:rsid w:val="00CA5E89"/>
    <w:rsid w:val="00CA6F21"/>
    <w:rsid w:val="00CB1E79"/>
    <w:rsid w:val="00CB2664"/>
    <w:rsid w:val="00CC00CB"/>
    <w:rsid w:val="00CC2380"/>
    <w:rsid w:val="00CD25B3"/>
    <w:rsid w:val="00CD264A"/>
    <w:rsid w:val="00CD3AE0"/>
    <w:rsid w:val="00CD5AB1"/>
    <w:rsid w:val="00CD6BD8"/>
    <w:rsid w:val="00CE037D"/>
    <w:rsid w:val="00CE168D"/>
    <w:rsid w:val="00CE1A1E"/>
    <w:rsid w:val="00CE1BCE"/>
    <w:rsid w:val="00CE1CBD"/>
    <w:rsid w:val="00CE1CF0"/>
    <w:rsid w:val="00CE541F"/>
    <w:rsid w:val="00CF0C3F"/>
    <w:rsid w:val="00CF56DE"/>
    <w:rsid w:val="00CF78F9"/>
    <w:rsid w:val="00D009E7"/>
    <w:rsid w:val="00D01A92"/>
    <w:rsid w:val="00D0281B"/>
    <w:rsid w:val="00D03007"/>
    <w:rsid w:val="00D043DE"/>
    <w:rsid w:val="00D05B8A"/>
    <w:rsid w:val="00D0616D"/>
    <w:rsid w:val="00D10962"/>
    <w:rsid w:val="00D11E63"/>
    <w:rsid w:val="00D13291"/>
    <w:rsid w:val="00D14F01"/>
    <w:rsid w:val="00D15395"/>
    <w:rsid w:val="00D2084F"/>
    <w:rsid w:val="00D23816"/>
    <w:rsid w:val="00D25146"/>
    <w:rsid w:val="00D25B4C"/>
    <w:rsid w:val="00D270FE"/>
    <w:rsid w:val="00D273DC"/>
    <w:rsid w:val="00D33D81"/>
    <w:rsid w:val="00D35275"/>
    <w:rsid w:val="00D355D2"/>
    <w:rsid w:val="00D3674B"/>
    <w:rsid w:val="00D44222"/>
    <w:rsid w:val="00D44261"/>
    <w:rsid w:val="00D46CA3"/>
    <w:rsid w:val="00D4700C"/>
    <w:rsid w:val="00D5453D"/>
    <w:rsid w:val="00D57406"/>
    <w:rsid w:val="00D62278"/>
    <w:rsid w:val="00D6334E"/>
    <w:rsid w:val="00D64B7A"/>
    <w:rsid w:val="00D70888"/>
    <w:rsid w:val="00D7495D"/>
    <w:rsid w:val="00D750BD"/>
    <w:rsid w:val="00D75AB4"/>
    <w:rsid w:val="00D75ECA"/>
    <w:rsid w:val="00D76F78"/>
    <w:rsid w:val="00D76FCB"/>
    <w:rsid w:val="00D77B70"/>
    <w:rsid w:val="00D82CCE"/>
    <w:rsid w:val="00D83CD0"/>
    <w:rsid w:val="00D86DCE"/>
    <w:rsid w:val="00D914B8"/>
    <w:rsid w:val="00D91790"/>
    <w:rsid w:val="00D924D4"/>
    <w:rsid w:val="00D92C46"/>
    <w:rsid w:val="00D931A4"/>
    <w:rsid w:val="00D95227"/>
    <w:rsid w:val="00D95467"/>
    <w:rsid w:val="00DA1A8C"/>
    <w:rsid w:val="00DA384C"/>
    <w:rsid w:val="00DA3C11"/>
    <w:rsid w:val="00DA550E"/>
    <w:rsid w:val="00DA7E26"/>
    <w:rsid w:val="00DB24C7"/>
    <w:rsid w:val="00DB3B24"/>
    <w:rsid w:val="00DB5AC4"/>
    <w:rsid w:val="00DB6951"/>
    <w:rsid w:val="00DC11D2"/>
    <w:rsid w:val="00DC15D0"/>
    <w:rsid w:val="00DC4A59"/>
    <w:rsid w:val="00DD7DB7"/>
    <w:rsid w:val="00DE0F19"/>
    <w:rsid w:val="00DE3917"/>
    <w:rsid w:val="00DE3DB8"/>
    <w:rsid w:val="00DF2038"/>
    <w:rsid w:val="00DF2ADE"/>
    <w:rsid w:val="00DF7E1F"/>
    <w:rsid w:val="00E132D8"/>
    <w:rsid w:val="00E15F25"/>
    <w:rsid w:val="00E17AE7"/>
    <w:rsid w:val="00E201FE"/>
    <w:rsid w:val="00E20B63"/>
    <w:rsid w:val="00E21101"/>
    <w:rsid w:val="00E2117F"/>
    <w:rsid w:val="00E24912"/>
    <w:rsid w:val="00E24E01"/>
    <w:rsid w:val="00E304A1"/>
    <w:rsid w:val="00E3107A"/>
    <w:rsid w:val="00E321E4"/>
    <w:rsid w:val="00E32BA7"/>
    <w:rsid w:val="00E33BE1"/>
    <w:rsid w:val="00E33C77"/>
    <w:rsid w:val="00E362C5"/>
    <w:rsid w:val="00E373B3"/>
    <w:rsid w:val="00E422E0"/>
    <w:rsid w:val="00E441B8"/>
    <w:rsid w:val="00E459F5"/>
    <w:rsid w:val="00E46327"/>
    <w:rsid w:val="00E50076"/>
    <w:rsid w:val="00E54627"/>
    <w:rsid w:val="00E5517C"/>
    <w:rsid w:val="00E564F0"/>
    <w:rsid w:val="00E60611"/>
    <w:rsid w:val="00E62A96"/>
    <w:rsid w:val="00E62CA9"/>
    <w:rsid w:val="00E64B76"/>
    <w:rsid w:val="00E651C4"/>
    <w:rsid w:val="00E66004"/>
    <w:rsid w:val="00E6655E"/>
    <w:rsid w:val="00E677E6"/>
    <w:rsid w:val="00E707C7"/>
    <w:rsid w:val="00E72C10"/>
    <w:rsid w:val="00E72F46"/>
    <w:rsid w:val="00E74021"/>
    <w:rsid w:val="00E815B3"/>
    <w:rsid w:val="00E854DE"/>
    <w:rsid w:val="00E866FD"/>
    <w:rsid w:val="00E86BC2"/>
    <w:rsid w:val="00E931FC"/>
    <w:rsid w:val="00E9341E"/>
    <w:rsid w:val="00E94761"/>
    <w:rsid w:val="00E97353"/>
    <w:rsid w:val="00EA6246"/>
    <w:rsid w:val="00EA7D2B"/>
    <w:rsid w:val="00EB4019"/>
    <w:rsid w:val="00EB43CD"/>
    <w:rsid w:val="00ED139F"/>
    <w:rsid w:val="00ED19B6"/>
    <w:rsid w:val="00ED47BA"/>
    <w:rsid w:val="00ED4B61"/>
    <w:rsid w:val="00ED5146"/>
    <w:rsid w:val="00ED5DD4"/>
    <w:rsid w:val="00EE1E03"/>
    <w:rsid w:val="00EE29D0"/>
    <w:rsid w:val="00EE2AA9"/>
    <w:rsid w:val="00EE2B6B"/>
    <w:rsid w:val="00EE5EF5"/>
    <w:rsid w:val="00EF1EA4"/>
    <w:rsid w:val="00EF2AF5"/>
    <w:rsid w:val="00EF3DEE"/>
    <w:rsid w:val="00EF43A7"/>
    <w:rsid w:val="00EF7BD1"/>
    <w:rsid w:val="00F008D8"/>
    <w:rsid w:val="00F01BBE"/>
    <w:rsid w:val="00F0717D"/>
    <w:rsid w:val="00F126DF"/>
    <w:rsid w:val="00F14E5C"/>
    <w:rsid w:val="00F15A2B"/>
    <w:rsid w:val="00F20677"/>
    <w:rsid w:val="00F2401E"/>
    <w:rsid w:val="00F26936"/>
    <w:rsid w:val="00F3056F"/>
    <w:rsid w:val="00F31B69"/>
    <w:rsid w:val="00F365C7"/>
    <w:rsid w:val="00F433C7"/>
    <w:rsid w:val="00F434EF"/>
    <w:rsid w:val="00F435ED"/>
    <w:rsid w:val="00F45E67"/>
    <w:rsid w:val="00F5045F"/>
    <w:rsid w:val="00F520BD"/>
    <w:rsid w:val="00F55230"/>
    <w:rsid w:val="00F5639B"/>
    <w:rsid w:val="00F6046B"/>
    <w:rsid w:val="00F617AA"/>
    <w:rsid w:val="00F67E72"/>
    <w:rsid w:val="00F716E1"/>
    <w:rsid w:val="00F722F9"/>
    <w:rsid w:val="00F731C0"/>
    <w:rsid w:val="00F73C97"/>
    <w:rsid w:val="00F7472E"/>
    <w:rsid w:val="00F840D5"/>
    <w:rsid w:val="00F85B25"/>
    <w:rsid w:val="00F92DAB"/>
    <w:rsid w:val="00F93139"/>
    <w:rsid w:val="00F963B9"/>
    <w:rsid w:val="00F96E0B"/>
    <w:rsid w:val="00FA0228"/>
    <w:rsid w:val="00FA0734"/>
    <w:rsid w:val="00FA10D8"/>
    <w:rsid w:val="00FA2405"/>
    <w:rsid w:val="00FA5C3B"/>
    <w:rsid w:val="00FB0EAA"/>
    <w:rsid w:val="00FB1986"/>
    <w:rsid w:val="00FC3850"/>
    <w:rsid w:val="00FC3C43"/>
    <w:rsid w:val="00FC503C"/>
    <w:rsid w:val="00FC51B6"/>
    <w:rsid w:val="00FC5E19"/>
    <w:rsid w:val="00FD4D16"/>
    <w:rsid w:val="00FE084A"/>
    <w:rsid w:val="00FF0DB3"/>
    <w:rsid w:val="00FF1E7C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D70F5"/>
  <w15:docId w15:val="{01D70723-652C-4103-BF78-18F02368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75F5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DA384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384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384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384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384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A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384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95DD1"/>
    <w:pPr>
      <w:ind w:left="720"/>
      <w:contextualSpacing/>
    </w:pPr>
  </w:style>
  <w:style w:type="paragraph" w:styleId="Muutos">
    <w:name w:val="Revision"/>
    <w:hidden/>
    <w:uiPriority w:val="99"/>
    <w:semiHidden/>
    <w:rsid w:val="00A5498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A0A1F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75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ECE"/>
  </w:style>
  <w:style w:type="paragraph" w:styleId="Alatunniste">
    <w:name w:val="footer"/>
    <w:basedOn w:val="Normaali"/>
    <w:link w:val="AlatunnisteChar"/>
    <w:uiPriority w:val="99"/>
    <w:unhideWhenUsed/>
    <w:rsid w:val="00975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ECE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3240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32405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332405"/>
    <w:rPr>
      <w:vertAlign w:val="superscript"/>
    </w:rPr>
  </w:style>
  <w:style w:type="paragraph" w:customStyle="1" w:styleId="Default">
    <w:name w:val="Default"/>
    <w:rsid w:val="00FA2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7460-FCF8-4FCC-BA83-768907EF7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9953B-D695-493E-9EBB-FE4F620D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47E75-FF08-449C-9108-535C7D6FA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0873F-8006-4EE0-953D-E0D430C6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1744</Words>
  <Characters>14131</Characters>
  <Application>Microsoft Office Word</Application>
  <DocSecurity>0</DocSecurity>
  <Lines>117</Lines>
  <Paragraphs>31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Hoitoon pääsyn perusteet_aikuispsykiatria 24012019</vt:lpstr>
      <vt:lpstr/>
    </vt:vector>
  </TitlesOfParts>
  <Company>Tampereen yliopisto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Hoitoon pääsyn perusteet_aikuispsykiatria 24012019</dc:title>
  <dc:creator>Sami Pirkola</dc:creator>
  <cp:lastModifiedBy>Sundberg Nina (STM)</cp:lastModifiedBy>
  <cp:revision>2</cp:revision>
  <dcterms:created xsi:type="dcterms:W3CDTF">2019-01-28T13:05:00Z</dcterms:created>
  <dcterms:modified xsi:type="dcterms:W3CDTF">2019-01-28T13:05:00Z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0x01010001C1E8E96115A84B90BB28D43F1D0379</vt:lpwstr>
  </property>
</Properties>
</file>