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AC3DD" w14:textId="52464634" w:rsidR="00134A5D" w:rsidRDefault="00E67AD4" w:rsidP="00134A5D">
      <w:pPr>
        <w:rPr>
          <w:b/>
          <w:sz w:val="24"/>
          <w:szCs w:val="24"/>
          <w:u w:val="single"/>
        </w:rPr>
      </w:pPr>
      <w:r>
        <w:rPr>
          <w:b/>
          <w:sz w:val="24"/>
          <w:szCs w:val="24"/>
          <w:u w:val="single"/>
        </w:rPr>
        <w:softHyphen/>
      </w:r>
      <w:r>
        <w:rPr>
          <w:b/>
          <w:sz w:val="24"/>
          <w:szCs w:val="24"/>
          <w:u w:val="single"/>
        </w:rPr>
        <w:softHyphen/>
      </w:r>
    </w:p>
    <w:p w14:paraId="30D53A67" w14:textId="1EBE733D" w:rsidR="00134A5D" w:rsidRDefault="00134A5D" w:rsidP="00134A5D">
      <w:pPr>
        <w:rPr>
          <w:b/>
          <w:sz w:val="24"/>
          <w:szCs w:val="24"/>
          <w:u w:val="single"/>
        </w:rPr>
      </w:pPr>
      <w:r>
        <w:rPr>
          <w:b/>
          <w:noProof/>
          <w:sz w:val="28"/>
          <w:szCs w:val="28"/>
          <w:u w:val="single"/>
          <w:lang w:eastAsia="fi-FI"/>
        </w:rPr>
        <w:drawing>
          <wp:anchor distT="0" distB="0" distL="114300" distR="114300" simplePos="0" relativeHeight="251660288" behindDoc="0" locked="0" layoutInCell="1" allowOverlap="1" wp14:anchorId="46B025EE" wp14:editId="01D67AF8">
            <wp:simplePos x="0" y="0"/>
            <wp:positionH relativeFrom="column">
              <wp:posOffset>7620</wp:posOffset>
            </wp:positionH>
            <wp:positionV relativeFrom="paragraph">
              <wp:posOffset>186055</wp:posOffset>
            </wp:positionV>
            <wp:extent cx="6119495" cy="4091940"/>
            <wp:effectExtent l="0" t="0" r="0" b="381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4091940"/>
                    </a:xfrm>
                    <a:prstGeom prst="rect">
                      <a:avLst/>
                    </a:prstGeom>
                    <a:noFill/>
                  </pic:spPr>
                </pic:pic>
              </a:graphicData>
            </a:graphic>
          </wp:anchor>
        </w:drawing>
      </w:r>
    </w:p>
    <w:p w14:paraId="457FC0CA" w14:textId="77777777" w:rsidR="00134A5D" w:rsidRDefault="00134A5D" w:rsidP="00134A5D">
      <w:pPr>
        <w:rPr>
          <w:b/>
          <w:sz w:val="24"/>
          <w:szCs w:val="24"/>
          <w:u w:val="single"/>
        </w:rPr>
      </w:pPr>
    </w:p>
    <w:p w14:paraId="2C45CE6E" w14:textId="77777777" w:rsidR="00134A5D" w:rsidRDefault="00134A5D" w:rsidP="00134A5D">
      <w:pPr>
        <w:rPr>
          <w:b/>
          <w:sz w:val="24"/>
          <w:szCs w:val="24"/>
          <w:u w:val="single"/>
        </w:rPr>
      </w:pPr>
    </w:p>
    <w:p w14:paraId="08F7A906" w14:textId="413C2735" w:rsidR="00134A5D" w:rsidRDefault="00134A5D" w:rsidP="00134A5D">
      <w:pPr>
        <w:rPr>
          <w:b/>
          <w:sz w:val="24"/>
          <w:szCs w:val="24"/>
          <w:u w:val="single"/>
        </w:rPr>
      </w:pPr>
      <w:bookmarkStart w:id="0" w:name="_GoBack"/>
      <w:bookmarkEnd w:id="0"/>
      <w:r>
        <w:rPr>
          <w:b/>
          <w:sz w:val="24"/>
          <w:szCs w:val="24"/>
          <w:u w:val="single"/>
        </w:rPr>
        <w:t xml:space="preserve">Luonnos versio </w:t>
      </w:r>
      <w:r w:rsidR="00A03CA8">
        <w:rPr>
          <w:b/>
          <w:sz w:val="24"/>
          <w:szCs w:val="24"/>
          <w:u w:val="single"/>
        </w:rPr>
        <w:t>1.0</w:t>
      </w:r>
    </w:p>
    <w:p w14:paraId="201C08FF" w14:textId="7CF41107" w:rsidR="00134A5D" w:rsidRDefault="00C853D9" w:rsidP="00134A5D">
      <w:pPr>
        <w:rPr>
          <w:b/>
          <w:sz w:val="24"/>
          <w:szCs w:val="24"/>
          <w:u w:val="single"/>
        </w:rPr>
      </w:pPr>
      <w:r>
        <w:rPr>
          <w:b/>
          <w:sz w:val="24"/>
          <w:szCs w:val="24"/>
          <w:u w:val="single"/>
        </w:rPr>
        <w:t>4</w:t>
      </w:r>
      <w:r w:rsidR="003C0B37">
        <w:rPr>
          <w:b/>
          <w:sz w:val="24"/>
          <w:szCs w:val="24"/>
          <w:u w:val="single"/>
        </w:rPr>
        <w:t>.3</w:t>
      </w:r>
      <w:r w:rsidR="00134A5D">
        <w:rPr>
          <w:b/>
          <w:sz w:val="24"/>
          <w:szCs w:val="24"/>
          <w:u w:val="single"/>
        </w:rPr>
        <w:t>.2019</w:t>
      </w:r>
    </w:p>
    <w:p w14:paraId="6E91F2DB" w14:textId="77777777" w:rsidR="00134A5D" w:rsidRPr="005A6FF5" w:rsidRDefault="00134A5D" w:rsidP="00134A5D">
      <w:pPr>
        <w:rPr>
          <w:b/>
          <w:sz w:val="24"/>
          <w:szCs w:val="24"/>
          <w:u w:val="single"/>
        </w:rPr>
      </w:pPr>
    </w:p>
    <w:p w14:paraId="0242AA63" w14:textId="0B10F815" w:rsidR="0023784E" w:rsidRPr="004D3672" w:rsidRDefault="00134A5D" w:rsidP="00134A5D">
      <w:pPr>
        <w:rPr>
          <w:b/>
          <w:sz w:val="32"/>
          <w:szCs w:val="28"/>
          <w:u w:val="single"/>
        </w:rPr>
      </w:pPr>
      <w:r w:rsidRPr="004D3672">
        <w:rPr>
          <w:b/>
          <w:sz w:val="32"/>
          <w:szCs w:val="28"/>
          <w:u w:val="single"/>
        </w:rPr>
        <w:t>Suomen kyberturvallisuusstrategia 2019</w:t>
      </w:r>
    </w:p>
    <w:p w14:paraId="5C078853" w14:textId="6F2F58C9" w:rsidR="00134A5D" w:rsidRDefault="00134A5D">
      <w:pPr>
        <w:rPr>
          <w:b/>
          <w:sz w:val="28"/>
          <w:szCs w:val="28"/>
          <w:u w:val="single"/>
        </w:rPr>
      </w:pPr>
    </w:p>
    <w:p w14:paraId="066E0ACA" w14:textId="218D1847" w:rsidR="00134A5D" w:rsidRDefault="00134A5D">
      <w:pPr>
        <w:spacing w:after="160" w:line="259" w:lineRule="auto"/>
        <w:rPr>
          <w:b/>
          <w:sz w:val="28"/>
          <w:szCs w:val="28"/>
          <w:u w:val="single"/>
        </w:rPr>
      </w:pPr>
      <w:r>
        <w:rPr>
          <w:b/>
          <w:sz w:val="28"/>
          <w:szCs w:val="28"/>
          <w:u w:val="single"/>
        </w:rPr>
        <w:br w:type="page"/>
      </w:r>
    </w:p>
    <w:p w14:paraId="6B1FBB0E" w14:textId="77777777" w:rsidR="00134A5D" w:rsidRDefault="00134A5D">
      <w:pPr>
        <w:rPr>
          <w:b/>
        </w:rPr>
      </w:pPr>
    </w:p>
    <w:sdt>
      <w:sdtPr>
        <w:rPr>
          <w:rFonts w:asciiTheme="minorHAnsi" w:eastAsiaTheme="minorHAnsi" w:hAnsiTheme="minorHAnsi" w:cstheme="minorBidi"/>
          <w:color w:val="auto"/>
          <w:sz w:val="22"/>
          <w:szCs w:val="22"/>
          <w:lang w:eastAsia="en-US"/>
        </w:rPr>
        <w:id w:val="1038165515"/>
        <w:docPartObj>
          <w:docPartGallery w:val="Table of Contents"/>
          <w:docPartUnique/>
        </w:docPartObj>
      </w:sdtPr>
      <w:sdtEndPr>
        <w:rPr>
          <w:rFonts w:ascii="Calibri" w:hAnsi="Calibri" w:cs="Calibri"/>
          <w:b/>
          <w:bCs/>
        </w:rPr>
      </w:sdtEndPr>
      <w:sdtContent>
        <w:p w14:paraId="4DFF52CC" w14:textId="67DF538E" w:rsidR="001310AF" w:rsidRDefault="001310AF">
          <w:pPr>
            <w:pStyle w:val="Sisllysluettelonotsikko"/>
          </w:pPr>
          <w:r>
            <w:t>Sisällys</w:t>
          </w:r>
        </w:p>
        <w:p w14:paraId="3CCFA897" w14:textId="570E707A" w:rsidR="00BF644A" w:rsidRDefault="001310AF">
          <w:pPr>
            <w:pStyle w:val="Sisluet1"/>
            <w:tabs>
              <w:tab w:val="right" w:leader="dot" w:pos="9628"/>
            </w:tabs>
            <w:rPr>
              <w:rFonts w:asciiTheme="minorHAnsi" w:eastAsiaTheme="minorEastAsia" w:hAnsiTheme="minorHAnsi" w:cstheme="minorBidi"/>
              <w:noProof/>
              <w:lang w:eastAsia="fi-FI"/>
            </w:rPr>
          </w:pPr>
          <w:r>
            <w:rPr>
              <w:b/>
              <w:bCs/>
            </w:rPr>
            <w:fldChar w:fldCharType="begin"/>
          </w:r>
          <w:r>
            <w:rPr>
              <w:b/>
              <w:bCs/>
            </w:rPr>
            <w:instrText xml:space="preserve"> TOC \o "1-3" \h \z \u </w:instrText>
          </w:r>
          <w:r>
            <w:rPr>
              <w:b/>
              <w:bCs/>
            </w:rPr>
            <w:fldChar w:fldCharType="separate"/>
          </w:r>
          <w:hyperlink w:anchor="_Toc2584596" w:history="1">
            <w:r w:rsidR="00BF644A" w:rsidRPr="00541E33">
              <w:rPr>
                <w:rStyle w:val="Hyperlinkki"/>
                <w:noProof/>
              </w:rPr>
              <w:t>Johdanto</w:t>
            </w:r>
            <w:r w:rsidR="00BF644A">
              <w:rPr>
                <w:noProof/>
                <w:webHidden/>
              </w:rPr>
              <w:tab/>
            </w:r>
            <w:r w:rsidR="00BF644A">
              <w:rPr>
                <w:noProof/>
                <w:webHidden/>
              </w:rPr>
              <w:fldChar w:fldCharType="begin"/>
            </w:r>
            <w:r w:rsidR="00BF644A">
              <w:rPr>
                <w:noProof/>
                <w:webHidden/>
              </w:rPr>
              <w:instrText xml:space="preserve"> PAGEREF _Toc2584596 \h </w:instrText>
            </w:r>
            <w:r w:rsidR="00BF644A">
              <w:rPr>
                <w:noProof/>
                <w:webHidden/>
              </w:rPr>
            </w:r>
            <w:r w:rsidR="00BF644A">
              <w:rPr>
                <w:noProof/>
                <w:webHidden/>
              </w:rPr>
              <w:fldChar w:fldCharType="separate"/>
            </w:r>
            <w:r w:rsidR="00C853D9">
              <w:rPr>
                <w:noProof/>
                <w:webHidden/>
              </w:rPr>
              <w:t>2</w:t>
            </w:r>
            <w:r w:rsidR="00BF644A">
              <w:rPr>
                <w:noProof/>
                <w:webHidden/>
              </w:rPr>
              <w:fldChar w:fldCharType="end"/>
            </w:r>
          </w:hyperlink>
        </w:p>
        <w:p w14:paraId="05837237" w14:textId="758BCE87" w:rsidR="00BF644A" w:rsidRDefault="00611885">
          <w:pPr>
            <w:pStyle w:val="Sisluet1"/>
            <w:tabs>
              <w:tab w:val="right" w:leader="dot" w:pos="9628"/>
            </w:tabs>
            <w:rPr>
              <w:rFonts w:asciiTheme="minorHAnsi" w:eastAsiaTheme="minorEastAsia" w:hAnsiTheme="minorHAnsi" w:cstheme="minorBidi"/>
              <w:noProof/>
              <w:lang w:eastAsia="fi-FI"/>
            </w:rPr>
          </w:pPr>
          <w:hyperlink w:anchor="_Toc2584597" w:history="1">
            <w:r w:rsidR="00BF644A" w:rsidRPr="00541E33">
              <w:rPr>
                <w:rStyle w:val="Hyperlinkki"/>
                <w:noProof/>
              </w:rPr>
              <w:t>Strategiset linjaukset</w:t>
            </w:r>
            <w:r w:rsidR="00BF644A">
              <w:rPr>
                <w:noProof/>
                <w:webHidden/>
              </w:rPr>
              <w:tab/>
            </w:r>
            <w:r w:rsidR="00BF644A">
              <w:rPr>
                <w:noProof/>
                <w:webHidden/>
              </w:rPr>
              <w:fldChar w:fldCharType="begin"/>
            </w:r>
            <w:r w:rsidR="00BF644A">
              <w:rPr>
                <w:noProof/>
                <w:webHidden/>
              </w:rPr>
              <w:instrText xml:space="preserve"> PAGEREF _Toc2584597 \h </w:instrText>
            </w:r>
            <w:r w:rsidR="00BF644A">
              <w:rPr>
                <w:noProof/>
                <w:webHidden/>
              </w:rPr>
            </w:r>
            <w:r w:rsidR="00BF644A">
              <w:rPr>
                <w:noProof/>
                <w:webHidden/>
              </w:rPr>
              <w:fldChar w:fldCharType="separate"/>
            </w:r>
            <w:r w:rsidR="00C853D9">
              <w:rPr>
                <w:noProof/>
                <w:webHidden/>
              </w:rPr>
              <w:t>3</w:t>
            </w:r>
            <w:r w:rsidR="00BF644A">
              <w:rPr>
                <w:noProof/>
                <w:webHidden/>
              </w:rPr>
              <w:fldChar w:fldCharType="end"/>
            </w:r>
          </w:hyperlink>
        </w:p>
        <w:p w14:paraId="1EC154CA" w14:textId="19A5A58C" w:rsidR="00BF644A" w:rsidRDefault="00611885">
          <w:pPr>
            <w:pStyle w:val="Sisluet1"/>
            <w:tabs>
              <w:tab w:val="left" w:pos="440"/>
              <w:tab w:val="right" w:leader="dot" w:pos="9628"/>
            </w:tabs>
            <w:rPr>
              <w:rFonts w:asciiTheme="minorHAnsi" w:eastAsiaTheme="minorEastAsia" w:hAnsiTheme="minorHAnsi" w:cstheme="minorBidi"/>
              <w:noProof/>
              <w:lang w:eastAsia="fi-FI"/>
            </w:rPr>
          </w:pPr>
          <w:hyperlink w:anchor="_Toc2584598" w:history="1">
            <w:r w:rsidR="00BF644A" w:rsidRPr="00541E33">
              <w:rPr>
                <w:rStyle w:val="Hyperlinkki"/>
                <w:noProof/>
              </w:rPr>
              <w:t>1.</w:t>
            </w:r>
            <w:r w:rsidR="00BF644A">
              <w:rPr>
                <w:rFonts w:asciiTheme="minorHAnsi" w:eastAsiaTheme="minorEastAsia" w:hAnsiTheme="minorHAnsi" w:cstheme="minorBidi"/>
                <w:noProof/>
                <w:lang w:eastAsia="fi-FI"/>
              </w:rPr>
              <w:tab/>
            </w:r>
            <w:r w:rsidR="00BF644A" w:rsidRPr="00541E33">
              <w:rPr>
                <w:rStyle w:val="Hyperlinkki"/>
                <w:noProof/>
              </w:rPr>
              <w:t>Kansainvälisen yhteistyön kehittäminen – kybertoimintaympäristön rajatonta turvaamista</w:t>
            </w:r>
            <w:r w:rsidR="00BF644A">
              <w:rPr>
                <w:noProof/>
                <w:webHidden/>
              </w:rPr>
              <w:tab/>
            </w:r>
            <w:r w:rsidR="00BF644A">
              <w:rPr>
                <w:noProof/>
                <w:webHidden/>
              </w:rPr>
              <w:fldChar w:fldCharType="begin"/>
            </w:r>
            <w:r w:rsidR="00BF644A">
              <w:rPr>
                <w:noProof/>
                <w:webHidden/>
              </w:rPr>
              <w:instrText xml:space="preserve"> PAGEREF _Toc2584598 \h </w:instrText>
            </w:r>
            <w:r w:rsidR="00BF644A">
              <w:rPr>
                <w:noProof/>
                <w:webHidden/>
              </w:rPr>
            </w:r>
            <w:r w:rsidR="00BF644A">
              <w:rPr>
                <w:noProof/>
                <w:webHidden/>
              </w:rPr>
              <w:fldChar w:fldCharType="separate"/>
            </w:r>
            <w:r w:rsidR="00C853D9">
              <w:rPr>
                <w:noProof/>
                <w:webHidden/>
              </w:rPr>
              <w:t>3</w:t>
            </w:r>
            <w:r w:rsidR="00BF644A">
              <w:rPr>
                <w:noProof/>
                <w:webHidden/>
              </w:rPr>
              <w:fldChar w:fldCharType="end"/>
            </w:r>
          </w:hyperlink>
        </w:p>
        <w:p w14:paraId="79DE94AF" w14:textId="0395A38B" w:rsidR="00BF644A" w:rsidRDefault="00611885">
          <w:pPr>
            <w:pStyle w:val="Sisluet1"/>
            <w:tabs>
              <w:tab w:val="left" w:pos="440"/>
              <w:tab w:val="right" w:leader="dot" w:pos="9628"/>
            </w:tabs>
            <w:rPr>
              <w:rFonts w:asciiTheme="minorHAnsi" w:eastAsiaTheme="minorEastAsia" w:hAnsiTheme="minorHAnsi" w:cstheme="minorBidi"/>
              <w:noProof/>
              <w:lang w:eastAsia="fi-FI"/>
            </w:rPr>
          </w:pPr>
          <w:hyperlink w:anchor="_Toc2584599" w:history="1">
            <w:r w:rsidR="00BF644A" w:rsidRPr="00541E33">
              <w:rPr>
                <w:rStyle w:val="Hyperlinkki"/>
                <w:noProof/>
              </w:rPr>
              <w:t>2.</w:t>
            </w:r>
            <w:r w:rsidR="00BF644A">
              <w:rPr>
                <w:rFonts w:asciiTheme="minorHAnsi" w:eastAsiaTheme="minorEastAsia" w:hAnsiTheme="minorHAnsi" w:cstheme="minorBidi"/>
                <w:noProof/>
                <w:lang w:eastAsia="fi-FI"/>
              </w:rPr>
              <w:tab/>
            </w:r>
            <w:r w:rsidR="00BF644A" w:rsidRPr="00541E33">
              <w:rPr>
                <w:rStyle w:val="Hyperlinkki"/>
                <w:noProof/>
              </w:rPr>
              <w:t>Kyberturvallisuuden johtamisen kehittäminen – kehittämisohjelma ja parempi koordinaatio</w:t>
            </w:r>
            <w:r w:rsidR="00BF644A">
              <w:rPr>
                <w:noProof/>
                <w:webHidden/>
              </w:rPr>
              <w:tab/>
            </w:r>
            <w:r w:rsidR="00BF644A">
              <w:rPr>
                <w:noProof/>
                <w:webHidden/>
              </w:rPr>
              <w:fldChar w:fldCharType="begin"/>
            </w:r>
            <w:r w:rsidR="00BF644A">
              <w:rPr>
                <w:noProof/>
                <w:webHidden/>
              </w:rPr>
              <w:instrText xml:space="preserve"> PAGEREF _Toc2584599 \h </w:instrText>
            </w:r>
            <w:r w:rsidR="00BF644A">
              <w:rPr>
                <w:noProof/>
                <w:webHidden/>
              </w:rPr>
            </w:r>
            <w:r w:rsidR="00BF644A">
              <w:rPr>
                <w:noProof/>
                <w:webHidden/>
              </w:rPr>
              <w:fldChar w:fldCharType="separate"/>
            </w:r>
            <w:r w:rsidR="00C853D9">
              <w:rPr>
                <w:noProof/>
                <w:webHidden/>
              </w:rPr>
              <w:t>3</w:t>
            </w:r>
            <w:r w:rsidR="00BF644A">
              <w:rPr>
                <w:noProof/>
                <w:webHidden/>
              </w:rPr>
              <w:fldChar w:fldCharType="end"/>
            </w:r>
          </w:hyperlink>
        </w:p>
        <w:p w14:paraId="6AFAEC77" w14:textId="54448165" w:rsidR="00BF644A" w:rsidRDefault="00611885">
          <w:pPr>
            <w:pStyle w:val="Sisluet1"/>
            <w:tabs>
              <w:tab w:val="left" w:pos="440"/>
              <w:tab w:val="right" w:leader="dot" w:pos="9628"/>
            </w:tabs>
            <w:rPr>
              <w:rFonts w:asciiTheme="minorHAnsi" w:eastAsiaTheme="minorEastAsia" w:hAnsiTheme="minorHAnsi" w:cstheme="minorBidi"/>
              <w:noProof/>
              <w:lang w:eastAsia="fi-FI"/>
            </w:rPr>
          </w:pPr>
          <w:hyperlink w:anchor="_Toc2584600" w:history="1">
            <w:r w:rsidR="00BF644A" w:rsidRPr="00541E33">
              <w:rPr>
                <w:rStyle w:val="Hyperlinkki"/>
                <w:noProof/>
              </w:rPr>
              <w:t>3.</w:t>
            </w:r>
            <w:r w:rsidR="00BF644A">
              <w:rPr>
                <w:rFonts w:asciiTheme="minorHAnsi" w:eastAsiaTheme="minorEastAsia" w:hAnsiTheme="minorHAnsi" w:cstheme="minorBidi"/>
                <w:noProof/>
                <w:lang w:eastAsia="fi-FI"/>
              </w:rPr>
              <w:tab/>
            </w:r>
            <w:r w:rsidR="00BF644A" w:rsidRPr="00541E33">
              <w:rPr>
                <w:rStyle w:val="Hyperlinkki"/>
                <w:noProof/>
              </w:rPr>
              <w:t>Kyberturvallisuuden osaamisen kehittäminen – arkiosaaminen ja huipputaitajat kyberturvallisuuden varmistajina</w:t>
            </w:r>
            <w:r w:rsidR="00BF644A">
              <w:rPr>
                <w:noProof/>
                <w:webHidden/>
              </w:rPr>
              <w:tab/>
            </w:r>
            <w:r w:rsidR="00BF644A">
              <w:rPr>
                <w:noProof/>
                <w:webHidden/>
              </w:rPr>
              <w:fldChar w:fldCharType="begin"/>
            </w:r>
            <w:r w:rsidR="00BF644A">
              <w:rPr>
                <w:noProof/>
                <w:webHidden/>
              </w:rPr>
              <w:instrText xml:space="preserve"> PAGEREF _Toc2584600 \h </w:instrText>
            </w:r>
            <w:r w:rsidR="00BF644A">
              <w:rPr>
                <w:noProof/>
                <w:webHidden/>
              </w:rPr>
            </w:r>
            <w:r w:rsidR="00BF644A">
              <w:rPr>
                <w:noProof/>
                <w:webHidden/>
              </w:rPr>
              <w:fldChar w:fldCharType="separate"/>
            </w:r>
            <w:r w:rsidR="00C853D9">
              <w:rPr>
                <w:noProof/>
                <w:webHidden/>
              </w:rPr>
              <w:t>5</w:t>
            </w:r>
            <w:r w:rsidR="00BF644A">
              <w:rPr>
                <w:noProof/>
                <w:webHidden/>
              </w:rPr>
              <w:fldChar w:fldCharType="end"/>
            </w:r>
          </w:hyperlink>
        </w:p>
        <w:p w14:paraId="5718392B" w14:textId="337C2622" w:rsidR="001310AF" w:rsidRDefault="001310AF">
          <w:r>
            <w:rPr>
              <w:b/>
              <w:bCs/>
            </w:rPr>
            <w:fldChar w:fldCharType="end"/>
          </w:r>
        </w:p>
      </w:sdtContent>
    </w:sdt>
    <w:p w14:paraId="2C37FEB8" w14:textId="164EA39C" w:rsidR="00A21A37" w:rsidRDefault="00A21A37" w:rsidP="00D62015">
      <w:pPr>
        <w:pStyle w:val="Otsikko1"/>
        <w:spacing w:after="240"/>
      </w:pPr>
      <w:bookmarkStart w:id="1" w:name="_Toc2584596"/>
      <w:r w:rsidRPr="00D907C1">
        <w:t>Johdanto</w:t>
      </w:r>
      <w:bookmarkEnd w:id="1"/>
      <w:r w:rsidR="00104E1A" w:rsidRPr="00104E1A">
        <w:t xml:space="preserve"> </w:t>
      </w:r>
    </w:p>
    <w:p w14:paraId="4F8EC358" w14:textId="2C0DF6BB" w:rsidR="00381B6B" w:rsidRPr="00010E84" w:rsidRDefault="00381B6B" w:rsidP="00381B6B">
      <w:pPr>
        <w:spacing w:after="240"/>
        <w:jc w:val="both"/>
      </w:pPr>
      <w:r w:rsidRPr="007E50DF">
        <w:t>Suomen kyberturvallisuusstrategia</w:t>
      </w:r>
      <w:r w:rsidR="00EE092C">
        <w:t>ssa</w:t>
      </w:r>
      <w:r w:rsidRPr="007E50DF">
        <w:t xml:space="preserve"> 2019 </w:t>
      </w:r>
      <w:r w:rsidR="00EE092C">
        <w:t>asetetaan</w:t>
      </w:r>
      <w:r w:rsidR="00EE092C" w:rsidRPr="007E50DF">
        <w:t xml:space="preserve"> </w:t>
      </w:r>
      <w:r w:rsidR="0011662F">
        <w:t xml:space="preserve">keskeisimmät kansalliset </w:t>
      </w:r>
      <w:r w:rsidR="0011662F" w:rsidRPr="007E50DF">
        <w:t>tavoitte</w:t>
      </w:r>
      <w:r w:rsidR="0011662F">
        <w:t>et</w:t>
      </w:r>
      <w:r w:rsidR="0011662F" w:rsidRPr="007E50DF">
        <w:t xml:space="preserve"> </w:t>
      </w:r>
      <w:r w:rsidRPr="007E50DF">
        <w:t>kybertoimintaympäristön kehittämis</w:t>
      </w:r>
      <w:r w:rsidR="00CB62FB" w:rsidRPr="007E50DF">
        <w:t>eksi</w:t>
      </w:r>
      <w:r w:rsidRPr="00010E84">
        <w:t xml:space="preserve"> ja </w:t>
      </w:r>
      <w:r w:rsidR="008E7329">
        <w:t>siihen</w:t>
      </w:r>
      <w:r w:rsidR="00313A72" w:rsidRPr="00010E84">
        <w:t xml:space="preserve"> </w:t>
      </w:r>
      <w:r w:rsidRPr="00010E84">
        <w:t>liittyvien elintärkeiden toimintojen turvaamise</w:t>
      </w:r>
      <w:r w:rsidR="00CB62FB">
        <w:t>ksi</w:t>
      </w:r>
      <w:r w:rsidR="007E50DF" w:rsidRPr="007E50DF">
        <w:rPr>
          <w:rStyle w:val="Alaviitteenviite"/>
        </w:rPr>
        <w:footnoteReference w:id="1"/>
      </w:r>
      <w:r w:rsidRPr="00010E84">
        <w:t xml:space="preserve">. </w:t>
      </w:r>
      <w:r w:rsidR="00A03CA8">
        <w:t>Kansallisen kyberturvallisuuden t</w:t>
      </w:r>
      <w:r w:rsidR="0011662F">
        <w:t xml:space="preserve">oteutus </w:t>
      </w:r>
      <w:r w:rsidRPr="00010E84">
        <w:t>kytkeytyy Yhteiskunnan turvallisuusstrategiaan</w:t>
      </w:r>
      <w:r w:rsidR="00A03CA8">
        <w:t xml:space="preserve"> (2017)</w:t>
      </w:r>
      <w:r w:rsidRPr="00010E84">
        <w:t xml:space="preserve"> ja </w:t>
      </w:r>
      <w:r w:rsidR="0011662F">
        <w:t>siinä kuvattuun</w:t>
      </w:r>
      <w:r w:rsidR="0011662F" w:rsidRPr="00010E84">
        <w:t xml:space="preserve"> </w:t>
      </w:r>
      <w:r w:rsidRPr="00010E84">
        <w:t xml:space="preserve">yleisiin varautumisen ja turvallisuuden yhteensovittamisen sekä toimivaltaisen viranomaisen </w:t>
      </w:r>
      <w:r w:rsidR="000D11DC">
        <w:t>periaatteis</w:t>
      </w:r>
      <w:r w:rsidR="00B30105">
        <w:t>ii</w:t>
      </w:r>
      <w:r w:rsidRPr="00010E84">
        <w:t>n.</w:t>
      </w:r>
      <w:r w:rsidR="002908C9">
        <w:t xml:space="preserve"> </w:t>
      </w:r>
      <w:r w:rsidR="002908C9" w:rsidRPr="00010E84">
        <w:t xml:space="preserve">Strategia nojautuu </w:t>
      </w:r>
      <w:r w:rsidR="00B30105">
        <w:t>Suo</w:t>
      </w:r>
      <w:r w:rsidR="002908C9" w:rsidRPr="00010E84">
        <w:t>men kyberturvallisuusstrategian</w:t>
      </w:r>
      <w:r w:rsidR="002908C9">
        <w:t xml:space="preserve"> 2013</w:t>
      </w:r>
      <w:r w:rsidR="002908C9" w:rsidRPr="00010E84">
        <w:t xml:space="preserve"> yleisiin periaatteisiin</w:t>
      </w:r>
      <w:r w:rsidR="00EC2B2A">
        <w:t>, Suomen tavoite on olla kansainvälisesti kyberturvallisuuden kärkiosaajien joukossa</w:t>
      </w:r>
      <w:r w:rsidR="002908C9">
        <w:t>.</w:t>
      </w:r>
      <w:r w:rsidR="000475EA">
        <w:t xml:space="preserve"> </w:t>
      </w:r>
      <w:r w:rsidR="007C54D6">
        <w:t xml:space="preserve">Tämän uuden strategian </w:t>
      </w:r>
      <w:r w:rsidR="00B30105">
        <w:t xml:space="preserve">tarkoituksena on lisäksi </w:t>
      </w:r>
      <w:r w:rsidR="000475EA">
        <w:t>vahvistaa yhteiskunnan ja kansalaisten luotettavi</w:t>
      </w:r>
      <w:r w:rsidR="00B30105">
        <w:t>a</w:t>
      </w:r>
      <w:r w:rsidR="000475EA">
        <w:t xml:space="preserve"> </w:t>
      </w:r>
      <w:r w:rsidR="00E67AD4">
        <w:t xml:space="preserve">digitaalisia </w:t>
      </w:r>
      <w:r w:rsidR="000475EA">
        <w:t>palvelui</w:t>
      </w:r>
      <w:r w:rsidR="00B30105">
        <w:t>ta</w:t>
      </w:r>
      <w:r w:rsidR="000475EA">
        <w:t xml:space="preserve"> </w:t>
      </w:r>
      <w:r w:rsidR="00B30105">
        <w:t xml:space="preserve">sekä lisätä </w:t>
      </w:r>
      <w:r w:rsidR="000475EA">
        <w:t>mahdollisuuksia kehittää Suomessa korkealaatuista ja luotettavaa digitaalista liiketoimintaa.</w:t>
      </w:r>
    </w:p>
    <w:p w14:paraId="32E8F411" w14:textId="5FCBFACB" w:rsidR="00381B6B" w:rsidRPr="00010E84" w:rsidRDefault="007C54D6" w:rsidP="00381B6B">
      <w:pPr>
        <w:spacing w:after="240"/>
        <w:jc w:val="both"/>
      </w:pPr>
      <w:r>
        <w:t>Uusi</w:t>
      </w:r>
      <w:r w:rsidR="00381B6B" w:rsidRPr="00010E84">
        <w:t xml:space="preserve"> kyberturvallisuusstrategia käynnistää kansallisen kyberturvallisuuden kehittämisohjelman valmistelun</w:t>
      </w:r>
      <w:r w:rsidR="002908C9">
        <w:t xml:space="preserve">. </w:t>
      </w:r>
      <w:r w:rsidR="00E67AD4">
        <w:t xml:space="preserve">Kehittämisohjelman valmistelua </w:t>
      </w:r>
      <w:r w:rsidR="002908C9">
        <w:t>tukee uusi</w:t>
      </w:r>
      <w:r w:rsidR="00381B6B" w:rsidRPr="00010E84">
        <w:t xml:space="preserve"> johtam</w:t>
      </w:r>
      <w:r w:rsidR="00A43CA4">
        <w:t>isen koordinaatiomalli</w:t>
      </w:r>
      <w:r w:rsidR="00381B6B" w:rsidRPr="00010E84">
        <w:t>. Suomen kyberturvallisuusstrategia 2019</w:t>
      </w:r>
      <w:r w:rsidR="0048578F">
        <w:t>:n</w:t>
      </w:r>
      <w:r w:rsidR="00381B6B" w:rsidRPr="00010E84">
        <w:t xml:space="preserve"> keskeisin tavoite on kytkeä kyberturvallisuuden yhteiskunnallinen, julkisen hallinnon ja elinkeinoelämän suunnittelu ja yhteistyö </w:t>
      </w:r>
      <w:r w:rsidR="00CB62FB">
        <w:t>kiinteäm</w:t>
      </w:r>
      <w:r w:rsidR="00381B6B" w:rsidRPr="00010E84">
        <w:t xml:space="preserve">min toisiinsa. </w:t>
      </w:r>
      <w:r w:rsidR="00A43CA4">
        <w:t>Tämä toteutuu yhteistyössä laadittavalla kehittämisohjelmalla, joka parantaa tilannekuvaa ja liittää suunnittelun selkeämmin muuhun toimintaan.</w:t>
      </w:r>
      <w:r w:rsidR="00EC2B2A">
        <w:t xml:space="preserve"> Kehittämisohjelma </w:t>
      </w:r>
      <w:r w:rsidR="00D614A8">
        <w:t xml:space="preserve">on osa </w:t>
      </w:r>
      <w:r w:rsidR="00EC2B2A">
        <w:t>EU:n kyberturvallisuusstrategian toimeenpanoa.</w:t>
      </w:r>
    </w:p>
    <w:p w14:paraId="61E765AC" w14:textId="256CDBBB" w:rsidR="00381B6B" w:rsidRDefault="007C54D6" w:rsidP="0057755E">
      <w:pPr>
        <w:jc w:val="both"/>
      </w:pPr>
      <w:r>
        <w:t>Suomen kyberturvallisuusstrategian päivittämistarpeeseen ovat vaikuttaneet toimintaympäristössä tapahtuneet merkittävät muutokset ja kansallisessa toiminnassa havaitut kehittämis</w:t>
      </w:r>
      <w:r w:rsidR="000D11DC">
        <w:t>kohte</w:t>
      </w:r>
      <w:r>
        <w:t xml:space="preserve">et.  Digitaalisen toimintaympäristön kehitys </w:t>
      </w:r>
      <w:r w:rsidR="00B34C45">
        <w:t>tarjoaa</w:t>
      </w:r>
      <w:r>
        <w:t xml:space="preserve"> uusia merkittäviä mahdollisuuksia, kuten alustatalous, ekosysteemit, uudet palveluiden tuotantomallit ja päätelaitteiden sekä tietoliikenteen kehitt</w:t>
      </w:r>
      <w:r w:rsidR="00910D03">
        <w:t>ä</w:t>
      </w:r>
      <w:r>
        <w:t>minen. Toisaalta toimintaympäristöön kohdistuu paitsi vanhoja riskejä, kuten ihmisen tekevät virheet, myös kehittyviä ja muuttuvia uhkia</w:t>
      </w:r>
      <w:r w:rsidR="00764928">
        <w:t xml:space="preserve">, jotka </w:t>
      </w:r>
      <w:r w:rsidR="00B34C45">
        <w:t xml:space="preserve">voivat </w:t>
      </w:r>
      <w:r w:rsidR="00C528E1">
        <w:t>vaaranta</w:t>
      </w:r>
      <w:r w:rsidR="00B34C45">
        <w:t>a</w:t>
      </w:r>
      <w:r w:rsidR="00C528E1">
        <w:t xml:space="preserve"> </w:t>
      </w:r>
      <w:r w:rsidR="00764928">
        <w:t>yhteiskunnan elintärke</w:t>
      </w:r>
      <w:r w:rsidR="00C528E1">
        <w:t>itä</w:t>
      </w:r>
      <w:r w:rsidR="00764928">
        <w:t xml:space="preserve"> toimin</w:t>
      </w:r>
      <w:r w:rsidR="00C528E1">
        <w:t>toj</w:t>
      </w:r>
      <w:r w:rsidR="00764928">
        <w:t>a, erityisesti</w:t>
      </w:r>
      <w:r>
        <w:t xml:space="preserve"> kyberrikollisuuden, valtiollisen tiedustelun ja </w:t>
      </w:r>
      <w:r w:rsidR="00C528E1">
        <w:t xml:space="preserve">erilaisin </w:t>
      </w:r>
      <w:r>
        <w:t xml:space="preserve">hybridivaikuttamisen </w:t>
      </w:r>
      <w:r w:rsidR="00C528E1">
        <w:t>keinoin</w:t>
      </w:r>
      <w:r>
        <w:t>.</w:t>
      </w:r>
      <w:r w:rsidR="00764928">
        <w:t xml:space="preserve"> </w:t>
      </w:r>
      <w:r w:rsidR="00381B6B" w:rsidRPr="00010E84">
        <w:t xml:space="preserve">Suomen </w:t>
      </w:r>
      <w:r w:rsidR="00764928">
        <w:t xml:space="preserve">kansallisen </w:t>
      </w:r>
      <w:r w:rsidR="00381B6B" w:rsidRPr="00010E84">
        <w:t>kyberturvallisuuden tilasta on te</w:t>
      </w:r>
      <w:r w:rsidR="007E50DF">
        <w:t>h</w:t>
      </w:r>
      <w:r w:rsidR="00381B6B" w:rsidRPr="00010E84">
        <w:t>ty useita selvityksiä</w:t>
      </w:r>
      <w:r w:rsidR="005F12ED">
        <w:rPr>
          <w:rStyle w:val="Alaviitteenviite"/>
        </w:rPr>
        <w:footnoteReference w:id="2"/>
      </w:r>
      <w:r w:rsidR="005F12ED">
        <w:t>.</w:t>
      </w:r>
      <w:r w:rsidR="00381B6B" w:rsidRPr="00010E84">
        <w:t xml:space="preserve"> </w:t>
      </w:r>
      <w:r w:rsidR="0011662F">
        <w:t>Niissä</w:t>
      </w:r>
      <w:r w:rsidR="00381B6B" w:rsidRPr="00010E84">
        <w:t xml:space="preserve"> </w:t>
      </w:r>
      <w:r w:rsidR="0048578F">
        <w:t>tehtyjä</w:t>
      </w:r>
      <w:r w:rsidR="0048578F" w:rsidRPr="00010E84">
        <w:t xml:space="preserve"> </w:t>
      </w:r>
      <w:r w:rsidR="00381B6B" w:rsidRPr="00010E84">
        <w:t>ehdotuks</w:t>
      </w:r>
      <w:r w:rsidR="00CB62FB">
        <w:t>ia</w:t>
      </w:r>
      <w:r w:rsidR="00381B6B" w:rsidRPr="00010E84">
        <w:t xml:space="preserve"> on </w:t>
      </w:r>
      <w:r w:rsidR="00D62FDE">
        <w:t>huomio</w:t>
      </w:r>
      <w:r w:rsidR="00CB62FB">
        <w:t>itu</w:t>
      </w:r>
      <w:r w:rsidR="00381B6B" w:rsidRPr="00010E84">
        <w:t xml:space="preserve"> tässä strategiassa </w:t>
      </w:r>
      <w:r w:rsidR="0048578F">
        <w:t>ja</w:t>
      </w:r>
      <w:r w:rsidR="0048578F" w:rsidRPr="00010E84">
        <w:t xml:space="preserve"> </w:t>
      </w:r>
      <w:r w:rsidR="00381B6B" w:rsidRPr="00010E84">
        <w:t xml:space="preserve">ne </w:t>
      </w:r>
      <w:r w:rsidR="00D62FDE">
        <w:t>otetaan huomioon</w:t>
      </w:r>
      <w:r w:rsidR="00381B6B" w:rsidRPr="00010E84">
        <w:t xml:space="preserve"> </w:t>
      </w:r>
      <w:r w:rsidR="000C4518">
        <w:t xml:space="preserve">myös </w:t>
      </w:r>
      <w:r w:rsidR="00C528E1">
        <w:t xml:space="preserve">valmisteltavassa </w:t>
      </w:r>
      <w:r w:rsidR="00381B6B" w:rsidRPr="00010E84">
        <w:t>kehittämisohjelmassa.</w:t>
      </w:r>
    </w:p>
    <w:p w14:paraId="4F6725C1" w14:textId="77777777" w:rsidR="00CB62FB" w:rsidRPr="00010E84" w:rsidRDefault="00CB62FB" w:rsidP="0057755E">
      <w:pPr>
        <w:jc w:val="both"/>
      </w:pPr>
    </w:p>
    <w:p w14:paraId="3F0FC8C1" w14:textId="77777777" w:rsidR="005C2B75" w:rsidRDefault="005C2B75" w:rsidP="000C24B9">
      <w:pPr>
        <w:pStyle w:val="Otsikko1"/>
        <w:spacing w:after="240"/>
        <w:jc w:val="both"/>
      </w:pPr>
    </w:p>
    <w:p w14:paraId="22B46C73" w14:textId="1532205A" w:rsidR="00234EC8" w:rsidRPr="00D907C1" w:rsidRDefault="00EF3148" w:rsidP="000C24B9">
      <w:pPr>
        <w:pStyle w:val="Otsikko1"/>
        <w:spacing w:after="240"/>
        <w:jc w:val="both"/>
      </w:pPr>
      <w:bookmarkStart w:id="2" w:name="_Toc2584597"/>
      <w:r w:rsidRPr="00D907C1">
        <w:t>Strategi</w:t>
      </w:r>
      <w:r w:rsidR="00C02BE9" w:rsidRPr="00D907C1">
        <w:t>set linjaukset</w:t>
      </w:r>
      <w:bookmarkEnd w:id="2"/>
    </w:p>
    <w:p w14:paraId="3D440B53" w14:textId="6E69D95D" w:rsidR="00C02BE9" w:rsidRDefault="001C0AFC" w:rsidP="000C24B9">
      <w:pPr>
        <w:pStyle w:val="Otsikko1"/>
        <w:numPr>
          <w:ilvl w:val="0"/>
          <w:numId w:val="16"/>
        </w:numPr>
        <w:spacing w:after="240"/>
        <w:jc w:val="both"/>
      </w:pPr>
      <w:bookmarkStart w:id="3" w:name="_Toc2584598"/>
      <w:r>
        <w:t>Kansainväli</w:t>
      </w:r>
      <w:r w:rsidR="00D62FDE">
        <w:t xml:space="preserve">sen yhteistyön kehittäminen – </w:t>
      </w:r>
      <w:r w:rsidR="00685393">
        <w:t>kybertoimintaympäristön rajatonta turvaamista</w:t>
      </w:r>
      <w:bookmarkEnd w:id="3"/>
    </w:p>
    <w:p w14:paraId="38C768E9" w14:textId="3AE91B1B" w:rsidR="0011662F" w:rsidRDefault="0011662F" w:rsidP="00813FAC">
      <w:pPr>
        <w:jc w:val="both"/>
      </w:pPr>
      <w:r w:rsidRPr="00D614A8">
        <w:t>Kansainvälinen yhteistyö on Suomen kyberturvallisuudelle elintärkeää</w:t>
      </w:r>
      <w:r w:rsidR="00D614A8">
        <w:t>.</w:t>
      </w:r>
      <w:r w:rsidRPr="00D614A8">
        <w:t xml:space="preserve"> Suomen etu on tehdä tiivistä yhteistyötä kansainvälisten toimijoiden kanssa monenvälisesti, alueellisesti ja kahdenvälisesti. Tämä koskee niin teknistä yhteistyötä kuin poliittisenkin tason yhteistyötä ja vuoropuhelua. </w:t>
      </w:r>
    </w:p>
    <w:p w14:paraId="16949CE8" w14:textId="77777777" w:rsidR="00D614A8" w:rsidRPr="00D614A8" w:rsidRDefault="00D614A8" w:rsidP="00813FAC">
      <w:pPr>
        <w:jc w:val="both"/>
      </w:pPr>
    </w:p>
    <w:p w14:paraId="55107268" w14:textId="2BB98604" w:rsidR="0011662F" w:rsidRPr="00D614A8" w:rsidRDefault="0011662F" w:rsidP="00813FAC">
      <w:pPr>
        <w:jc w:val="both"/>
      </w:pPr>
      <w:r w:rsidRPr="00D614A8">
        <w:t>Kansainvälinen yhteistyö nojaa voimassaolevaan kansainväliseen oikeuteen</w:t>
      </w:r>
      <w:r w:rsidR="00231904">
        <w:t>, kansainvälisiin sopimuksiin</w:t>
      </w:r>
      <w:r w:rsidRPr="00D614A8">
        <w:t xml:space="preserve"> ja ihmisoikeuksien kunnioittamiseen myös kybertoimintaympäristössä. Suomi haluaa säilyttää universaalin, vapaan ja vakaan internetin. Suomi ei hyväksy pyrkimystä rajoittaa internetin vapautta ja avoimuutta ja sitä kautta yksilön perusoikeuksia ja –vapauksia. Suomi korostaa kaikessa kyberyhteistyössä oikeusvaltionäkökohtia, demokratiaa, läpinäkyvyyttä sekä monitoimijamalliin (valtio, yritykset, tutkimus</w:t>
      </w:r>
      <w:r w:rsidR="00C528E1">
        <w:t>toiminta</w:t>
      </w:r>
      <w:r w:rsidRPr="00D614A8">
        <w:t>, kansalaisjärjestöt) pohjautuvaa toimintaa.</w:t>
      </w:r>
    </w:p>
    <w:p w14:paraId="7301EFB9" w14:textId="77777777" w:rsidR="0011662F" w:rsidRPr="00D614A8" w:rsidRDefault="0011662F" w:rsidP="00813FAC">
      <w:pPr>
        <w:jc w:val="both"/>
      </w:pPr>
    </w:p>
    <w:p w14:paraId="2C567449" w14:textId="77777777" w:rsidR="0011662F" w:rsidRPr="00D614A8" w:rsidRDefault="0011662F" w:rsidP="00813FAC">
      <w:pPr>
        <w:jc w:val="both"/>
      </w:pPr>
      <w:r w:rsidRPr="00D614A8">
        <w:t>Suomi vaikuttaa kansainvälisen kyberagendan kysymysten kehittämiseen aktiivisesti Euroopan Unionissa ja keskeisissä kansainvälisissä järjestöissä (mm. YK, ETYJ, EN, Nato, OECD). Tämä työ on osa kansainvälisen sääntöpohjaisen järjestelmän vahvistamista, mikä on Suomen ulkopolitiikan keskeinen tavoite.</w:t>
      </w:r>
    </w:p>
    <w:p w14:paraId="0BB7D38A" w14:textId="77777777" w:rsidR="0011662F" w:rsidRPr="00D614A8" w:rsidRDefault="0011662F" w:rsidP="00813FAC">
      <w:pPr>
        <w:jc w:val="both"/>
      </w:pPr>
    </w:p>
    <w:p w14:paraId="128B95D1" w14:textId="2FB33FA6" w:rsidR="0011662F" w:rsidRPr="00AD33B8" w:rsidRDefault="0011662F" w:rsidP="007E6C50">
      <w:pPr>
        <w:spacing w:after="240"/>
        <w:jc w:val="both"/>
        <w:rPr>
          <w:color w:val="0070C0"/>
        </w:rPr>
      </w:pPr>
      <w:r w:rsidRPr="00D614A8">
        <w:t>Euroopan Unionin päätökset sekä EU:ssa tehtävä yhteistyö luo</w:t>
      </w:r>
      <w:r w:rsidR="00C528E1">
        <w:t>vat</w:t>
      </w:r>
      <w:r w:rsidRPr="00D614A8">
        <w:t xml:space="preserve"> selkärangan Suomen kansalliselle kyberpolitiikalle ja sen kehittämiselle. EU:n uudistettu kyberstrategia</w:t>
      </w:r>
      <w:r w:rsidR="00D614A8">
        <w:rPr>
          <w:rStyle w:val="Alaviitteenviite"/>
        </w:rPr>
        <w:footnoteReference w:id="3"/>
      </w:r>
      <w:r w:rsidRPr="00D614A8">
        <w:t xml:space="preserve"> sekä keskeiset lainsäädäntöhankkeet, esim. EU:n verkko- ja tietoturvadirektiivi (NIS), vaikuttavat vahvasti kyberturvallisuuden kehittämiseen myös kansallisella tasolla. Suomi on lisäksi aktiivisesti mukana kehittämässä EU:n kyberiin liittyvää yhteistä ulko- ja turvallisuuspolitiikkaa.</w:t>
      </w:r>
      <w:r w:rsidR="00362BF7">
        <w:t xml:space="preserve"> EU:n kyberturvallisuuden laaja tutkimus- ja kehittämistoiminta edellyttää kansallisten painopisteiden määrittämistä ja aktiivista osallistumista.</w:t>
      </w:r>
    </w:p>
    <w:p w14:paraId="44144A65" w14:textId="2C9A306B" w:rsidR="00381B6B" w:rsidRPr="00381B6B" w:rsidRDefault="00381B6B" w:rsidP="00FB2A02">
      <w:pPr>
        <w:spacing w:after="240"/>
        <w:jc w:val="both"/>
      </w:pPr>
    </w:p>
    <w:p w14:paraId="5561B666" w14:textId="0AE8C3D2" w:rsidR="005E773B" w:rsidRDefault="001C0AFC" w:rsidP="000C24B9">
      <w:pPr>
        <w:pStyle w:val="Otsikko1"/>
        <w:numPr>
          <w:ilvl w:val="0"/>
          <w:numId w:val="16"/>
        </w:numPr>
        <w:spacing w:after="240"/>
        <w:jc w:val="both"/>
      </w:pPr>
      <w:bookmarkStart w:id="4" w:name="_Toc2584599"/>
      <w:r>
        <w:t>Kyber</w:t>
      </w:r>
      <w:r w:rsidR="00820319">
        <w:t xml:space="preserve">turvallisuuden </w:t>
      </w:r>
      <w:r>
        <w:t>johtamisen kehittäminen</w:t>
      </w:r>
      <w:r w:rsidR="00820319">
        <w:t xml:space="preserve"> – kehittämisohjelma ja parempi koordinaatio</w:t>
      </w:r>
      <w:bookmarkEnd w:id="4"/>
    </w:p>
    <w:p w14:paraId="6ACA6486" w14:textId="1FF8B6A4" w:rsidR="00381B6B" w:rsidRDefault="00A43CA4" w:rsidP="00381B6B">
      <w:pPr>
        <w:jc w:val="both"/>
      </w:pPr>
      <w:r w:rsidRPr="00010E84">
        <w:t>Kyberturvallisuu</w:t>
      </w:r>
      <w:r>
        <w:t xml:space="preserve">sstrategian toimeenpano-ohjelmat ovat tähän mennessä perustuneet vain kehittämiseen sitoutuneiden toimijoiden </w:t>
      </w:r>
      <w:r w:rsidR="00980D5D">
        <w:t xml:space="preserve">esityksiin </w:t>
      </w:r>
      <w:r>
        <w:t xml:space="preserve">ja </w:t>
      </w:r>
      <w:r w:rsidR="00980D5D">
        <w:t xml:space="preserve">toimivaltaisten viranomaisten </w:t>
      </w:r>
      <w:r>
        <w:t>osittain siilomaiseen työskentelyyn. Tulokse</w:t>
      </w:r>
      <w:r w:rsidR="00910D03">
        <w:t>kas</w:t>
      </w:r>
      <w:r>
        <w:t xml:space="preserve"> </w:t>
      </w:r>
      <w:r w:rsidRPr="00010E84">
        <w:t>kyberturvallisuuden suunnittelu</w:t>
      </w:r>
      <w:r w:rsidR="00910D03">
        <w:t xml:space="preserve"> edellyttää</w:t>
      </w:r>
      <w:r>
        <w:t xml:space="preserve"> vahvempaa sidosta muuhun toimintaan, talouden suunnitteluun ja </w:t>
      </w:r>
      <w:r w:rsidRPr="00010E84">
        <w:t xml:space="preserve">yhteistoimintafoorumeihin. </w:t>
      </w:r>
      <w:r w:rsidR="00910D03">
        <w:t>Tätä</w:t>
      </w:r>
      <w:r>
        <w:t xml:space="preserve"> parantaa </w:t>
      </w:r>
      <w:r w:rsidRPr="00010E84">
        <w:t>hallituskausien</w:t>
      </w:r>
      <w:r>
        <w:t xml:space="preserve"> yli ulottuva k</w:t>
      </w:r>
      <w:r w:rsidRPr="00010E84">
        <w:t>yberturvallisuuden kehittämisohjelma</w:t>
      </w:r>
      <w:r>
        <w:t>. Ohjelma konkretisoi linjauksia, selkeyttää kyberturvallisuuden hankkeiden</w:t>
      </w:r>
      <w:r w:rsidR="00E67AD4">
        <w:t>, tutkimuksen</w:t>
      </w:r>
      <w:r>
        <w:t xml:space="preserve"> ja kehittämisohjelmien kokonaiskuvaa, seuraa strategian toimeenpanoa sekä parantaa rahoituksen yhteensovittamista.</w:t>
      </w:r>
    </w:p>
    <w:p w14:paraId="66A29CE2" w14:textId="77777777" w:rsidR="00AD2E88" w:rsidRPr="00010E84" w:rsidRDefault="00AD2E88" w:rsidP="00381B6B">
      <w:pPr>
        <w:jc w:val="both"/>
      </w:pPr>
    </w:p>
    <w:p w14:paraId="00E03B94" w14:textId="4EAA3DE4" w:rsidR="00381B6B" w:rsidRPr="00010E84" w:rsidRDefault="00381B6B" w:rsidP="00381B6B">
      <w:pPr>
        <w:jc w:val="both"/>
      </w:pPr>
      <w:r w:rsidRPr="00010E84">
        <w:lastRenderedPageBreak/>
        <w:t xml:space="preserve">Kyberturvallisuuden </w:t>
      </w:r>
      <w:r w:rsidR="00873115">
        <w:t>koordinaation</w:t>
      </w:r>
      <w:r w:rsidRPr="00010E84">
        <w:t xml:space="preserve"> parantamiseksi perustetaan Suomen kyberturvallisuusjohtajan tehtävä. </w:t>
      </w:r>
      <w:r w:rsidR="00323596">
        <w:t xml:space="preserve">Hänen johdollaan </w:t>
      </w:r>
      <w:r w:rsidR="00764928">
        <w:t>laaditaan</w:t>
      </w:r>
      <w:r w:rsidR="00764928" w:rsidRPr="00010E84">
        <w:t xml:space="preserve"> </w:t>
      </w:r>
      <w:r w:rsidRPr="00010E84">
        <w:t xml:space="preserve">ministeriöiden, Turvallisuuskomitean ja kyberturvallisuustoimijoiden asiantuntemusta hyödyntäen </w:t>
      </w:r>
      <w:r w:rsidR="00323596">
        <w:t xml:space="preserve">kyberturvallisuuden </w:t>
      </w:r>
      <w:r w:rsidR="003C0B37">
        <w:t xml:space="preserve">kokonaisvaltainen tilannekuva ja </w:t>
      </w:r>
      <w:r w:rsidRPr="00010E84">
        <w:t xml:space="preserve">kehittämisohjelma </w:t>
      </w:r>
      <w:r w:rsidR="003C0B37">
        <w:t>sekä</w:t>
      </w:r>
      <w:r w:rsidR="003C0B37" w:rsidRPr="00010E84">
        <w:t xml:space="preserve"> </w:t>
      </w:r>
      <w:r w:rsidR="00323596">
        <w:t xml:space="preserve">seurataan kyberturvallisuuden kehittymistä. </w:t>
      </w:r>
      <w:r w:rsidR="00E67AD4">
        <w:t xml:space="preserve">Kyberturvallisuusjohtaja </w:t>
      </w:r>
      <w:r w:rsidR="00323596">
        <w:t xml:space="preserve">toimii myös </w:t>
      </w:r>
      <w:r w:rsidR="00E67AD4">
        <w:t xml:space="preserve">kyberturvallisuusasioissa </w:t>
      </w:r>
      <w:r w:rsidRPr="00010E84">
        <w:t xml:space="preserve">neuvonantajana valtion johdolle. Uusi tehtävä perustetaan valtioneuvoston kansliaan. </w:t>
      </w:r>
      <w:r w:rsidR="00B97D33">
        <w:t xml:space="preserve">Suomen kyberturvallisuusjohtajan tehtävänkuva </w:t>
      </w:r>
      <w:r w:rsidR="00231904">
        <w:t>on yhteensovittava, joten se ei</w:t>
      </w:r>
      <w:r w:rsidR="00B97D33">
        <w:t xml:space="preserve"> muuta m</w:t>
      </w:r>
      <w:r w:rsidR="00EF4AC7" w:rsidRPr="00EF4AC7">
        <w:t xml:space="preserve">inisteriöiden ja toimivaltaisten viranomaisten </w:t>
      </w:r>
      <w:r w:rsidR="00B97D33">
        <w:t>kyberturvallisuus</w:t>
      </w:r>
      <w:r w:rsidR="00B97D33" w:rsidRPr="00EF4AC7">
        <w:t>tehtävi</w:t>
      </w:r>
      <w:r w:rsidR="00B97D33">
        <w:t>ä</w:t>
      </w:r>
      <w:r w:rsidR="00B97D33" w:rsidRPr="00EF4AC7">
        <w:t xml:space="preserve"> </w:t>
      </w:r>
      <w:r w:rsidR="00EF4AC7" w:rsidRPr="00EF4AC7">
        <w:t xml:space="preserve">ja </w:t>
      </w:r>
      <w:r w:rsidR="00B97D33" w:rsidRPr="00EF4AC7">
        <w:t>toimivaltuuksi</w:t>
      </w:r>
      <w:r w:rsidR="00B97D33">
        <w:t>a</w:t>
      </w:r>
      <w:r w:rsidR="00980D5D">
        <w:t>.</w:t>
      </w:r>
    </w:p>
    <w:p w14:paraId="355A57BC" w14:textId="77777777" w:rsidR="00381B6B" w:rsidRPr="00010E84" w:rsidRDefault="00381B6B" w:rsidP="00381B6B">
      <w:pPr>
        <w:jc w:val="both"/>
      </w:pPr>
    </w:p>
    <w:p w14:paraId="17FCB9DA" w14:textId="41AD80F8" w:rsidR="00381B6B" w:rsidRDefault="00381B6B" w:rsidP="00381B6B">
      <w:pPr>
        <w:jc w:val="both"/>
      </w:pPr>
      <w:r w:rsidRPr="00010E84">
        <w:t>Kyber</w:t>
      </w:r>
      <w:r w:rsidR="00231904">
        <w:t>toimintaympäristöön kohdistuvien</w:t>
      </w:r>
      <w:r w:rsidRPr="00010E84">
        <w:t xml:space="preserve"> häiriötilanteiden johtamista ja yhteistyötä operatiivisella tasolla kehitetään kyberturvallisuustoimijoiden kesken. </w:t>
      </w:r>
      <w:r>
        <w:t>Häiriötilanteiden hallinnassa tukeudutaan yleiseen häiriötilanteiden hallintamalliin ja hyödynnetään tarvittaessa valmiuspäällikkö</w:t>
      </w:r>
      <w:r>
        <w:softHyphen/>
        <w:t xml:space="preserve">kokousta. Kyberturvallisuuskeskuksen kykyä kansallisen kyberturvallisuuden tilannekuvan kokoamisessa ja </w:t>
      </w:r>
      <w:r w:rsidR="0025216A">
        <w:t xml:space="preserve">strategisessa johtamisessa tarvittavan tiedon </w:t>
      </w:r>
      <w:r>
        <w:t>tuottamisessa vahvistetaan</w:t>
      </w:r>
      <w:r w:rsidR="00BE3AB2">
        <w:t>.</w:t>
      </w:r>
    </w:p>
    <w:p w14:paraId="578D8948" w14:textId="147320A7" w:rsidR="002A2B8E" w:rsidRDefault="002A2B8E" w:rsidP="00381B6B">
      <w:pPr>
        <w:jc w:val="both"/>
      </w:pPr>
    </w:p>
    <w:p w14:paraId="1FB86E14" w14:textId="07DB88DD" w:rsidR="002A2B8E" w:rsidRDefault="002A2B8E" w:rsidP="00381B6B">
      <w:pPr>
        <w:jc w:val="both"/>
      </w:pPr>
      <w:r>
        <w:t xml:space="preserve">Viranomaisten kyberturvallisuusyhteistyötä kehitetään uuden </w:t>
      </w:r>
      <w:r w:rsidR="008E7329">
        <w:t xml:space="preserve">tiedustelu- ja muun toimialaan kytkeytyvän </w:t>
      </w:r>
      <w:r>
        <w:t xml:space="preserve">lainsäädännön myötä kehittämisohjelmassa. </w:t>
      </w:r>
      <w:r w:rsidR="006B2779">
        <w:t>Keskeisiä kehittämisen osa-alueita ovat kyberpuolustus ja kyberrikollisuuden torjunta.</w:t>
      </w:r>
    </w:p>
    <w:p w14:paraId="207676D8" w14:textId="09B7C931" w:rsidR="00AC70B0" w:rsidRDefault="00AC70B0" w:rsidP="00381B6B">
      <w:pPr>
        <w:jc w:val="both"/>
      </w:pPr>
    </w:p>
    <w:p w14:paraId="7DAB3B7B" w14:textId="526583E6" w:rsidR="00AC70B0" w:rsidRDefault="00AC70B0" w:rsidP="00AC70B0">
      <w:pPr>
        <w:jc w:val="both"/>
      </w:pPr>
      <w:r w:rsidRPr="008F3350">
        <w:t>Digitaalisessa toimintaympäristössä toisiinsa liittyviä ja toisistaan riippuvaisia toimintoja ei voida kehittää toimint</w:t>
      </w:r>
      <w:r>
        <w:t>avarmoiksi ja yhteensopiviksi ottamatta huomioon</w:t>
      </w:r>
      <w:r w:rsidRPr="008F3350">
        <w:t xml:space="preserve"> kokonaisarkkitehtuuria</w:t>
      </w:r>
      <w:r w:rsidR="001E0760">
        <w:t>.</w:t>
      </w:r>
      <w:r w:rsidRPr="008F3350">
        <w:t xml:space="preserve"> Toiminnan </w:t>
      </w:r>
      <w:r w:rsidR="007E6C50" w:rsidRPr="008F3350">
        <w:t>jatkuvuu</w:t>
      </w:r>
      <w:r w:rsidR="007E6C50">
        <w:t>s</w:t>
      </w:r>
      <w:r w:rsidR="007E6C50" w:rsidRPr="008F3350">
        <w:t xml:space="preserve"> </w:t>
      </w:r>
      <w:r w:rsidRPr="008F3350">
        <w:t>ja häiriötilan</w:t>
      </w:r>
      <w:r>
        <w:t xml:space="preserve">teisiin varautuminen edellyttää </w:t>
      </w:r>
      <w:r w:rsidRPr="008F3350">
        <w:t>hankinta- ja kilpailuttam</w:t>
      </w:r>
      <w:r>
        <w:t xml:space="preserve">isosaamista, sopimusvelvoitteiden </w:t>
      </w:r>
      <w:r w:rsidRPr="008F3350">
        <w:t>toteutu</w:t>
      </w:r>
      <w:r>
        <w:t xml:space="preserve">misen arviointia sekä </w:t>
      </w:r>
      <w:r w:rsidRPr="008F3350">
        <w:t>kokonaisvaltaista toimittajaverkoston</w:t>
      </w:r>
      <w:r w:rsidR="00764928">
        <w:t xml:space="preserve"> ja toimitusketjujen</w:t>
      </w:r>
      <w:r w:rsidRPr="008F3350">
        <w:t xml:space="preserve"> hallintaa. </w:t>
      </w:r>
      <w:r w:rsidR="00EF4AC7">
        <w:t>Digitaalisessa toimintaympäristössä kyberturvallisuuteen varautuminen edellyttää yhteiskunnan eri toimijoiden, valtionhallinnon ja elinkeinoelämän välistä yhteistyötä ja osaamisen vahvistamista eri sektoreilla.</w:t>
      </w:r>
    </w:p>
    <w:p w14:paraId="3FA1A173" w14:textId="77777777" w:rsidR="00D614A8" w:rsidRDefault="00D614A8" w:rsidP="00AC70B0">
      <w:pPr>
        <w:jc w:val="both"/>
      </w:pPr>
    </w:p>
    <w:p w14:paraId="7B02702B" w14:textId="5F87D4D6" w:rsidR="0011662F" w:rsidRPr="00D614A8" w:rsidRDefault="0011662F" w:rsidP="0011662F">
      <w:pPr>
        <w:jc w:val="both"/>
      </w:pPr>
      <w:r w:rsidRPr="00D614A8">
        <w:t>Yhteiskunnan tietovarallisuuden turvaamiseen tulee kiinnittää jatkossa huomiota entistä enemmän. Tämä koskee erityisesti turvaluokitellun tiedon hallintaa. Tiedon hallinnan oikeuksien tulee toisaalta taata tiedon pysyminen vain siihen oikeutettujen käytettävissä ja toisaalta mahdollistaa sen tehokas hyödyntäminen esimerkiksi tarvittavan tilannekuvan muodostamisessa. Tämä korostaa myös kokonaisarkkitehtuurin luomisen tarvetta luokitellun tiedon osalta tieto- ja palveluintegraation mahdollistamiseksi.</w:t>
      </w:r>
    </w:p>
    <w:p w14:paraId="1ECC4A40" w14:textId="77777777" w:rsidR="0011662F" w:rsidRDefault="0011662F" w:rsidP="00AC70B0">
      <w:pPr>
        <w:jc w:val="both"/>
      </w:pPr>
    </w:p>
    <w:p w14:paraId="2D15D1C0" w14:textId="77777777" w:rsidR="00AC70B0" w:rsidRPr="008F3350" w:rsidRDefault="00AC70B0" w:rsidP="00AC70B0">
      <w:pPr>
        <w:jc w:val="both"/>
      </w:pPr>
    </w:p>
    <w:p w14:paraId="391C742A" w14:textId="22433132" w:rsidR="00AC70B0" w:rsidRPr="008F3350" w:rsidRDefault="003860D7" w:rsidP="00AC70B0">
      <w:pPr>
        <w:jc w:val="both"/>
      </w:pPr>
      <w:r>
        <w:t>Muita s</w:t>
      </w:r>
      <w:r w:rsidR="00AC70B0" w:rsidRPr="008F3350">
        <w:t>trategisia toimenpiteitä osa-alueen kehittämiseksi</w:t>
      </w:r>
      <w:r w:rsidR="00AC70B0">
        <w:t>:</w:t>
      </w:r>
      <w:r w:rsidR="00AC70B0" w:rsidRPr="008F3350">
        <w:t xml:space="preserve"> </w:t>
      </w:r>
    </w:p>
    <w:p w14:paraId="13A138B1" w14:textId="77777777" w:rsidR="00AC70B0" w:rsidRPr="008F3350" w:rsidRDefault="00AC70B0" w:rsidP="00AC70B0">
      <w:pPr>
        <w:jc w:val="both"/>
      </w:pPr>
    </w:p>
    <w:p w14:paraId="2B089214" w14:textId="6A35E78F" w:rsidR="00AC70B0" w:rsidRDefault="00894221" w:rsidP="00AC70B0">
      <w:pPr>
        <w:pStyle w:val="Luettelokappale"/>
        <w:numPr>
          <w:ilvl w:val="0"/>
          <w:numId w:val="25"/>
        </w:numPr>
        <w:spacing w:after="160" w:line="259" w:lineRule="auto"/>
        <w:jc w:val="both"/>
      </w:pPr>
      <w:r>
        <w:t>Tunnistetaan y</w:t>
      </w:r>
      <w:r w:rsidRPr="008F3350">
        <w:t xml:space="preserve">hteiskunnan </w:t>
      </w:r>
      <w:r w:rsidR="00AC70B0" w:rsidRPr="008F3350">
        <w:t xml:space="preserve">elintärkeille toiminnoille </w:t>
      </w:r>
      <w:r>
        <w:t>välttämättömät tietovarannot, digitaaliset palvelut ja infrastruktuuri. Tämä on</w:t>
      </w:r>
      <w:r w:rsidR="00AC70B0">
        <w:t xml:space="preserve"> edellytys sille, että </w:t>
      </w:r>
      <w:r w:rsidR="00AC70B0" w:rsidRPr="008F3350">
        <w:t xml:space="preserve">jatkuvuuden ja turvallisuuden kehittämiseen käytettävät resurssit voidaan kohdentaa oikein. </w:t>
      </w:r>
      <w:r w:rsidR="00AC70B0">
        <w:t xml:space="preserve">Erityisesti tulee kehittää elintärkeille toiminnoille välttämättömien verkostojen riskienhallintaa, häiriönhallintaa sekä toimintojen varamenettelyjä tilanteisiin, joissa tietotekniset ratkaisut ovat vakavasti häiriintyneet. </w:t>
      </w:r>
      <w:r w:rsidR="00AC70B0" w:rsidRPr="008F3350">
        <w:t xml:space="preserve">Tämän mahdollistamiseksi </w:t>
      </w:r>
      <w:r w:rsidR="00AC70B0">
        <w:t>luodaan</w:t>
      </w:r>
      <w:r w:rsidR="00AC70B0" w:rsidRPr="008F3350">
        <w:t xml:space="preserve"> malli, jolla </w:t>
      </w:r>
      <w:r w:rsidR="00AC70B0">
        <w:t>kriittisiä palveluita</w:t>
      </w:r>
      <w:r w:rsidR="00AC70B0" w:rsidRPr="008F3350">
        <w:t xml:space="preserve"> luokitella</w:t>
      </w:r>
      <w:r w:rsidR="00AC70B0">
        <w:t>an</w:t>
      </w:r>
      <w:r w:rsidR="00AC70B0" w:rsidRPr="008F3350">
        <w:t xml:space="preserve"> ja priorisoida</w:t>
      </w:r>
      <w:r w:rsidR="00AC70B0">
        <w:t>an</w:t>
      </w:r>
      <w:r w:rsidR="00AC70B0" w:rsidRPr="008F3350">
        <w:t xml:space="preserve"> sekä tunnist</w:t>
      </w:r>
      <w:r w:rsidR="00AC70B0">
        <w:t>et</w:t>
      </w:r>
      <w:r w:rsidR="00AC70B0" w:rsidRPr="008F3350">
        <w:t>aa</w:t>
      </w:r>
      <w:r w:rsidR="00AC70B0">
        <w:t>n</w:t>
      </w:r>
      <w:r w:rsidR="00AC70B0" w:rsidRPr="008F3350">
        <w:t xml:space="preserve"> niihin liittyvät </w:t>
      </w:r>
      <w:r w:rsidR="00AC70B0">
        <w:t>kyberturvallisuuden</w:t>
      </w:r>
      <w:r w:rsidR="00AC70B0" w:rsidRPr="008F3350">
        <w:t xml:space="preserve"> </w:t>
      </w:r>
      <w:r w:rsidR="001E0760" w:rsidRPr="008F3350">
        <w:t>velvoitteet</w:t>
      </w:r>
      <w:r w:rsidR="00AC70B0" w:rsidRPr="008F3350">
        <w:t xml:space="preserve">. </w:t>
      </w:r>
    </w:p>
    <w:p w14:paraId="02D8D074" w14:textId="77777777" w:rsidR="00AC70B0" w:rsidRDefault="00AC70B0" w:rsidP="00AC70B0">
      <w:pPr>
        <w:pStyle w:val="Luettelokappale"/>
        <w:spacing w:after="160" w:line="259" w:lineRule="auto"/>
        <w:jc w:val="both"/>
      </w:pPr>
    </w:p>
    <w:p w14:paraId="15CFA549" w14:textId="400C3FC0" w:rsidR="001E0760" w:rsidRDefault="001E0760" w:rsidP="001E0760">
      <w:pPr>
        <w:pStyle w:val="Luettelokappale"/>
        <w:numPr>
          <w:ilvl w:val="0"/>
          <w:numId w:val="25"/>
        </w:numPr>
        <w:spacing w:after="160" w:line="259" w:lineRule="auto"/>
        <w:jc w:val="both"/>
      </w:pPr>
      <w:r>
        <w:t xml:space="preserve">Linjataan </w:t>
      </w:r>
      <w:r w:rsidRPr="008F3350">
        <w:t>perusteet toiminnan jatkuvuuden kehittämiselle</w:t>
      </w:r>
      <w:r>
        <w:t xml:space="preserve"> sekä yhteistyölle</w:t>
      </w:r>
      <w:r w:rsidRPr="008F3350">
        <w:t xml:space="preserve"> digitaalisessa yhteiskunnassa</w:t>
      </w:r>
      <w:r>
        <w:t>.</w:t>
      </w:r>
      <w:r w:rsidRPr="008F3350">
        <w:t xml:space="preserve"> Linjauksissa määritetään </w:t>
      </w:r>
      <w:r>
        <w:t>kyberturvallisuuteen liittyvä palveluiden tuottamisen</w:t>
      </w:r>
      <w:r w:rsidR="00EF4AC7">
        <w:t>, hankkimisen</w:t>
      </w:r>
      <w:r>
        <w:t xml:space="preserve"> ja toiminnan </w:t>
      </w:r>
      <w:r w:rsidRPr="008F3350">
        <w:t>kansalli</w:t>
      </w:r>
      <w:r w:rsidR="00910D03">
        <w:t>n</w:t>
      </w:r>
      <w:r w:rsidRPr="008F3350">
        <w:t xml:space="preserve">en </w:t>
      </w:r>
      <w:r>
        <w:t>tavoitetaso. Lisäksi määritetään,</w:t>
      </w:r>
      <w:r w:rsidRPr="008F3350">
        <w:t xml:space="preserve"> mitkä ovat sellaisia </w:t>
      </w:r>
      <w:r w:rsidR="0011662F">
        <w:t xml:space="preserve">olemassa olevia </w:t>
      </w:r>
      <w:r w:rsidRPr="008F3350">
        <w:t xml:space="preserve">kriittisiä digitaalisia palveluita, </w:t>
      </w:r>
      <w:r>
        <w:t xml:space="preserve">joita kansalliset </w:t>
      </w:r>
      <w:r w:rsidRPr="008F3350">
        <w:t>jatkuvu</w:t>
      </w:r>
      <w:r>
        <w:t>uden, turvaamisen ja hallinnan vaatimukset koskevat</w:t>
      </w:r>
      <w:r w:rsidR="0011662F">
        <w:t xml:space="preserve"> ja mitä on tarpeen kehittää</w:t>
      </w:r>
      <w:r>
        <w:t>.</w:t>
      </w:r>
    </w:p>
    <w:p w14:paraId="5195F475" w14:textId="77777777" w:rsidR="00233D75" w:rsidRDefault="00233D75" w:rsidP="00233D75">
      <w:pPr>
        <w:pStyle w:val="Luettelokappale"/>
      </w:pPr>
    </w:p>
    <w:p w14:paraId="579D44AC" w14:textId="77777777" w:rsidR="00233D75" w:rsidRPr="00233D75" w:rsidRDefault="00233D75" w:rsidP="00233D75">
      <w:pPr>
        <w:pStyle w:val="4cmVlistetty"/>
        <w:numPr>
          <w:ilvl w:val="0"/>
          <w:numId w:val="25"/>
        </w:numPr>
        <w:spacing w:before="0" w:after="0"/>
        <w:rPr>
          <w:rFonts w:ascii="Calibri" w:eastAsiaTheme="minorHAnsi" w:hAnsi="Calibri" w:cs="Calibri"/>
          <w:sz w:val="22"/>
          <w:szCs w:val="22"/>
        </w:rPr>
      </w:pPr>
      <w:r w:rsidRPr="00233D75">
        <w:rPr>
          <w:rFonts w:ascii="Calibri" w:eastAsiaTheme="minorHAnsi" w:hAnsi="Calibri" w:cs="Calibri"/>
          <w:sz w:val="22"/>
          <w:szCs w:val="22"/>
        </w:rPr>
        <w:lastRenderedPageBreak/>
        <w:t>Kaupallisissa ympäristöissä on kyettävä toimimaan kriittisten toimintojen asettamien turvallisuusvaatimusten mukaisesti. Kansallisen turvallisuuden ja standardien mukaista vaatimustenhallintaa parannetaan ja yhtenäistetään turvallisuuskriittisissä palveluissa. Tuotteiden ja kokonaisten ratkaisuympäristöjen toteutuksen todentamista, testausta, arviointia ja käyttösuosituksia kehitetään vaatimusten toteutumisen varmistamiseksi.</w:t>
      </w:r>
    </w:p>
    <w:p w14:paraId="6771CD4C" w14:textId="77777777" w:rsidR="00AC70B0" w:rsidRDefault="00AC70B0" w:rsidP="00AC70B0">
      <w:pPr>
        <w:pStyle w:val="Luettelokappale"/>
        <w:spacing w:after="160" w:line="259" w:lineRule="auto"/>
        <w:jc w:val="both"/>
      </w:pPr>
    </w:p>
    <w:p w14:paraId="13DDD7A5" w14:textId="0CDA9320" w:rsidR="00AC70B0" w:rsidRDefault="00894221" w:rsidP="00AC70B0">
      <w:pPr>
        <w:pStyle w:val="Luettelokappale"/>
        <w:numPr>
          <w:ilvl w:val="0"/>
          <w:numId w:val="25"/>
        </w:numPr>
        <w:spacing w:after="160" w:line="259" w:lineRule="auto"/>
        <w:jc w:val="both"/>
      </w:pPr>
      <w:r>
        <w:t>Turvataan t</w:t>
      </w:r>
      <w:r w:rsidR="00AC70B0">
        <w:t xml:space="preserve">urvallisuusviranomaisten ja elinkeinoelämän </w:t>
      </w:r>
      <w:r w:rsidR="008A1DD2">
        <w:t xml:space="preserve">kriittisten </w:t>
      </w:r>
      <w:r w:rsidR="00AC70B0">
        <w:t>toimi</w:t>
      </w:r>
      <w:r w:rsidR="00760C3B">
        <w:t>joiden</w:t>
      </w:r>
      <w:r w:rsidR="00AC70B0">
        <w:t xml:space="preserve"> </w:t>
      </w:r>
      <w:r w:rsidR="00760C3B">
        <w:t>digitaalist</w:t>
      </w:r>
      <w:r w:rsidR="00AC70B0">
        <w:t xml:space="preserve">en palvelujen käyttö ja kehittäminen kaupallisia palveluja hyödyntävillä ja </w:t>
      </w:r>
      <w:r w:rsidR="008A1DD2">
        <w:t xml:space="preserve">niitä </w:t>
      </w:r>
      <w:r w:rsidR="00AC70B0">
        <w:t xml:space="preserve">täydentävillä erityissuojatuilla ratkaisuilla. Ratkaisuihin liitetään luotettava paikannus ja ajan jakaminen sekä varmistetaan sähkönsaanti pitkäkestoisessa sähköhäiriössä. </w:t>
      </w:r>
    </w:p>
    <w:p w14:paraId="461A3D85" w14:textId="77777777" w:rsidR="00A95CE3" w:rsidRDefault="00A95CE3" w:rsidP="00A95CE3">
      <w:pPr>
        <w:pStyle w:val="Luettelokappale"/>
      </w:pPr>
    </w:p>
    <w:p w14:paraId="77C31DF1" w14:textId="0D0C9758" w:rsidR="00A95CE3" w:rsidRPr="00776A7C" w:rsidRDefault="00925FB7" w:rsidP="00AC70B0">
      <w:pPr>
        <w:pStyle w:val="Luettelokappale"/>
        <w:numPr>
          <w:ilvl w:val="0"/>
          <w:numId w:val="25"/>
        </w:numPr>
        <w:spacing w:after="160" w:line="259" w:lineRule="auto"/>
        <w:jc w:val="both"/>
      </w:pPr>
      <w:r>
        <w:t>Tuetaan yhteiskunnan elintärkeisiin toimintoihin liittyvien yritysten kriittisten palvelujen tuottamista ja jatkuvuudenhallintaa.</w:t>
      </w:r>
      <w:r w:rsidR="00134A5D">
        <w:t xml:space="preserve"> </w:t>
      </w:r>
      <w:r>
        <w:t xml:space="preserve">Tehtävien tavoitetason kuvaaminen ja viranomaisten tarjoamien tukimekanismien kehittäminen selkiyttävät yritysten asemaa. Vastuuviranomaisille asetetaan </w:t>
      </w:r>
      <w:r w:rsidR="008A1DD2">
        <w:t xml:space="preserve">selkeät tavoitteet </w:t>
      </w:r>
      <w:r>
        <w:t>kyberturvallisuuden kehittämiseksi. Viranomaiset voivat edistää kyberturvallisuustavoitteiden toteutumista muun muassa sisällyttämällä niitä kaupallisiin sopimuksiin ja tärkeimmiltä osin myös lainsäädäntöön</w:t>
      </w:r>
      <w:r w:rsidR="00A95CE3">
        <w:t>.</w:t>
      </w:r>
    </w:p>
    <w:p w14:paraId="6AAE0A0E" w14:textId="77777777" w:rsidR="00AC70B0" w:rsidRDefault="00AC70B0" w:rsidP="00381B6B">
      <w:pPr>
        <w:jc w:val="both"/>
      </w:pPr>
    </w:p>
    <w:p w14:paraId="1E89A337" w14:textId="573E8E00" w:rsidR="00776A7C" w:rsidRDefault="00776A7C" w:rsidP="00381B6B">
      <w:pPr>
        <w:jc w:val="both"/>
      </w:pPr>
    </w:p>
    <w:p w14:paraId="79BCF840" w14:textId="1161F57B" w:rsidR="007B21E0" w:rsidRDefault="00B96DCA" w:rsidP="00776A7C">
      <w:pPr>
        <w:pStyle w:val="Otsikko1"/>
        <w:numPr>
          <w:ilvl w:val="0"/>
          <w:numId w:val="16"/>
        </w:numPr>
        <w:spacing w:after="240"/>
        <w:jc w:val="both"/>
      </w:pPr>
      <w:bookmarkStart w:id="5" w:name="_Toc2584600"/>
      <w:r>
        <w:t>Kyberturvallisuuden o</w:t>
      </w:r>
      <w:r w:rsidR="001C0AFC">
        <w:t>saamisen kehittäminen</w:t>
      </w:r>
      <w:r>
        <w:t xml:space="preserve"> – </w:t>
      </w:r>
      <w:r w:rsidR="007E50DF">
        <w:t xml:space="preserve">arkiosaaminen ja </w:t>
      </w:r>
      <w:r w:rsidR="00925FB7">
        <w:t>huippu</w:t>
      </w:r>
      <w:r w:rsidR="007E50DF">
        <w:t xml:space="preserve">taitajat kyberturvallisuuden </w:t>
      </w:r>
      <w:r w:rsidR="00134A5D">
        <w:t>varmistaj</w:t>
      </w:r>
      <w:r w:rsidR="00910D03">
        <w:t>i</w:t>
      </w:r>
      <w:r w:rsidR="00134A5D">
        <w:t>na</w:t>
      </w:r>
      <w:bookmarkEnd w:id="5"/>
      <w:r w:rsidR="007E50DF">
        <w:t xml:space="preserve"> </w:t>
      </w:r>
    </w:p>
    <w:p w14:paraId="26F925DD" w14:textId="28B29B25" w:rsidR="005F12ED" w:rsidRDefault="00776A7C" w:rsidP="005F12ED">
      <w:pPr>
        <w:pStyle w:val="Luettelokappale"/>
        <w:ind w:left="360"/>
        <w:jc w:val="both"/>
      </w:pPr>
      <w:r>
        <w:t xml:space="preserve">Suomalainen yhteiskunta tarvitsee kyberturvallisuuden osaamista sekä julkisessa hallinnossa että elinkeinoelämässä. </w:t>
      </w:r>
      <w:r w:rsidR="00764928" w:rsidRPr="00DD00F1">
        <w:t xml:space="preserve">Kansallinen kyberturvallisuus rakennetaan viranomaisten, elinkeinoelämän, järjestöjen ja kansalaisten yhteistyönä, jossa jokainen voi osaltaan vaikuttaa </w:t>
      </w:r>
      <w:r w:rsidR="00764928">
        <w:t xml:space="preserve">yhteiseen </w:t>
      </w:r>
      <w:r w:rsidR="00764928" w:rsidRPr="00DD00F1">
        <w:t>kyberturvallisuutee</w:t>
      </w:r>
      <w:r w:rsidR="00764928">
        <w:t>mme</w:t>
      </w:r>
      <w:r w:rsidR="00764928" w:rsidRPr="00DD00F1">
        <w:t xml:space="preserve">. </w:t>
      </w:r>
      <w:r w:rsidR="00715AC5">
        <w:t>Jokainen kansalainen on siten tärkeä kyberturvallisuustoimija, joka omilla arjen</w:t>
      </w:r>
      <w:r w:rsidR="00764928" w:rsidRPr="00DD00F1">
        <w:t xml:space="preserve"> kyberturvallisuutta parantavilla teoilla voi vaikuttaa omaan ja muiden kyberturvallisuuteen. </w:t>
      </w:r>
      <w:r w:rsidR="00715AC5">
        <w:t>Kansallisesti on varmistettava</w:t>
      </w:r>
      <w:r w:rsidR="000958AA">
        <w:t>, että jokaisella kansalaisella on</w:t>
      </w:r>
      <w:r>
        <w:t xml:space="preserve"> </w:t>
      </w:r>
      <w:r w:rsidR="008A1DD2">
        <w:t xml:space="preserve">riittävät </w:t>
      </w:r>
      <w:r>
        <w:t>valmiudet toimia turvallisesti digit</w:t>
      </w:r>
      <w:r w:rsidR="00685393">
        <w:t>aalisessa toimintaympäristössä.</w:t>
      </w:r>
    </w:p>
    <w:p w14:paraId="3E3EBD9B" w14:textId="77777777" w:rsidR="000475EA" w:rsidRDefault="000475EA" w:rsidP="005F12ED">
      <w:pPr>
        <w:pStyle w:val="Luettelokappale"/>
        <w:ind w:left="360"/>
        <w:jc w:val="both"/>
      </w:pPr>
    </w:p>
    <w:p w14:paraId="6BCB96ED" w14:textId="6797DA8A" w:rsidR="000475EA" w:rsidRDefault="000475EA" w:rsidP="000475EA">
      <w:pPr>
        <w:pStyle w:val="Luettelokappale"/>
        <w:ind w:left="360"/>
        <w:jc w:val="both"/>
      </w:pPr>
      <w:r w:rsidRPr="003441E7">
        <w:t>Hallitakseen kyberturvallisuutta koskevia riskejä,</w:t>
      </w:r>
      <w:r w:rsidR="00FA62C8">
        <w:t xml:space="preserve"> viranomaiset ja</w:t>
      </w:r>
      <w:r w:rsidRPr="003441E7">
        <w:t xml:space="preserve"> yritykset tarvitsevat erittäin monipuolista osaamista niin työntekijöiden kuin alihankkijoidensa piirissä. Kansallisella tasolla on varmistettava, että yrityksillä on </w:t>
      </w:r>
      <w:r w:rsidR="00715AC5">
        <w:t xml:space="preserve">sekä </w:t>
      </w:r>
      <w:r w:rsidRPr="003441E7">
        <w:t xml:space="preserve">huippuosaajia </w:t>
      </w:r>
      <w:r w:rsidR="00715AC5">
        <w:t>että muuta osaavaa henkilöst</w:t>
      </w:r>
      <w:r w:rsidR="007E6C50">
        <w:t>ö</w:t>
      </w:r>
      <w:r w:rsidR="00715AC5">
        <w:t xml:space="preserve">ä </w:t>
      </w:r>
      <w:r w:rsidRPr="003441E7">
        <w:t xml:space="preserve">riittävästi saatavilla. Osaamisen kehittäminen korostuu myös elinkeinoelämän ja tutkimuksen välisessä yhteistyössä. Tiiviillä yhteistyöllä, vaihtamalla tietoja asiakastarpeista ja kehittämällä palvelunkehitystä voidaan luoda merkittävää uutta osaamista jo pelkästään kansallisilla sisämarkkinoilla. Osaamiskysymyksen ja kilpailukyvyn kannalta on </w:t>
      </w:r>
      <w:r w:rsidR="00715AC5">
        <w:t>tärkeää</w:t>
      </w:r>
      <w:r w:rsidR="00715AC5" w:rsidRPr="003441E7">
        <w:t xml:space="preserve"> </w:t>
      </w:r>
      <w:r w:rsidRPr="003441E7">
        <w:t xml:space="preserve">löytää uusia keinoja, joilla kansalliset yritykset saisivat pidettyä huippuosaajansa kansainvälisen kilpailun kasvaessa. Suomen kilpailukyvyn kannalta olisi myös olennaista, että kansainväliset standardit </w:t>
      </w:r>
      <w:r w:rsidR="008A1DD2">
        <w:t>tukevat</w:t>
      </w:r>
      <w:r w:rsidR="008A1DD2" w:rsidRPr="003441E7">
        <w:t xml:space="preserve"> </w:t>
      </w:r>
      <w:r w:rsidRPr="003441E7">
        <w:t xml:space="preserve">tuotteita, joiden valmistuksessa suomalaisilla yrityksillä on vahvuuksia. Vahvalla osallistumisella standardointityöhön voitaisiin parantaa kansallisten yritystemme </w:t>
      </w:r>
      <w:r w:rsidR="008A1DD2">
        <w:t>mahdollisuuksia</w:t>
      </w:r>
      <w:r w:rsidR="008A1DD2" w:rsidRPr="003441E7">
        <w:t xml:space="preserve"> </w:t>
      </w:r>
      <w:r w:rsidR="008A1DD2">
        <w:t xml:space="preserve">menestyä </w:t>
      </w:r>
      <w:r w:rsidR="008A1DD2" w:rsidRPr="003441E7">
        <w:t>kansainvälises</w:t>
      </w:r>
      <w:r w:rsidR="008A1DD2">
        <w:t>sä kilpailussa</w:t>
      </w:r>
      <w:r w:rsidRPr="003441E7">
        <w:t>.</w:t>
      </w:r>
    </w:p>
    <w:p w14:paraId="7C69F137" w14:textId="77777777" w:rsidR="000475EA" w:rsidRDefault="000475EA" w:rsidP="000475EA">
      <w:pPr>
        <w:pStyle w:val="Luettelokappale"/>
        <w:ind w:left="360"/>
        <w:jc w:val="both"/>
      </w:pPr>
    </w:p>
    <w:p w14:paraId="0757B336" w14:textId="73ECB109" w:rsidR="000475EA" w:rsidRPr="00AA2EA9" w:rsidRDefault="00FA62C8" w:rsidP="000475EA">
      <w:pPr>
        <w:pStyle w:val="VMNormaaliSisentmtn"/>
        <w:ind w:left="36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Yhteiskunnan </w:t>
      </w:r>
      <w:r w:rsidRPr="00AF4D46">
        <w:rPr>
          <w:rFonts w:ascii="Calibri" w:eastAsiaTheme="minorHAnsi" w:hAnsi="Calibri" w:cs="Calibri"/>
          <w:sz w:val="22"/>
          <w:szCs w:val="22"/>
          <w:lang w:eastAsia="en-US"/>
        </w:rPr>
        <w:t xml:space="preserve">kyberturvallisuuden </w:t>
      </w:r>
      <w:r>
        <w:rPr>
          <w:rFonts w:ascii="Calibri" w:eastAsiaTheme="minorHAnsi" w:hAnsi="Calibri" w:cs="Calibri"/>
          <w:sz w:val="22"/>
          <w:szCs w:val="22"/>
          <w:lang w:eastAsia="en-US"/>
        </w:rPr>
        <w:t>ja e</w:t>
      </w:r>
      <w:r w:rsidR="000475EA" w:rsidRPr="00AF4D46">
        <w:rPr>
          <w:rFonts w:ascii="Calibri" w:eastAsiaTheme="minorHAnsi" w:hAnsi="Calibri" w:cs="Calibri"/>
          <w:sz w:val="22"/>
          <w:szCs w:val="22"/>
          <w:lang w:eastAsia="en-US"/>
        </w:rPr>
        <w:t xml:space="preserve">linkeinoelämän </w:t>
      </w:r>
      <w:r>
        <w:rPr>
          <w:rFonts w:ascii="Calibri" w:eastAsiaTheme="minorHAnsi" w:hAnsi="Calibri" w:cs="Calibri"/>
          <w:sz w:val="22"/>
          <w:szCs w:val="22"/>
          <w:lang w:eastAsia="en-US"/>
        </w:rPr>
        <w:t>n</w:t>
      </w:r>
      <w:r w:rsidR="000475EA" w:rsidRPr="00AF4D46">
        <w:rPr>
          <w:rFonts w:ascii="Calibri" w:eastAsiaTheme="minorHAnsi" w:hAnsi="Calibri" w:cs="Calibri"/>
          <w:sz w:val="22"/>
          <w:szCs w:val="22"/>
          <w:lang w:eastAsia="en-US"/>
        </w:rPr>
        <w:t xml:space="preserve">äkökulmasta on keskeistä, kuinka kyberturvallisuus saadaan </w:t>
      </w:r>
      <w:r w:rsidR="008A1DD2">
        <w:rPr>
          <w:rFonts w:ascii="Calibri" w:eastAsiaTheme="minorHAnsi" w:hAnsi="Calibri" w:cs="Calibri"/>
          <w:sz w:val="22"/>
          <w:szCs w:val="22"/>
          <w:lang w:eastAsia="en-US"/>
        </w:rPr>
        <w:t>keskeiseksi osaksi</w:t>
      </w:r>
      <w:r w:rsidR="008A1DD2" w:rsidRPr="00AF4D46">
        <w:rPr>
          <w:rFonts w:ascii="Calibri" w:eastAsiaTheme="minorHAnsi" w:hAnsi="Calibri" w:cs="Calibri"/>
          <w:sz w:val="22"/>
          <w:szCs w:val="22"/>
          <w:lang w:eastAsia="en-US"/>
        </w:rPr>
        <w:t xml:space="preserve"> </w:t>
      </w:r>
      <w:r w:rsidR="000475EA" w:rsidRPr="00AF4D46">
        <w:rPr>
          <w:rFonts w:ascii="Calibri" w:eastAsiaTheme="minorHAnsi" w:hAnsi="Calibri" w:cs="Calibri"/>
          <w:sz w:val="22"/>
          <w:szCs w:val="22"/>
          <w:lang w:eastAsia="en-US"/>
        </w:rPr>
        <w:t xml:space="preserve">myös muiden kuin </w:t>
      </w:r>
      <w:r w:rsidR="008A1DD2">
        <w:rPr>
          <w:rFonts w:ascii="Calibri" w:eastAsiaTheme="minorHAnsi" w:hAnsi="Calibri" w:cs="Calibri"/>
          <w:sz w:val="22"/>
          <w:szCs w:val="22"/>
          <w:lang w:eastAsia="en-US"/>
        </w:rPr>
        <w:t>kyberturvallisuustuotteita, -palveluita ja ratkaisuja tuottavien</w:t>
      </w:r>
      <w:r w:rsidR="000475EA" w:rsidRPr="00AF4D46">
        <w:rPr>
          <w:rFonts w:ascii="Calibri" w:eastAsiaTheme="minorHAnsi" w:hAnsi="Calibri" w:cs="Calibri"/>
          <w:sz w:val="22"/>
          <w:szCs w:val="22"/>
          <w:lang w:eastAsia="en-US"/>
        </w:rPr>
        <w:t xml:space="preserve"> yritysten toimintaa. Yhä merkittävämmässä roolissa ovat tulevaisuudessa ne yritykset, joiden varsinainen liiketoiminta on kyberturvallisuusalan ulkopuolella, mutta joiden toimintaan kyberturvallisuus ja siihen liittyvät häiriöt vaikuttavat merkittävästi. Tällaisia aloja on hahmotettu </w:t>
      </w:r>
      <w:r w:rsidR="000475EA" w:rsidRPr="00AF4D46">
        <w:rPr>
          <w:rFonts w:ascii="Calibri" w:eastAsiaTheme="minorHAnsi" w:hAnsi="Calibri" w:cs="Calibri"/>
          <w:sz w:val="22"/>
          <w:szCs w:val="22"/>
          <w:lang w:eastAsia="en-US"/>
        </w:rPr>
        <w:lastRenderedPageBreak/>
        <w:t>erityisesti verkko- ja tietoturvaa koskevissa lainsäädäntöhankkeissa, joissa tällaisiksi aloiksi katsottiin mm. tietoliikenne, energian tuotanto/jakelu, finanssi- ja vakuutusala ja terveydenhuolto.</w:t>
      </w:r>
    </w:p>
    <w:p w14:paraId="15EF2CF8" w14:textId="77777777" w:rsidR="000475EA" w:rsidRDefault="000475EA" w:rsidP="005F12ED">
      <w:pPr>
        <w:pStyle w:val="Luettelokappale"/>
        <w:ind w:left="360"/>
        <w:jc w:val="both"/>
      </w:pPr>
    </w:p>
    <w:p w14:paraId="72B87263" w14:textId="72185A10" w:rsidR="005F12ED" w:rsidRDefault="005F12ED" w:rsidP="005F12ED">
      <w:pPr>
        <w:pStyle w:val="Luettelokappale"/>
        <w:ind w:left="360"/>
        <w:jc w:val="both"/>
      </w:pPr>
      <w:r>
        <w:t xml:space="preserve">Kyberturvallisuuden kehittäminen asettaa julkiselle vallalle osaamisvaatimuksia </w:t>
      </w:r>
      <w:r w:rsidR="00925FB7">
        <w:t>ja yhteistyövelvoitteita</w:t>
      </w:r>
      <w:r>
        <w:t>. Kriittisistä toiminnoista vastaavien viranomaisten kyberturvallisuuden ohjaus-, tuki- ja valvontavastuita sekä näiden edellyttämiä resursseja ja keinovalikoimaa parannetaan kaikilla hallinnonaloilla ja hallinnon tasoilla. Yhteistyötä tietoturvallisuuden yritysten kanssa tiivistetään.</w:t>
      </w:r>
    </w:p>
    <w:p w14:paraId="7A8CA4B8" w14:textId="77777777" w:rsidR="005F12ED" w:rsidRDefault="005F12ED" w:rsidP="001E6DF4">
      <w:pPr>
        <w:pStyle w:val="Luettelokappale"/>
        <w:ind w:left="360"/>
        <w:jc w:val="both"/>
      </w:pPr>
    </w:p>
    <w:p w14:paraId="7CC2494F" w14:textId="77777777" w:rsidR="00776A7C" w:rsidRDefault="00776A7C" w:rsidP="001E6DF4">
      <w:pPr>
        <w:pStyle w:val="Luettelokappale"/>
        <w:ind w:left="360"/>
        <w:jc w:val="both"/>
      </w:pPr>
    </w:p>
    <w:p w14:paraId="44834ABE" w14:textId="55ADEFE5" w:rsidR="00776A7C" w:rsidRDefault="00776A7C" w:rsidP="001E6DF4">
      <w:pPr>
        <w:pStyle w:val="Luettelokappale"/>
        <w:ind w:left="360"/>
      </w:pPr>
      <w:r>
        <w:t>Kyberosaamista parannetaan:</w:t>
      </w:r>
      <w:r w:rsidR="001E6DF4">
        <w:t xml:space="preserve"> </w:t>
      </w:r>
      <w:r>
        <w:br/>
      </w:r>
    </w:p>
    <w:p w14:paraId="7BD73C5A" w14:textId="121A3A9B" w:rsidR="00776A7C" w:rsidRDefault="00AD33B8" w:rsidP="00AC70B0">
      <w:pPr>
        <w:pStyle w:val="Luettelokappale"/>
        <w:numPr>
          <w:ilvl w:val="0"/>
          <w:numId w:val="25"/>
        </w:numPr>
        <w:spacing w:after="160" w:line="259" w:lineRule="auto"/>
        <w:jc w:val="both"/>
      </w:pPr>
      <w:r>
        <w:t>V</w:t>
      </w:r>
      <w:r w:rsidR="00776A7C">
        <w:t>ahvistamalla ammattikorkeakoulujen ja yliopistojen kyber- ja tietoturvallisuuteen, ohjelmisto- ja sovelluskehitykseen sekä tietoverkkoihin ja tietoliikenteeseen liittyviä koulutusohjelmia</w:t>
      </w:r>
    </w:p>
    <w:p w14:paraId="2BD1CAF8" w14:textId="77777777" w:rsidR="00533581" w:rsidRPr="00533581" w:rsidRDefault="00533581" w:rsidP="00533581">
      <w:pPr>
        <w:pStyle w:val="Luettelokappale"/>
        <w:spacing w:after="160" w:line="259" w:lineRule="auto"/>
        <w:jc w:val="both"/>
      </w:pPr>
    </w:p>
    <w:p w14:paraId="1347197D" w14:textId="436B1C75" w:rsidR="00533581" w:rsidRDefault="00533581" w:rsidP="00AC70B0">
      <w:pPr>
        <w:pStyle w:val="Luettelokappale"/>
        <w:numPr>
          <w:ilvl w:val="0"/>
          <w:numId w:val="25"/>
        </w:numPr>
        <w:spacing w:after="160" w:line="259" w:lineRule="auto"/>
        <w:jc w:val="both"/>
      </w:pPr>
      <w:r w:rsidRPr="00134A5D">
        <w:t>Vahvistamalla kansallista kyberturvallisuuden tutkimus-, kehitys- ja testaustoimintaa</w:t>
      </w:r>
    </w:p>
    <w:p w14:paraId="0B334707" w14:textId="77777777" w:rsidR="00776A7C" w:rsidRDefault="00776A7C" w:rsidP="00AC70B0">
      <w:pPr>
        <w:pStyle w:val="Luettelokappale"/>
        <w:spacing w:after="160" w:line="259" w:lineRule="auto"/>
        <w:jc w:val="both"/>
      </w:pPr>
    </w:p>
    <w:p w14:paraId="4938949C" w14:textId="62D3E650" w:rsidR="00776A7C" w:rsidRPr="00E10C84" w:rsidRDefault="00925FB7" w:rsidP="00AC70B0">
      <w:pPr>
        <w:pStyle w:val="Luettelokappale"/>
        <w:numPr>
          <w:ilvl w:val="0"/>
          <w:numId w:val="25"/>
        </w:numPr>
        <w:spacing w:after="160" w:line="259" w:lineRule="auto"/>
        <w:jc w:val="both"/>
      </w:pPr>
      <w:r>
        <w:t>Kehittämällä v</w:t>
      </w:r>
      <w:r w:rsidR="00776A7C">
        <w:t>altakunnallis</w:t>
      </w:r>
      <w:r w:rsidR="00A95CE3">
        <w:t>ta</w:t>
      </w:r>
      <w:r w:rsidR="00776A7C">
        <w:t xml:space="preserve"> digiturvallisuuden koulutus</w:t>
      </w:r>
      <w:r w:rsidR="00C528E1">
        <w:t>- ja harjoitus</w:t>
      </w:r>
      <w:r w:rsidR="00776A7C">
        <w:t>järjest</w:t>
      </w:r>
      <w:r w:rsidR="00685393">
        <w:t>elmä</w:t>
      </w:r>
      <w:r w:rsidR="00A95CE3">
        <w:t xml:space="preserve">ä osana julkisen hallinnon digitaalisen turvallisuuden </w:t>
      </w:r>
      <w:r w:rsidR="008E7329">
        <w:t>koulutusta</w:t>
      </w:r>
      <w:r w:rsidR="00685393">
        <w:t xml:space="preserve">. </w:t>
      </w:r>
      <w:r w:rsidR="00A95CE3">
        <w:t>Sillä</w:t>
      </w:r>
      <w:r w:rsidR="00685393">
        <w:t xml:space="preserve"> </w:t>
      </w:r>
      <w:r w:rsidR="00A95CE3">
        <w:t>kehitetään</w:t>
      </w:r>
      <w:r w:rsidR="00776A7C">
        <w:t xml:space="preserve"> julkishallinnon, yritysten ja muiden sidosryhmien työntekijöiden sekä kansalaisten osaamis</w:t>
      </w:r>
      <w:r w:rsidR="00A95CE3">
        <w:t>ta</w:t>
      </w:r>
      <w:r w:rsidR="00C528E1">
        <w:t xml:space="preserve"> </w:t>
      </w:r>
    </w:p>
    <w:p w14:paraId="0F30CDEE" w14:textId="5C155F24" w:rsidR="00776A7C" w:rsidRDefault="00776A7C" w:rsidP="00AC70B0">
      <w:pPr>
        <w:pStyle w:val="Luettelokappale"/>
        <w:spacing w:after="160" w:line="259" w:lineRule="auto"/>
        <w:jc w:val="both"/>
      </w:pPr>
    </w:p>
    <w:p w14:paraId="19749D03" w14:textId="6599AADF" w:rsidR="00EF4AC7" w:rsidRDefault="00925FB7" w:rsidP="00AC70B0">
      <w:pPr>
        <w:pStyle w:val="Luettelokappale"/>
        <w:numPr>
          <w:ilvl w:val="0"/>
          <w:numId w:val="25"/>
        </w:numPr>
        <w:spacing w:after="160" w:line="259" w:lineRule="auto"/>
        <w:jc w:val="both"/>
      </w:pPr>
      <w:r>
        <w:t>Varmistamalla k</w:t>
      </w:r>
      <w:r w:rsidR="00A95CE3">
        <w:t>ansallise</w:t>
      </w:r>
      <w:r w:rsidR="00EF4AC7">
        <w:t>sti</w:t>
      </w:r>
      <w:r w:rsidR="00A95CE3">
        <w:t xml:space="preserve"> </w:t>
      </w:r>
      <w:r w:rsidR="00EF4AC7">
        <w:t xml:space="preserve">kriittisten kyberosaamisalueiden </w:t>
      </w:r>
      <w:r w:rsidR="00A95CE3">
        <w:t>edellyttä</w:t>
      </w:r>
      <w:r>
        <w:t>mä</w:t>
      </w:r>
      <w:r w:rsidR="00BE3AB2">
        <w:t xml:space="preserve"> korkeatasoi</w:t>
      </w:r>
      <w:r>
        <w:t xml:space="preserve">nen </w:t>
      </w:r>
      <w:r w:rsidR="00EF4AC7">
        <w:t>koulutus</w:t>
      </w:r>
      <w:r w:rsidR="00A95CE3">
        <w:t xml:space="preserve">. </w:t>
      </w:r>
      <w:r w:rsidR="003860D7">
        <w:t xml:space="preserve">Tätä </w:t>
      </w:r>
      <w:r w:rsidR="00A95CE3">
        <w:t>tu</w:t>
      </w:r>
      <w:r w:rsidR="00EF4AC7">
        <w:t>etaan</w:t>
      </w:r>
      <w:r w:rsidR="00BE3AB2">
        <w:t xml:space="preserve"> sekä kansallis</w:t>
      </w:r>
      <w:r w:rsidR="00A95CE3">
        <w:t>e</w:t>
      </w:r>
      <w:r w:rsidR="00BE3AB2">
        <w:t>lla että kansainvälis</w:t>
      </w:r>
      <w:r w:rsidR="00A95CE3">
        <w:t>e</w:t>
      </w:r>
      <w:r w:rsidR="00BE3AB2">
        <w:t>llä koulutuks</w:t>
      </w:r>
      <w:r w:rsidR="00A95CE3">
        <w:t>e</w:t>
      </w:r>
      <w:r w:rsidR="00BE3AB2">
        <w:t>lla ja harjoitu</w:t>
      </w:r>
      <w:r w:rsidR="00EF4AC7">
        <w:t>stoiminnalla</w:t>
      </w:r>
    </w:p>
    <w:p w14:paraId="724100E9" w14:textId="77777777" w:rsidR="00E60A81" w:rsidRDefault="00E60A81" w:rsidP="0011662F">
      <w:pPr>
        <w:pStyle w:val="Luettelokappale"/>
      </w:pPr>
    </w:p>
    <w:p w14:paraId="3C8403E1" w14:textId="1EBF3292" w:rsidR="00E60A81" w:rsidRDefault="00E60A81" w:rsidP="00E60A81">
      <w:pPr>
        <w:pStyle w:val="Luettelokappale"/>
        <w:numPr>
          <w:ilvl w:val="0"/>
          <w:numId w:val="25"/>
        </w:numPr>
        <w:spacing w:after="160" w:line="259" w:lineRule="auto"/>
        <w:jc w:val="both"/>
      </w:pPr>
      <w:r>
        <w:rPr>
          <w:rFonts w:asciiTheme="minorHAnsi" w:hAnsiTheme="minorHAnsi" w:cstheme="minorHAnsi"/>
        </w:rPr>
        <w:t xml:space="preserve">Kehittämällä edelleen Kyberturvallisuuskeskuksen yhteistyötä viranomaisten ja elinkeinoelämän välillä. Tämä edistää </w:t>
      </w:r>
      <w:r>
        <w:rPr>
          <w:rFonts w:asciiTheme="minorHAnsi" w:hAnsiTheme="minorHAnsi" w:cstheme="minorHAnsi"/>
          <w:szCs w:val="24"/>
        </w:rPr>
        <w:t xml:space="preserve">Suomen kykyä tunnistaa tietoturvauhkia ja varoittaa niistä sekä parantaa edelleen elinkeinoelämän mahdollisuuksia varautua tietoturvauhkiin </w:t>
      </w:r>
    </w:p>
    <w:p w14:paraId="4AC2D067" w14:textId="77777777" w:rsidR="00EF4AC7" w:rsidRDefault="00EF4AC7" w:rsidP="00EF4AC7">
      <w:pPr>
        <w:pStyle w:val="Luettelokappale"/>
      </w:pPr>
    </w:p>
    <w:p w14:paraId="2B873B75" w14:textId="47C14C3B" w:rsidR="00BE3AB2" w:rsidRDefault="008A1DD2" w:rsidP="00AC70B0">
      <w:pPr>
        <w:pStyle w:val="Luettelokappale"/>
        <w:numPr>
          <w:ilvl w:val="0"/>
          <w:numId w:val="25"/>
        </w:numPr>
        <w:spacing w:after="160" w:line="259" w:lineRule="auto"/>
        <w:jc w:val="both"/>
      </w:pPr>
      <w:r>
        <w:rPr>
          <w:rFonts w:asciiTheme="minorHAnsi" w:hAnsiTheme="minorHAnsi" w:cstheme="minorHAnsi"/>
        </w:rPr>
        <w:t xml:space="preserve">Lisäämällä </w:t>
      </w:r>
      <w:r w:rsidR="00EF4AC7" w:rsidRPr="00AA2EA9">
        <w:rPr>
          <w:rFonts w:asciiTheme="minorHAnsi" w:hAnsiTheme="minorHAnsi" w:cstheme="minorHAnsi"/>
        </w:rPr>
        <w:t xml:space="preserve">julkisen hallinnon, elinkeinoelämän ja yksityisten ihmisten tietoisuutta uusien palveluiden ja tuotteiden tietoturvasta. Kyberturvallisuus on datatalouden ja tekoälyyn perustuvien sovellusten ehdoton edellytys. Tämä </w:t>
      </w:r>
      <w:r w:rsidR="00EF4AC7">
        <w:rPr>
          <w:rFonts w:asciiTheme="minorHAnsi" w:hAnsiTheme="minorHAnsi" w:cstheme="minorHAnsi"/>
        </w:rPr>
        <w:t>edellyttää</w:t>
      </w:r>
      <w:r w:rsidR="00EF4AC7" w:rsidRPr="00AA2EA9">
        <w:rPr>
          <w:rFonts w:asciiTheme="minorHAnsi" w:hAnsiTheme="minorHAnsi" w:cstheme="minorHAnsi"/>
        </w:rPr>
        <w:t xml:space="preserve"> valmistajien ja palveluntarjoajien luottamusta toisiinsa sekä kansalaisten luottamusta heille tarjottuihin palveluihin ja tuotteisiin</w:t>
      </w:r>
      <w:r w:rsidR="00EF4AC7">
        <w:t>.</w:t>
      </w:r>
      <w:r w:rsidR="00BE3AB2">
        <w:t> </w:t>
      </w:r>
    </w:p>
    <w:p w14:paraId="64274309" w14:textId="77777777" w:rsidR="00CB62FB" w:rsidRDefault="00CB62FB" w:rsidP="00AC70B0">
      <w:pPr>
        <w:pStyle w:val="Luettelokappale"/>
        <w:spacing w:after="160" w:line="259" w:lineRule="auto"/>
        <w:jc w:val="both"/>
      </w:pPr>
    </w:p>
    <w:p w14:paraId="6EF285C9" w14:textId="1723953A" w:rsidR="00CB62FB" w:rsidRDefault="00CB62FB" w:rsidP="00A95CE3">
      <w:pPr>
        <w:pStyle w:val="Luettelokappale"/>
        <w:spacing w:after="160" w:line="259" w:lineRule="auto"/>
        <w:jc w:val="both"/>
      </w:pPr>
    </w:p>
    <w:p w14:paraId="6A0D82FA" w14:textId="622DF427" w:rsidR="00047429" w:rsidRDefault="00047429" w:rsidP="00AC70B0">
      <w:pPr>
        <w:pStyle w:val="Luettelokappale"/>
        <w:spacing w:after="160" w:line="259" w:lineRule="auto"/>
        <w:jc w:val="both"/>
      </w:pPr>
    </w:p>
    <w:sectPr w:rsidR="00047429">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C7D9E" w14:textId="77777777" w:rsidR="00D47EAE" w:rsidRDefault="00D47EAE" w:rsidP="00313D12">
      <w:r>
        <w:separator/>
      </w:r>
    </w:p>
  </w:endnote>
  <w:endnote w:type="continuationSeparator" w:id="0">
    <w:p w14:paraId="31D9BC44" w14:textId="77777777" w:rsidR="00D47EAE" w:rsidRDefault="00D47EAE" w:rsidP="0031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90912"/>
      <w:docPartObj>
        <w:docPartGallery w:val="Page Numbers (Bottom of Page)"/>
        <w:docPartUnique/>
      </w:docPartObj>
    </w:sdtPr>
    <w:sdtEndPr/>
    <w:sdtContent>
      <w:p w14:paraId="692B3F5E" w14:textId="412D6F3F" w:rsidR="004552F9" w:rsidRDefault="004552F9">
        <w:pPr>
          <w:pStyle w:val="Alatunniste"/>
          <w:jc w:val="right"/>
        </w:pPr>
        <w:r>
          <w:fldChar w:fldCharType="begin"/>
        </w:r>
        <w:r>
          <w:instrText>PAGE   \* MERGEFORMAT</w:instrText>
        </w:r>
        <w:r>
          <w:fldChar w:fldCharType="separate"/>
        </w:r>
        <w:r w:rsidR="00611885">
          <w:rPr>
            <w:noProof/>
          </w:rPr>
          <w:t>1</w:t>
        </w:r>
        <w:r>
          <w:fldChar w:fldCharType="end"/>
        </w:r>
      </w:p>
    </w:sdtContent>
  </w:sdt>
  <w:p w14:paraId="605C5F96" w14:textId="77777777" w:rsidR="004552F9" w:rsidRDefault="004552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1EE1" w14:textId="77777777" w:rsidR="00D47EAE" w:rsidRDefault="00D47EAE" w:rsidP="00313D12">
      <w:r>
        <w:separator/>
      </w:r>
    </w:p>
  </w:footnote>
  <w:footnote w:type="continuationSeparator" w:id="0">
    <w:p w14:paraId="36EA871D" w14:textId="77777777" w:rsidR="00D47EAE" w:rsidRDefault="00D47EAE" w:rsidP="00313D12">
      <w:r>
        <w:continuationSeparator/>
      </w:r>
    </w:p>
  </w:footnote>
  <w:footnote w:id="1">
    <w:p w14:paraId="66BB08ED" w14:textId="1B186970" w:rsidR="007E50DF" w:rsidRPr="00010E84" w:rsidRDefault="007E50DF" w:rsidP="007E50DF">
      <w:pPr>
        <w:pStyle w:val="Alaviitteenteksti"/>
      </w:pPr>
      <w:r w:rsidRPr="00010E84">
        <w:rPr>
          <w:rStyle w:val="Alaviitteenviite"/>
        </w:rPr>
        <w:footnoteRef/>
      </w:r>
      <w:r w:rsidRPr="00010E84">
        <w:t xml:space="preserve"> </w:t>
      </w:r>
      <w:r w:rsidRPr="007E50DF">
        <w:rPr>
          <w:b/>
          <w:i/>
        </w:rPr>
        <w:t>Kyberturvallisuudella</w:t>
      </w:r>
      <w:r w:rsidRPr="007E50DF">
        <w:rPr>
          <w:i/>
        </w:rPr>
        <w:t xml:space="preserve"> ymmärretään tilaa, jossa kybertoimintaympäristöön voidaan luottaa ja sen toiminta on turvattu</w:t>
      </w:r>
      <w:r>
        <w:rPr>
          <w:i/>
        </w:rPr>
        <w:t xml:space="preserve"> (TSK 51)</w:t>
      </w:r>
      <w:r w:rsidRPr="007E50DF">
        <w:rPr>
          <w:i/>
        </w:rPr>
        <w:t>.</w:t>
      </w:r>
      <w:r w:rsidRPr="00010E84">
        <w:t xml:space="preserve"> </w:t>
      </w:r>
      <w:r w:rsidRPr="00010E84">
        <w:rPr>
          <w:b/>
        </w:rPr>
        <w:t xml:space="preserve">Kybertoimintaympäristö </w:t>
      </w:r>
      <w:r w:rsidRPr="00010E84">
        <w:t>puolestaan voidaan käsittää samana, kuin digitaalinen toimintaympäristö, joka kehittyy yhteiskunnan osana ja palveluina nopeasti</w:t>
      </w:r>
      <w:r>
        <w:t>.</w:t>
      </w:r>
    </w:p>
  </w:footnote>
  <w:footnote w:id="2">
    <w:p w14:paraId="123B61A8" w14:textId="195D9973" w:rsidR="005F12ED" w:rsidRDefault="005F12ED">
      <w:pPr>
        <w:pStyle w:val="Alaviitteenteksti"/>
      </w:pPr>
      <w:r>
        <w:rPr>
          <w:rStyle w:val="Alaviitteenviite"/>
        </w:rPr>
        <w:footnoteRef/>
      </w:r>
      <w:r>
        <w:t xml:space="preserve"> Tärkeimpinä</w:t>
      </w:r>
      <w:r w:rsidRPr="00010E84">
        <w:t xml:space="preserve"> VTT:n selvitys kyberosaamisesta Suomessa (2016), jossa on 12 toimenpidettä Suomen kyberturvallisuusosaamisen edelleen kehittämiseksi ja vahvistamiseksi. Jyväskylän ja Aalto-yliopistojen selvity</w:t>
      </w:r>
      <w:r w:rsidR="00910D03">
        <w:t>s</w:t>
      </w:r>
      <w:r w:rsidRPr="00010E84">
        <w:t xml:space="preserve"> Suomen kyberturvallisuuden nykytilasta (2017), jossa on nostettu esille Suomen kyberturvallisuuden nykytilassa tunnistettuja puutteita ja kehityskohteita luokiteltuna 12 osa-alueeseen. Näiden lisäksi Valtiontalouden tarkastusvirasto on julkaissut tarkastuskertomuksen kybersuojauksen järjestämisestä Suomessa (2017), jossa on viisi kannanottoa sekä neljä suositusta kokonaisuuden kehittämiseksi. Oikeusministeriö</w:t>
      </w:r>
      <w:r>
        <w:t>n</w:t>
      </w:r>
      <w:r w:rsidRPr="00010E84">
        <w:t xml:space="preserve"> raportissa Nettiäänestyksen edellytykset Suomessa (2017) selvitettiin nettiäänestyksen toteuttamisesta. Työryhmä ei suositellut nettiäänestyksen käyttöönottoa, koska tällä hetkellä riskit ovat suuremmat kuin hyödyt. Jyväskylä ja Aalto-yliopistot laativat selvityksen kyberturvallisuuden strategise</w:t>
      </w:r>
      <w:r w:rsidR="006B2779">
        <w:t>sta johtamisesta Suomessa (2018)</w:t>
      </w:r>
      <w:r w:rsidRPr="00010E84">
        <w:t>, jossa laadittiin toimenpide-ehdotuksia yhteiskunnan ja julkisen hallinnon strategisen kyberturvallisuuden johtamiseen, kybertoimintaympäristön laajojen häiriötilanteiden hallintaan sekä kyberturvallisuuden tilan mittaamiseen.</w:t>
      </w:r>
    </w:p>
  </w:footnote>
  <w:footnote w:id="3">
    <w:p w14:paraId="644920DF" w14:textId="4D34EA55" w:rsidR="00D614A8" w:rsidRDefault="00D614A8">
      <w:pPr>
        <w:pStyle w:val="Alaviitteenteksti"/>
      </w:pPr>
      <w:r>
        <w:rPr>
          <w:rStyle w:val="Alaviitteenviite"/>
        </w:rPr>
        <w:footnoteRef/>
      </w:r>
      <w:r>
        <w:t xml:space="preserve"> </w:t>
      </w:r>
      <w:r w:rsidRPr="00604DA8">
        <w:t xml:space="preserve">Vuonna 2013 annettua EU:n kyberturvallisuusstrategiaa on päivitetty komission tiedonannoin, viimeisimpänä 2017 syksyllä annetussa tiedonannossa </w:t>
      </w:r>
      <w:r w:rsidRPr="00ED52F8">
        <w:t>Resilienssi, pelote ja puolustus</w:t>
      </w:r>
      <w:r w:rsidRPr="00604DA8">
        <w:t>, vahvan kyberturvallisuuden rakentaminen EU:lle.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04"/>
    <w:multiLevelType w:val="hybridMultilevel"/>
    <w:tmpl w:val="C0BEEE40"/>
    <w:lvl w:ilvl="0" w:tplc="90988546">
      <w:start w:val="1"/>
      <w:numFmt w:val="bullet"/>
      <w:lvlText w:val="•"/>
      <w:lvlJc w:val="left"/>
      <w:pPr>
        <w:tabs>
          <w:tab w:val="num" w:pos="720"/>
        </w:tabs>
        <w:ind w:left="720" w:hanging="360"/>
      </w:pPr>
      <w:rPr>
        <w:rFonts w:ascii="Arial" w:hAnsi="Arial" w:hint="default"/>
      </w:rPr>
    </w:lvl>
    <w:lvl w:ilvl="1" w:tplc="694AACE2" w:tentative="1">
      <w:start w:val="1"/>
      <w:numFmt w:val="bullet"/>
      <w:lvlText w:val="•"/>
      <w:lvlJc w:val="left"/>
      <w:pPr>
        <w:tabs>
          <w:tab w:val="num" w:pos="1440"/>
        </w:tabs>
        <w:ind w:left="1440" w:hanging="360"/>
      </w:pPr>
      <w:rPr>
        <w:rFonts w:ascii="Arial" w:hAnsi="Arial" w:hint="default"/>
      </w:rPr>
    </w:lvl>
    <w:lvl w:ilvl="2" w:tplc="C9D48944" w:tentative="1">
      <w:start w:val="1"/>
      <w:numFmt w:val="bullet"/>
      <w:lvlText w:val="•"/>
      <w:lvlJc w:val="left"/>
      <w:pPr>
        <w:tabs>
          <w:tab w:val="num" w:pos="2160"/>
        </w:tabs>
        <w:ind w:left="2160" w:hanging="360"/>
      </w:pPr>
      <w:rPr>
        <w:rFonts w:ascii="Arial" w:hAnsi="Arial" w:hint="default"/>
      </w:rPr>
    </w:lvl>
    <w:lvl w:ilvl="3" w:tplc="758A93C0" w:tentative="1">
      <w:start w:val="1"/>
      <w:numFmt w:val="bullet"/>
      <w:lvlText w:val="•"/>
      <w:lvlJc w:val="left"/>
      <w:pPr>
        <w:tabs>
          <w:tab w:val="num" w:pos="2880"/>
        </w:tabs>
        <w:ind w:left="2880" w:hanging="360"/>
      </w:pPr>
      <w:rPr>
        <w:rFonts w:ascii="Arial" w:hAnsi="Arial" w:hint="default"/>
      </w:rPr>
    </w:lvl>
    <w:lvl w:ilvl="4" w:tplc="9C34F970" w:tentative="1">
      <w:start w:val="1"/>
      <w:numFmt w:val="bullet"/>
      <w:lvlText w:val="•"/>
      <w:lvlJc w:val="left"/>
      <w:pPr>
        <w:tabs>
          <w:tab w:val="num" w:pos="3600"/>
        </w:tabs>
        <w:ind w:left="3600" w:hanging="360"/>
      </w:pPr>
      <w:rPr>
        <w:rFonts w:ascii="Arial" w:hAnsi="Arial" w:hint="default"/>
      </w:rPr>
    </w:lvl>
    <w:lvl w:ilvl="5" w:tplc="D2A48F90" w:tentative="1">
      <w:start w:val="1"/>
      <w:numFmt w:val="bullet"/>
      <w:lvlText w:val="•"/>
      <w:lvlJc w:val="left"/>
      <w:pPr>
        <w:tabs>
          <w:tab w:val="num" w:pos="4320"/>
        </w:tabs>
        <w:ind w:left="4320" w:hanging="360"/>
      </w:pPr>
      <w:rPr>
        <w:rFonts w:ascii="Arial" w:hAnsi="Arial" w:hint="default"/>
      </w:rPr>
    </w:lvl>
    <w:lvl w:ilvl="6" w:tplc="150E3F7A" w:tentative="1">
      <w:start w:val="1"/>
      <w:numFmt w:val="bullet"/>
      <w:lvlText w:val="•"/>
      <w:lvlJc w:val="left"/>
      <w:pPr>
        <w:tabs>
          <w:tab w:val="num" w:pos="5040"/>
        </w:tabs>
        <w:ind w:left="5040" w:hanging="360"/>
      </w:pPr>
      <w:rPr>
        <w:rFonts w:ascii="Arial" w:hAnsi="Arial" w:hint="default"/>
      </w:rPr>
    </w:lvl>
    <w:lvl w:ilvl="7" w:tplc="9A16E438" w:tentative="1">
      <w:start w:val="1"/>
      <w:numFmt w:val="bullet"/>
      <w:lvlText w:val="•"/>
      <w:lvlJc w:val="left"/>
      <w:pPr>
        <w:tabs>
          <w:tab w:val="num" w:pos="5760"/>
        </w:tabs>
        <w:ind w:left="5760" w:hanging="360"/>
      </w:pPr>
      <w:rPr>
        <w:rFonts w:ascii="Arial" w:hAnsi="Arial" w:hint="default"/>
      </w:rPr>
    </w:lvl>
    <w:lvl w:ilvl="8" w:tplc="D3D296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2E491D"/>
    <w:multiLevelType w:val="hybridMultilevel"/>
    <w:tmpl w:val="870E9EB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E358AE"/>
    <w:multiLevelType w:val="hybridMultilevel"/>
    <w:tmpl w:val="9EC0AE10"/>
    <w:lvl w:ilvl="0" w:tplc="224AD4A8">
      <w:start w:val="1"/>
      <w:numFmt w:val="decimal"/>
      <w:lvlText w:val="%1."/>
      <w:lvlJc w:val="left"/>
      <w:pPr>
        <w:tabs>
          <w:tab w:val="num" w:pos="360"/>
        </w:tabs>
        <w:ind w:left="360" w:hanging="360"/>
      </w:pPr>
    </w:lvl>
    <w:lvl w:ilvl="1" w:tplc="DDB29752" w:tentative="1">
      <w:start w:val="1"/>
      <w:numFmt w:val="decimal"/>
      <w:lvlText w:val="%2."/>
      <w:lvlJc w:val="left"/>
      <w:pPr>
        <w:tabs>
          <w:tab w:val="num" w:pos="1080"/>
        </w:tabs>
        <w:ind w:left="1080" w:hanging="360"/>
      </w:pPr>
    </w:lvl>
    <w:lvl w:ilvl="2" w:tplc="B9E4E842" w:tentative="1">
      <w:start w:val="1"/>
      <w:numFmt w:val="decimal"/>
      <w:lvlText w:val="%3."/>
      <w:lvlJc w:val="left"/>
      <w:pPr>
        <w:tabs>
          <w:tab w:val="num" w:pos="1800"/>
        </w:tabs>
        <w:ind w:left="1800" w:hanging="360"/>
      </w:pPr>
    </w:lvl>
    <w:lvl w:ilvl="3" w:tplc="BAE44F16" w:tentative="1">
      <w:start w:val="1"/>
      <w:numFmt w:val="decimal"/>
      <w:lvlText w:val="%4."/>
      <w:lvlJc w:val="left"/>
      <w:pPr>
        <w:tabs>
          <w:tab w:val="num" w:pos="2520"/>
        </w:tabs>
        <w:ind w:left="2520" w:hanging="360"/>
      </w:pPr>
    </w:lvl>
    <w:lvl w:ilvl="4" w:tplc="68E49104" w:tentative="1">
      <w:start w:val="1"/>
      <w:numFmt w:val="decimal"/>
      <w:lvlText w:val="%5."/>
      <w:lvlJc w:val="left"/>
      <w:pPr>
        <w:tabs>
          <w:tab w:val="num" w:pos="3240"/>
        </w:tabs>
        <w:ind w:left="3240" w:hanging="360"/>
      </w:pPr>
    </w:lvl>
    <w:lvl w:ilvl="5" w:tplc="E01403B6" w:tentative="1">
      <w:start w:val="1"/>
      <w:numFmt w:val="decimal"/>
      <w:lvlText w:val="%6."/>
      <w:lvlJc w:val="left"/>
      <w:pPr>
        <w:tabs>
          <w:tab w:val="num" w:pos="3960"/>
        </w:tabs>
        <w:ind w:left="3960" w:hanging="360"/>
      </w:pPr>
    </w:lvl>
    <w:lvl w:ilvl="6" w:tplc="D0AE4E20" w:tentative="1">
      <w:start w:val="1"/>
      <w:numFmt w:val="decimal"/>
      <w:lvlText w:val="%7."/>
      <w:lvlJc w:val="left"/>
      <w:pPr>
        <w:tabs>
          <w:tab w:val="num" w:pos="4680"/>
        </w:tabs>
        <w:ind w:left="4680" w:hanging="360"/>
      </w:pPr>
    </w:lvl>
    <w:lvl w:ilvl="7" w:tplc="7108E36E" w:tentative="1">
      <w:start w:val="1"/>
      <w:numFmt w:val="decimal"/>
      <w:lvlText w:val="%8."/>
      <w:lvlJc w:val="left"/>
      <w:pPr>
        <w:tabs>
          <w:tab w:val="num" w:pos="5400"/>
        </w:tabs>
        <w:ind w:left="5400" w:hanging="360"/>
      </w:pPr>
    </w:lvl>
    <w:lvl w:ilvl="8" w:tplc="B16AD912" w:tentative="1">
      <w:start w:val="1"/>
      <w:numFmt w:val="decimal"/>
      <w:lvlText w:val="%9."/>
      <w:lvlJc w:val="left"/>
      <w:pPr>
        <w:tabs>
          <w:tab w:val="num" w:pos="6120"/>
        </w:tabs>
        <w:ind w:left="6120" w:hanging="360"/>
      </w:pPr>
    </w:lvl>
  </w:abstractNum>
  <w:abstractNum w:abstractNumId="3" w15:restartNumberingAfterBreak="0">
    <w:nsid w:val="119C40F2"/>
    <w:multiLevelType w:val="hybridMultilevel"/>
    <w:tmpl w:val="126CF574"/>
    <w:lvl w:ilvl="0" w:tplc="040B000F">
      <w:start w:val="7"/>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D5744CA"/>
    <w:multiLevelType w:val="multilevel"/>
    <w:tmpl w:val="825CAD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BE417F"/>
    <w:multiLevelType w:val="hybridMultilevel"/>
    <w:tmpl w:val="E63ACC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77713F"/>
    <w:multiLevelType w:val="hybridMultilevel"/>
    <w:tmpl w:val="B8AE79B0"/>
    <w:lvl w:ilvl="0" w:tplc="DD92C3A6">
      <w:start w:val="1"/>
      <w:numFmt w:val="bullet"/>
      <w:lvlText w:val="•"/>
      <w:lvlJc w:val="left"/>
      <w:pPr>
        <w:tabs>
          <w:tab w:val="num" w:pos="720"/>
        </w:tabs>
        <w:ind w:left="720" w:hanging="360"/>
      </w:pPr>
      <w:rPr>
        <w:rFonts w:ascii="Arial" w:hAnsi="Arial" w:hint="default"/>
      </w:rPr>
    </w:lvl>
    <w:lvl w:ilvl="1" w:tplc="66FC37A8">
      <w:start w:val="180"/>
      <w:numFmt w:val="bullet"/>
      <w:lvlText w:val="•"/>
      <w:lvlJc w:val="left"/>
      <w:pPr>
        <w:tabs>
          <w:tab w:val="num" w:pos="1440"/>
        </w:tabs>
        <w:ind w:left="1440" w:hanging="360"/>
      </w:pPr>
      <w:rPr>
        <w:rFonts w:ascii="Arial" w:hAnsi="Arial" w:hint="default"/>
      </w:rPr>
    </w:lvl>
    <w:lvl w:ilvl="2" w:tplc="9EDCD0AA" w:tentative="1">
      <w:start w:val="1"/>
      <w:numFmt w:val="bullet"/>
      <w:lvlText w:val="•"/>
      <w:lvlJc w:val="left"/>
      <w:pPr>
        <w:tabs>
          <w:tab w:val="num" w:pos="2160"/>
        </w:tabs>
        <w:ind w:left="2160" w:hanging="360"/>
      </w:pPr>
      <w:rPr>
        <w:rFonts w:ascii="Arial" w:hAnsi="Arial" w:hint="default"/>
      </w:rPr>
    </w:lvl>
    <w:lvl w:ilvl="3" w:tplc="A9883110" w:tentative="1">
      <w:start w:val="1"/>
      <w:numFmt w:val="bullet"/>
      <w:lvlText w:val="•"/>
      <w:lvlJc w:val="left"/>
      <w:pPr>
        <w:tabs>
          <w:tab w:val="num" w:pos="2880"/>
        </w:tabs>
        <w:ind w:left="2880" w:hanging="360"/>
      </w:pPr>
      <w:rPr>
        <w:rFonts w:ascii="Arial" w:hAnsi="Arial" w:hint="default"/>
      </w:rPr>
    </w:lvl>
    <w:lvl w:ilvl="4" w:tplc="852418DA" w:tentative="1">
      <w:start w:val="1"/>
      <w:numFmt w:val="bullet"/>
      <w:lvlText w:val="•"/>
      <w:lvlJc w:val="left"/>
      <w:pPr>
        <w:tabs>
          <w:tab w:val="num" w:pos="3600"/>
        </w:tabs>
        <w:ind w:left="3600" w:hanging="360"/>
      </w:pPr>
      <w:rPr>
        <w:rFonts w:ascii="Arial" w:hAnsi="Arial" w:hint="default"/>
      </w:rPr>
    </w:lvl>
    <w:lvl w:ilvl="5" w:tplc="ECAAE83A" w:tentative="1">
      <w:start w:val="1"/>
      <w:numFmt w:val="bullet"/>
      <w:lvlText w:val="•"/>
      <w:lvlJc w:val="left"/>
      <w:pPr>
        <w:tabs>
          <w:tab w:val="num" w:pos="4320"/>
        </w:tabs>
        <w:ind w:left="4320" w:hanging="360"/>
      </w:pPr>
      <w:rPr>
        <w:rFonts w:ascii="Arial" w:hAnsi="Arial" w:hint="default"/>
      </w:rPr>
    </w:lvl>
    <w:lvl w:ilvl="6" w:tplc="79842872" w:tentative="1">
      <w:start w:val="1"/>
      <w:numFmt w:val="bullet"/>
      <w:lvlText w:val="•"/>
      <w:lvlJc w:val="left"/>
      <w:pPr>
        <w:tabs>
          <w:tab w:val="num" w:pos="5040"/>
        </w:tabs>
        <w:ind w:left="5040" w:hanging="360"/>
      </w:pPr>
      <w:rPr>
        <w:rFonts w:ascii="Arial" w:hAnsi="Arial" w:hint="default"/>
      </w:rPr>
    </w:lvl>
    <w:lvl w:ilvl="7" w:tplc="1402D6F0" w:tentative="1">
      <w:start w:val="1"/>
      <w:numFmt w:val="bullet"/>
      <w:lvlText w:val="•"/>
      <w:lvlJc w:val="left"/>
      <w:pPr>
        <w:tabs>
          <w:tab w:val="num" w:pos="5760"/>
        </w:tabs>
        <w:ind w:left="5760" w:hanging="360"/>
      </w:pPr>
      <w:rPr>
        <w:rFonts w:ascii="Arial" w:hAnsi="Arial" w:hint="default"/>
      </w:rPr>
    </w:lvl>
    <w:lvl w:ilvl="8" w:tplc="4DCCF2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256D7"/>
    <w:multiLevelType w:val="hybridMultilevel"/>
    <w:tmpl w:val="88DE3EB4"/>
    <w:lvl w:ilvl="0" w:tplc="040B000F">
      <w:start w:val="8"/>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6990327"/>
    <w:multiLevelType w:val="hybridMultilevel"/>
    <w:tmpl w:val="62AE3E26"/>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5450F1"/>
    <w:multiLevelType w:val="hybridMultilevel"/>
    <w:tmpl w:val="49C6C3DA"/>
    <w:lvl w:ilvl="0" w:tplc="C628908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EFA72CB"/>
    <w:multiLevelType w:val="hybridMultilevel"/>
    <w:tmpl w:val="870E9E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002C2B"/>
    <w:multiLevelType w:val="hybridMultilevel"/>
    <w:tmpl w:val="374A6C44"/>
    <w:lvl w:ilvl="0" w:tplc="AF3C2342">
      <w:start w:val="1"/>
      <w:numFmt w:val="bullet"/>
      <w:lvlText w:val="•"/>
      <w:lvlJc w:val="left"/>
      <w:pPr>
        <w:tabs>
          <w:tab w:val="num" w:pos="720"/>
        </w:tabs>
        <w:ind w:left="720" w:hanging="360"/>
      </w:pPr>
      <w:rPr>
        <w:rFonts w:ascii="Arial" w:hAnsi="Arial" w:hint="default"/>
      </w:rPr>
    </w:lvl>
    <w:lvl w:ilvl="1" w:tplc="04A47FC0" w:tentative="1">
      <w:start w:val="1"/>
      <w:numFmt w:val="bullet"/>
      <w:lvlText w:val="•"/>
      <w:lvlJc w:val="left"/>
      <w:pPr>
        <w:tabs>
          <w:tab w:val="num" w:pos="1440"/>
        </w:tabs>
        <w:ind w:left="1440" w:hanging="360"/>
      </w:pPr>
      <w:rPr>
        <w:rFonts w:ascii="Arial" w:hAnsi="Arial" w:hint="default"/>
      </w:rPr>
    </w:lvl>
    <w:lvl w:ilvl="2" w:tplc="5CCA4F36" w:tentative="1">
      <w:start w:val="1"/>
      <w:numFmt w:val="bullet"/>
      <w:lvlText w:val="•"/>
      <w:lvlJc w:val="left"/>
      <w:pPr>
        <w:tabs>
          <w:tab w:val="num" w:pos="2160"/>
        </w:tabs>
        <w:ind w:left="2160" w:hanging="360"/>
      </w:pPr>
      <w:rPr>
        <w:rFonts w:ascii="Arial" w:hAnsi="Arial" w:hint="default"/>
      </w:rPr>
    </w:lvl>
    <w:lvl w:ilvl="3" w:tplc="34C4AB56" w:tentative="1">
      <w:start w:val="1"/>
      <w:numFmt w:val="bullet"/>
      <w:lvlText w:val="•"/>
      <w:lvlJc w:val="left"/>
      <w:pPr>
        <w:tabs>
          <w:tab w:val="num" w:pos="2880"/>
        </w:tabs>
        <w:ind w:left="2880" w:hanging="360"/>
      </w:pPr>
      <w:rPr>
        <w:rFonts w:ascii="Arial" w:hAnsi="Arial" w:hint="default"/>
      </w:rPr>
    </w:lvl>
    <w:lvl w:ilvl="4" w:tplc="744C09AC" w:tentative="1">
      <w:start w:val="1"/>
      <w:numFmt w:val="bullet"/>
      <w:lvlText w:val="•"/>
      <w:lvlJc w:val="left"/>
      <w:pPr>
        <w:tabs>
          <w:tab w:val="num" w:pos="3600"/>
        </w:tabs>
        <w:ind w:left="3600" w:hanging="360"/>
      </w:pPr>
      <w:rPr>
        <w:rFonts w:ascii="Arial" w:hAnsi="Arial" w:hint="default"/>
      </w:rPr>
    </w:lvl>
    <w:lvl w:ilvl="5" w:tplc="5412C09A" w:tentative="1">
      <w:start w:val="1"/>
      <w:numFmt w:val="bullet"/>
      <w:lvlText w:val="•"/>
      <w:lvlJc w:val="left"/>
      <w:pPr>
        <w:tabs>
          <w:tab w:val="num" w:pos="4320"/>
        </w:tabs>
        <w:ind w:left="4320" w:hanging="360"/>
      </w:pPr>
      <w:rPr>
        <w:rFonts w:ascii="Arial" w:hAnsi="Arial" w:hint="default"/>
      </w:rPr>
    </w:lvl>
    <w:lvl w:ilvl="6" w:tplc="74FED87C" w:tentative="1">
      <w:start w:val="1"/>
      <w:numFmt w:val="bullet"/>
      <w:lvlText w:val="•"/>
      <w:lvlJc w:val="left"/>
      <w:pPr>
        <w:tabs>
          <w:tab w:val="num" w:pos="5040"/>
        </w:tabs>
        <w:ind w:left="5040" w:hanging="360"/>
      </w:pPr>
      <w:rPr>
        <w:rFonts w:ascii="Arial" w:hAnsi="Arial" w:hint="default"/>
      </w:rPr>
    </w:lvl>
    <w:lvl w:ilvl="7" w:tplc="98600BDE" w:tentative="1">
      <w:start w:val="1"/>
      <w:numFmt w:val="bullet"/>
      <w:lvlText w:val="•"/>
      <w:lvlJc w:val="left"/>
      <w:pPr>
        <w:tabs>
          <w:tab w:val="num" w:pos="5760"/>
        </w:tabs>
        <w:ind w:left="5760" w:hanging="360"/>
      </w:pPr>
      <w:rPr>
        <w:rFonts w:ascii="Arial" w:hAnsi="Arial" w:hint="default"/>
      </w:rPr>
    </w:lvl>
    <w:lvl w:ilvl="8" w:tplc="8F3E9F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A129B0"/>
    <w:multiLevelType w:val="multilevel"/>
    <w:tmpl w:val="09404F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3A4C480C"/>
    <w:multiLevelType w:val="hybridMultilevel"/>
    <w:tmpl w:val="817A8BD2"/>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D510870"/>
    <w:multiLevelType w:val="hybridMultilevel"/>
    <w:tmpl w:val="413E443A"/>
    <w:lvl w:ilvl="0" w:tplc="FB5EFC4A">
      <w:start w:val="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9E03242"/>
    <w:multiLevelType w:val="hybridMultilevel"/>
    <w:tmpl w:val="666E23C4"/>
    <w:lvl w:ilvl="0" w:tplc="4C6E946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D042C77"/>
    <w:multiLevelType w:val="hybridMultilevel"/>
    <w:tmpl w:val="1578F55E"/>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62E67016"/>
    <w:multiLevelType w:val="hybridMultilevel"/>
    <w:tmpl w:val="2BD0363A"/>
    <w:lvl w:ilvl="0" w:tplc="6B343E0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5CD2B23"/>
    <w:multiLevelType w:val="hybridMultilevel"/>
    <w:tmpl w:val="1BD054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A0D35A9"/>
    <w:multiLevelType w:val="hybridMultilevel"/>
    <w:tmpl w:val="7EFAD80E"/>
    <w:lvl w:ilvl="0" w:tplc="040B000F">
      <w:start w:val="7"/>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B4E6B4B"/>
    <w:multiLevelType w:val="hybridMultilevel"/>
    <w:tmpl w:val="870E9EB4"/>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6CAA0112"/>
    <w:multiLevelType w:val="hybridMultilevel"/>
    <w:tmpl w:val="870E9EB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DC85DB4"/>
    <w:multiLevelType w:val="multilevel"/>
    <w:tmpl w:val="FBFA6CA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60B4658"/>
    <w:multiLevelType w:val="hybridMultilevel"/>
    <w:tmpl w:val="1E0C23EE"/>
    <w:lvl w:ilvl="0" w:tplc="33C811F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7B40298B"/>
    <w:multiLevelType w:val="hybridMultilevel"/>
    <w:tmpl w:val="5BFE8FB8"/>
    <w:lvl w:ilvl="0" w:tplc="F828ADA6">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0"/>
  </w:num>
  <w:num w:numId="4">
    <w:abstractNumId w:val="7"/>
  </w:num>
  <w:num w:numId="5">
    <w:abstractNumId w:val="19"/>
  </w:num>
  <w:num w:numId="6">
    <w:abstractNumId w:val="3"/>
  </w:num>
  <w:num w:numId="7">
    <w:abstractNumId w:val="21"/>
  </w:num>
  <w:num w:numId="8">
    <w:abstractNumId w:val="1"/>
  </w:num>
  <w:num w:numId="9">
    <w:abstractNumId w:val="6"/>
  </w:num>
  <w:num w:numId="10">
    <w:abstractNumId w:val="11"/>
  </w:num>
  <w:num w:numId="11">
    <w:abstractNumId w:val="0"/>
  </w:num>
  <w:num w:numId="12">
    <w:abstractNumId w:val="24"/>
  </w:num>
  <w:num w:numId="13">
    <w:abstractNumId w:val="12"/>
  </w:num>
  <w:num w:numId="14">
    <w:abstractNumId w:val="22"/>
  </w:num>
  <w:num w:numId="15">
    <w:abstractNumId w:val="18"/>
  </w:num>
  <w:num w:numId="16">
    <w:abstractNumId w:val="4"/>
  </w:num>
  <w:num w:numId="17">
    <w:abstractNumId w:val="15"/>
  </w:num>
  <w:num w:numId="18">
    <w:abstractNumId w:val="23"/>
  </w:num>
  <w:num w:numId="19">
    <w:abstractNumId w:val="16"/>
  </w:num>
  <w:num w:numId="20">
    <w:abstractNumId w:val="9"/>
  </w:num>
  <w:num w:numId="21">
    <w:abstractNumId w:val="14"/>
  </w:num>
  <w:num w:numId="22">
    <w:abstractNumId w:val="2"/>
  </w:num>
  <w:num w:numId="23">
    <w:abstractNumId w:val="17"/>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37"/>
    <w:rsid w:val="00006B8F"/>
    <w:rsid w:val="00006D8B"/>
    <w:rsid w:val="00006E3A"/>
    <w:rsid w:val="00010E84"/>
    <w:rsid w:val="000114B2"/>
    <w:rsid w:val="000318AD"/>
    <w:rsid w:val="0003279B"/>
    <w:rsid w:val="000355C7"/>
    <w:rsid w:val="000433DC"/>
    <w:rsid w:val="00043808"/>
    <w:rsid w:val="00044548"/>
    <w:rsid w:val="000448A6"/>
    <w:rsid w:val="00047429"/>
    <w:rsid w:val="000475EA"/>
    <w:rsid w:val="000521AA"/>
    <w:rsid w:val="00056951"/>
    <w:rsid w:val="00062D45"/>
    <w:rsid w:val="00085D8D"/>
    <w:rsid w:val="000958AA"/>
    <w:rsid w:val="000A6E3B"/>
    <w:rsid w:val="000B21F9"/>
    <w:rsid w:val="000C24B9"/>
    <w:rsid w:val="000C24E0"/>
    <w:rsid w:val="000C4518"/>
    <w:rsid w:val="000C50FD"/>
    <w:rsid w:val="000D11DC"/>
    <w:rsid w:val="000F1DCC"/>
    <w:rsid w:val="000F606F"/>
    <w:rsid w:val="00101502"/>
    <w:rsid w:val="00104000"/>
    <w:rsid w:val="001047B8"/>
    <w:rsid w:val="00104E1A"/>
    <w:rsid w:val="0011662F"/>
    <w:rsid w:val="00122C24"/>
    <w:rsid w:val="00123F7A"/>
    <w:rsid w:val="00123F90"/>
    <w:rsid w:val="00127662"/>
    <w:rsid w:val="001310AF"/>
    <w:rsid w:val="001316B5"/>
    <w:rsid w:val="00134A5D"/>
    <w:rsid w:val="00135B05"/>
    <w:rsid w:val="00156DA2"/>
    <w:rsid w:val="00175044"/>
    <w:rsid w:val="0017540A"/>
    <w:rsid w:val="00182FA3"/>
    <w:rsid w:val="001834DF"/>
    <w:rsid w:val="001A1EAE"/>
    <w:rsid w:val="001A57E5"/>
    <w:rsid w:val="001A6F44"/>
    <w:rsid w:val="001B085A"/>
    <w:rsid w:val="001B3E63"/>
    <w:rsid w:val="001C0AFC"/>
    <w:rsid w:val="001C45E9"/>
    <w:rsid w:val="001C71F9"/>
    <w:rsid w:val="001E0760"/>
    <w:rsid w:val="001E0AD2"/>
    <w:rsid w:val="001E2AE2"/>
    <w:rsid w:val="001E6DF4"/>
    <w:rsid w:val="00200ADC"/>
    <w:rsid w:val="0020338B"/>
    <w:rsid w:val="00225CF7"/>
    <w:rsid w:val="00231904"/>
    <w:rsid w:val="002327AA"/>
    <w:rsid w:val="00233D75"/>
    <w:rsid w:val="0023408E"/>
    <w:rsid w:val="00234EC8"/>
    <w:rsid w:val="002356CB"/>
    <w:rsid w:val="0023784E"/>
    <w:rsid w:val="002408C0"/>
    <w:rsid w:val="0025216A"/>
    <w:rsid w:val="002529D0"/>
    <w:rsid w:val="0025383E"/>
    <w:rsid w:val="00261D71"/>
    <w:rsid w:val="00262B65"/>
    <w:rsid w:val="00263AC0"/>
    <w:rsid w:val="00274D8C"/>
    <w:rsid w:val="002908C9"/>
    <w:rsid w:val="002957A8"/>
    <w:rsid w:val="00295C79"/>
    <w:rsid w:val="002A18AA"/>
    <w:rsid w:val="002A2B8E"/>
    <w:rsid w:val="002B57A2"/>
    <w:rsid w:val="002E7CFF"/>
    <w:rsid w:val="002F26E7"/>
    <w:rsid w:val="002F380D"/>
    <w:rsid w:val="00307FDB"/>
    <w:rsid w:val="0031198D"/>
    <w:rsid w:val="00313A72"/>
    <w:rsid w:val="00313D12"/>
    <w:rsid w:val="00313D26"/>
    <w:rsid w:val="0032128E"/>
    <w:rsid w:val="00323596"/>
    <w:rsid w:val="003276FB"/>
    <w:rsid w:val="003312C5"/>
    <w:rsid w:val="0033336C"/>
    <w:rsid w:val="00336763"/>
    <w:rsid w:val="003500A1"/>
    <w:rsid w:val="00352588"/>
    <w:rsid w:val="00354A8E"/>
    <w:rsid w:val="00356A8D"/>
    <w:rsid w:val="00356D21"/>
    <w:rsid w:val="00361DAB"/>
    <w:rsid w:val="0036236F"/>
    <w:rsid w:val="00362BF7"/>
    <w:rsid w:val="00367D13"/>
    <w:rsid w:val="00381B6B"/>
    <w:rsid w:val="003860D7"/>
    <w:rsid w:val="00386176"/>
    <w:rsid w:val="003C0B37"/>
    <w:rsid w:val="003C5AEF"/>
    <w:rsid w:val="003D3277"/>
    <w:rsid w:val="003D4B31"/>
    <w:rsid w:val="00404ADD"/>
    <w:rsid w:val="0040662E"/>
    <w:rsid w:val="004104F8"/>
    <w:rsid w:val="00421530"/>
    <w:rsid w:val="004245A1"/>
    <w:rsid w:val="004253FD"/>
    <w:rsid w:val="00426B9D"/>
    <w:rsid w:val="004303CC"/>
    <w:rsid w:val="004330C7"/>
    <w:rsid w:val="00441F20"/>
    <w:rsid w:val="004448CC"/>
    <w:rsid w:val="0045318F"/>
    <w:rsid w:val="004552F9"/>
    <w:rsid w:val="00460809"/>
    <w:rsid w:val="00461428"/>
    <w:rsid w:val="0047794F"/>
    <w:rsid w:val="00481971"/>
    <w:rsid w:val="0048578F"/>
    <w:rsid w:val="004A6E89"/>
    <w:rsid w:val="004C42D9"/>
    <w:rsid w:val="004D0118"/>
    <w:rsid w:val="004D3672"/>
    <w:rsid w:val="004E1336"/>
    <w:rsid w:val="004E6676"/>
    <w:rsid w:val="004F44DD"/>
    <w:rsid w:val="005067EE"/>
    <w:rsid w:val="00507275"/>
    <w:rsid w:val="005319F4"/>
    <w:rsid w:val="00533581"/>
    <w:rsid w:val="00536241"/>
    <w:rsid w:val="0053657C"/>
    <w:rsid w:val="00552278"/>
    <w:rsid w:val="005546AD"/>
    <w:rsid w:val="00560511"/>
    <w:rsid w:val="00560EBD"/>
    <w:rsid w:val="00562958"/>
    <w:rsid w:val="00570DB3"/>
    <w:rsid w:val="0057755E"/>
    <w:rsid w:val="00593D07"/>
    <w:rsid w:val="00593E51"/>
    <w:rsid w:val="00594574"/>
    <w:rsid w:val="005A6FF5"/>
    <w:rsid w:val="005A78E7"/>
    <w:rsid w:val="005C2B75"/>
    <w:rsid w:val="005E5035"/>
    <w:rsid w:val="005E773B"/>
    <w:rsid w:val="005F12ED"/>
    <w:rsid w:val="005F1660"/>
    <w:rsid w:val="005F2380"/>
    <w:rsid w:val="00600422"/>
    <w:rsid w:val="00604651"/>
    <w:rsid w:val="00604DA8"/>
    <w:rsid w:val="00610771"/>
    <w:rsid w:val="00611885"/>
    <w:rsid w:val="00612E6A"/>
    <w:rsid w:val="00616262"/>
    <w:rsid w:val="0064615E"/>
    <w:rsid w:val="006545E2"/>
    <w:rsid w:val="00657386"/>
    <w:rsid w:val="00660DCC"/>
    <w:rsid w:val="00664DD4"/>
    <w:rsid w:val="00665FDB"/>
    <w:rsid w:val="00670CCB"/>
    <w:rsid w:val="00671915"/>
    <w:rsid w:val="00671B0F"/>
    <w:rsid w:val="00677450"/>
    <w:rsid w:val="00682A84"/>
    <w:rsid w:val="006837C3"/>
    <w:rsid w:val="0068526D"/>
    <w:rsid w:val="00685393"/>
    <w:rsid w:val="0069238C"/>
    <w:rsid w:val="00692731"/>
    <w:rsid w:val="00693364"/>
    <w:rsid w:val="006A1EEB"/>
    <w:rsid w:val="006B2779"/>
    <w:rsid w:val="006B3FD8"/>
    <w:rsid w:val="006C1B92"/>
    <w:rsid w:val="006C24AA"/>
    <w:rsid w:val="006C3ED1"/>
    <w:rsid w:val="006C59D1"/>
    <w:rsid w:val="006E7864"/>
    <w:rsid w:val="006F6C2A"/>
    <w:rsid w:val="0070440A"/>
    <w:rsid w:val="0071067C"/>
    <w:rsid w:val="00715AC5"/>
    <w:rsid w:val="00720092"/>
    <w:rsid w:val="007408C6"/>
    <w:rsid w:val="00747EA1"/>
    <w:rsid w:val="00754186"/>
    <w:rsid w:val="00760C3B"/>
    <w:rsid w:val="00762BD6"/>
    <w:rsid w:val="00764928"/>
    <w:rsid w:val="007650BD"/>
    <w:rsid w:val="00767702"/>
    <w:rsid w:val="00774423"/>
    <w:rsid w:val="007764E6"/>
    <w:rsid w:val="00776A7C"/>
    <w:rsid w:val="00790CD2"/>
    <w:rsid w:val="007952AC"/>
    <w:rsid w:val="007A0673"/>
    <w:rsid w:val="007A3190"/>
    <w:rsid w:val="007A71D5"/>
    <w:rsid w:val="007B21E0"/>
    <w:rsid w:val="007B53FE"/>
    <w:rsid w:val="007C54D6"/>
    <w:rsid w:val="007D3715"/>
    <w:rsid w:val="007D4092"/>
    <w:rsid w:val="007D6597"/>
    <w:rsid w:val="007E50DF"/>
    <w:rsid w:val="007E6C50"/>
    <w:rsid w:val="007F36E5"/>
    <w:rsid w:val="00801092"/>
    <w:rsid w:val="008119E4"/>
    <w:rsid w:val="00813FAC"/>
    <w:rsid w:val="00817BCE"/>
    <w:rsid w:val="00820319"/>
    <w:rsid w:val="00846246"/>
    <w:rsid w:val="0085268E"/>
    <w:rsid w:val="00855C65"/>
    <w:rsid w:val="00855F27"/>
    <w:rsid w:val="0086536C"/>
    <w:rsid w:val="0086556C"/>
    <w:rsid w:val="008723AC"/>
    <w:rsid w:val="00872E48"/>
    <w:rsid w:val="00873115"/>
    <w:rsid w:val="0087475E"/>
    <w:rsid w:val="0087783D"/>
    <w:rsid w:val="0088085A"/>
    <w:rsid w:val="00882A6E"/>
    <w:rsid w:val="0088635F"/>
    <w:rsid w:val="008875B2"/>
    <w:rsid w:val="00891AA6"/>
    <w:rsid w:val="00894221"/>
    <w:rsid w:val="00895E79"/>
    <w:rsid w:val="008965AC"/>
    <w:rsid w:val="008965AF"/>
    <w:rsid w:val="008A1DD2"/>
    <w:rsid w:val="008B1BAC"/>
    <w:rsid w:val="008B357C"/>
    <w:rsid w:val="008D702D"/>
    <w:rsid w:val="008E0141"/>
    <w:rsid w:val="008E13B9"/>
    <w:rsid w:val="008E7329"/>
    <w:rsid w:val="008F25D0"/>
    <w:rsid w:val="008F573B"/>
    <w:rsid w:val="008F576D"/>
    <w:rsid w:val="00910D03"/>
    <w:rsid w:val="00912E82"/>
    <w:rsid w:val="00915147"/>
    <w:rsid w:val="0091731D"/>
    <w:rsid w:val="00920E78"/>
    <w:rsid w:val="00924C1D"/>
    <w:rsid w:val="00925FB7"/>
    <w:rsid w:val="00931720"/>
    <w:rsid w:val="009323E8"/>
    <w:rsid w:val="00933282"/>
    <w:rsid w:val="00940943"/>
    <w:rsid w:val="00940FC5"/>
    <w:rsid w:val="009442C7"/>
    <w:rsid w:val="009553E5"/>
    <w:rsid w:val="009636D7"/>
    <w:rsid w:val="00976224"/>
    <w:rsid w:val="00980D5D"/>
    <w:rsid w:val="009821AD"/>
    <w:rsid w:val="00984BE7"/>
    <w:rsid w:val="009850A8"/>
    <w:rsid w:val="009A2D28"/>
    <w:rsid w:val="009B05B4"/>
    <w:rsid w:val="009D06E3"/>
    <w:rsid w:val="009D16B5"/>
    <w:rsid w:val="009E55BA"/>
    <w:rsid w:val="009F30D8"/>
    <w:rsid w:val="00A03CA8"/>
    <w:rsid w:val="00A067DA"/>
    <w:rsid w:val="00A1714C"/>
    <w:rsid w:val="00A21A37"/>
    <w:rsid w:val="00A2508B"/>
    <w:rsid w:val="00A30F6C"/>
    <w:rsid w:val="00A374DE"/>
    <w:rsid w:val="00A37894"/>
    <w:rsid w:val="00A43CA4"/>
    <w:rsid w:val="00A472FA"/>
    <w:rsid w:val="00A52068"/>
    <w:rsid w:val="00A53449"/>
    <w:rsid w:val="00A56DFE"/>
    <w:rsid w:val="00A6039F"/>
    <w:rsid w:val="00A61775"/>
    <w:rsid w:val="00A64EC7"/>
    <w:rsid w:val="00A75793"/>
    <w:rsid w:val="00A9061F"/>
    <w:rsid w:val="00A90C53"/>
    <w:rsid w:val="00A91761"/>
    <w:rsid w:val="00A94F1F"/>
    <w:rsid w:val="00A95CE3"/>
    <w:rsid w:val="00A96E54"/>
    <w:rsid w:val="00AA38AA"/>
    <w:rsid w:val="00AB06A6"/>
    <w:rsid w:val="00AB77CB"/>
    <w:rsid w:val="00AC70B0"/>
    <w:rsid w:val="00AD24DD"/>
    <w:rsid w:val="00AD2E88"/>
    <w:rsid w:val="00AD33B8"/>
    <w:rsid w:val="00AD3A10"/>
    <w:rsid w:val="00AD4945"/>
    <w:rsid w:val="00AE0FAF"/>
    <w:rsid w:val="00AE1C6A"/>
    <w:rsid w:val="00B1255C"/>
    <w:rsid w:val="00B212E3"/>
    <w:rsid w:val="00B30105"/>
    <w:rsid w:val="00B303E0"/>
    <w:rsid w:val="00B34C45"/>
    <w:rsid w:val="00B3543E"/>
    <w:rsid w:val="00B37073"/>
    <w:rsid w:val="00B4014D"/>
    <w:rsid w:val="00B4019B"/>
    <w:rsid w:val="00B42785"/>
    <w:rsid w:val="00B50658"/>
    <w:rsid w:val="00B53C01"/>
    <w:rsid w:val="00B53DE2"/>
    <w:rsid w:val="00B5516D"/>
    <w:rsid w:val="00B574CA"/>
    <w:rsid w:val="00B65483"/>
    <w:rsid w:val="00B706B5"/>
    <w:rsid w:val="00B81C80"/>
    <w:rsid w:val="00B847ED"/>
    <w:rsid w:val="00B91824"/>
    <w:rsid w:val="00B92425"/>
    <w:rsid w:val="00B934DE"/>
    <w:rsid w:val="00B950EB"/>
    <w:rsid w:val="00B96DCA"/>
    <w:rsid w:val="00B97D33"/>
    <w:rsid w:val="00BA3621"/>
    <w:rsid w:val="00BA4263"/>
    <w:rsid w:val="00BB39D0"/>
    <w:rsid w:val="00BB3A3D"/>
    <w:rsid w:val="00BB3BC6"/>
    <w:rsid w:val="00BD68E2"/>
    <w:rsid w:val="00BE2819"/>
    <w:rsid w:val="00BE3AB2"/>
    <w:rsid w:val="00BF634F"/>
    <w:rsid w:val="00BF644A"/>
    <w:rsid w:val="00C02BE9"/>
    <w:rsid w:val="00C111B2"/>
    <w:rsid w:val="00C17E8F"/>
    <w:rsid w:val="00C257D6"/>
    <w:rsid w:val="00C40885"/>
    <w:rsid w:val="00C42A4C"/>
    <w:rsid w:val="00C44802"/>
    <w:rsid w:val="00C45E35"/>
    <w:rsid w:val="00C51AC4"/>
    <w:rsid w:val="00C528E1"/>
    <w:rsid w:val="00C667CB"/>
    <w:rsid w:val="00C74506"/>
    <w:rsid w:val="00C774FC"/>
    <w:rsid w:val="00C853D9"/>
    <w:rsid w:val="00C9575C"/>
    <w:rsid w:val="00C970D5"/>
    <w:rsid w:val="00CA5388"/>
    <w:rsid w:val="00CB62FB"/>
    <w:rsid w:val="00CB71CF"/>
    <w:rsid w:val="00CC25A6"/>
    <w:rsid w:val="00CC3D65"/>
    <w:rsid w:val="00CC52CA"/>
    <w:rsid w:val="00CE5FD1"/>
    <w:rsid w:val="00CE668D"/>
    <w:rsid w:val="00CF7529"/>
    <w:rsid w:val="00D235BF"/>
    <w:rsid w:val="00D300C6"/>
    <w:rsid w:val="00D32E0A"/>
    <w:rsid w:val="00D33012"/>
    <w:rsid w:val="00D4029D"/>
    <w:rsid w:val="00D47EAE"/>
    <w:rsid w:val="00D513EE"/>
    <w:rsid w:val="00D55581"/>
    <w:rsid w:val="00D614A8"/>
    <w:rsid w:val="00D62015"/>
    <w:rsid w:val="00D62FDE"/>
    <w:rsid w:val="00D73767"/>
    <w:rsid w:val="00D80B15"/>
    <w:rsid w:val="00D907C1"/>
    <w:rsid w:val="00D94840"/>
    <w:rsid w:val="00DA2887"/>
    <w:rsid w:val="00DB5E98"/>
    <w:rsid w:val="00DC55CE"/>
    <w:rsid w:val="00DC71AC"/>
    <w:rsid w:val="00DD2012"/>
    <w:rsid w:val="00DD693D"/>
    <w:rsid w:val="00DE122A"/>
    <w:rsid w:val="00DE501B"/>
    <w:rsid w:val="00DE6566"/>
    <w:rsid w:val="00DF0EC1"/>
    <w:rsid w:val="00E0696C"/>
    <w:rsid w:val="00E124BB"/>
    <w:rsid w:val="00E220A3"/>
    <w:rsid w:val="00E245F9"/>
    <w:rsid w:val="00E269EB"/>
    <w:rsid w:val="00E3416D"/>
    <w:rsid w:val="00E54D87"/>
    <w:rsid w:val="00E60A81"/>
    <w:rsid w:val="00E62E0C"/>
    <w:rsid w:val="00E63DDB"/>
    <w:rsid w:val="00E67AD4"/>
    <w:rsid w:val="00E75020"/>
    <w:rsid w:val="00E84600"/>
    <w:rsid w:val="00E85D18"/>
    <w:rsid w:val="00E903D5"/>
    <w:rsid w:val="00E90BBC"/>
    <w:rsid w:val="00E95D27"/>
    <w:rsid w:val="00EA2C18"/>
    <w:rsid w:val="00EA2FCC"/>
    <w:rsid w:val="00EB1334"/>
    <w:rsid w:val="00EB2A9E"/>
    <w:rsid w:val="00EC088E"/>
    <w:rsid w:val="00EC274E"/>
    <w:rsid w:val="00EC2B2A"/>
    <w:rsid w:val="00ED1CC2"/>
    <w:rsid w:val="00ED52F8"/>
    <w:rsid w:val="00ED5579"/>
    <w:rsid w:val="00ED7691"/>
    <w:rsid w:val="00EE092C"/>
    <w:rsid w:val="00EE3574"/>
    <w:rsid w:val="00EE792F"/>
    <w:rsid w:val="00EF0442"/>
    <w:rsid w:val="00EF3148"/>
    <w:rsid w:val="00EF4AC7"/>
    <w:rsid w:val="00EF59E9"/>
    <w:rsid w:val="00F116F8"/>
    <w:rsid w:val="00F13611"/>
    <w:rsid w:val="00F13EE4"/>
    <w:rsid w:val="00F2023D"/>
    <w:rsid w:val="00F25E58"/>
    <w:rsid w:val="00F36B64"/>
    <w:rsid w:val="00F46FE9"/>
    <w:rsid w:val="00F54D95"/>
    <w:rsid w:val="00F55268"/>
    <w:rsid w:val="00F67476"/>
    <w:rsid w:val="00F723FA"/>
    <w:rsid w:val="00F72595"/>
    <w:rsid w:val="00F729A0"/>
    <w:rsid w:val="00F7598D"/>
    <w:rsid w:val="00F83FA2"/>
    <w:rsid w:val="00FA62C8"/>
    <w:rsid w:val="00FA74BB"/>
    <w:rsid w:val="00FA74F4"/>
    <w:rsid w:val="00FB2A02"/>
    <w:rsid w:val="00FB5C20"/>
    <w:rsid w:val="00FC061A"/>
    <w:rsid w:val="00FC213E"/>
    <w:rsid w:val="00FC4431"/>
    <w:rsid w:val="00FC5570"/>
    <w:rsid w:val="00FD47BD"/>
    <w:rsid w:val="00FE427B"/>
    <w:rsid w:val="00FF24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9F18"/>
  <w15:docId w15:val="{8CC61E38-CC3C-4999-BE80-0BF0CB3A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62015"/>
    <w:pPr>
      <w:spacing w:after="0" w:line="240" w:lineRule="auto"/>
    </w:pPr>
    <w:rPr>
      <w:rFonts w:ascii="Calibri" w:hAnsi="Calibri" w:cs="Calibri"/>
    </w:rPr>
  </w:style>
  <w:style w:type="paragraph" w:styleId="Otsikko1">
    <w:name w:val="heading 1"/>
    <w:basedOn w:val="Normaali"/>
    <w:next w:val="Normaali"/>
    <w:link w:val="Otsikko1Char"/>
    <w:uiPriority w:val="9"/>
    <w:qFormat/>
    <w:rsid w:val="001310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1310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1310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9821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34EC8"/>
    <w:pPr>
      <w:ind w:left="720"/>
      <w:contextualSpacing/>
    </w:pPr>
  </w:style>
  <w:style w:type="character" w:styleId="Kommentinviite">
    <w:name w:val="annotation reference"/>
    <w:basedOn w:val="Kappaleenoletusfontti"/>
    <w:uiPriority w:val="99"/>
    <w:semiHidden/>
    <w:unhideWhenUsed/>
    <w:rsid w:val="00D32E0A"/>
    <w:rPr>
      <w:sz w:val="16"/>
      <w:szCs w:val="16"/>
    </w:rPr>
  </w:style>
  <w:style w:type="paragraph" w:styleId="Kommentinteksti">
    <w:name w:val="annotation text"/>
    <w:basedOn w:val="Normaali"/>
    <w:link w:val="KommentintekstiChar"/>
    <w:uiPriority w:val="99"/>
    <w:semiHidden/>
    <w:unhideWhenUsed/>
    <w:rsid w:val="00D32E0A"/>
    <w:rPr>
      <w:sz w:val="20"/>
      <w:szCs w:val="20"/>
    </w:rPr>
  </w:style>
  <w:style w:type="character" w:customStyle="1" w:styleId="KommentintekstiChar">
    <w:name w:val="Kommentin teksti Char"/>
    <w:basedOn w:val="Kappaleenoletusfontti"/>
    <w:link w:val="Kommentinteksti"/>
    <w:uiPriority w:val="99"/>
    <w:semiHidden/>
    <w:rsid w:val="00D32E0A"/>
    <w:rPr>
      <w:sz w:val="20"/>
      <w:szCs w:val="20"/>
    </w:rPr>
  </w:style>
  <w:style w:type="paragraph" w:styleId="Kommentinotsikko">
    <w:name w:val="annotation subject"/>
    <w:basedOn w:val="Kommentinteksti"/>
    <w:next w:val="Kommentinteksti"/>
    <w:link w:val="KommentinotsikkoChar"/>
    <w:uiPriority w:val="99"/>
    <w:semiHidden/>
    <w:unhideWhenUsed/>
    <w:rsid w:val="00D32E0A"/>
    <w:rPr>
      <w:b/>
      <w:bCs/>
    </w:rPr>
  </w:style>
  <w:style w:type="character" w:customStyle="1" w:styleId="KommentinotsikkoChar">
    <w:name w:val="Kommentin otsikko Char"/>
    <w:basedOn w:val="KommentintekstiChar"/>
    <w:link w:val="Kommentinotsikko"/>
    <w:uiPriority w:val="99"/>
    <w:semiHidden/>
    <w:rsid w:val="00D32E0A"/>
    <w:rPr>
      <w:b/>
      <w:bCs/>
      <w:sz w:val="20"/>
      <w:szCs w:val="20"/>
    </w:rPr>
  </w:style>
  <w:style w:type="paragraph" w:styleId="Seliteteksti">
    <w:name w:val="Balloon Text"/>
    <w:basedOn w:val="Normaali"/>
    <w:link w:val="SelitetekstiChar"/>
    <w:uiPriority w:val="99"/>
    <w:semiHidden/>
    <w:unhideWhenUsed/>
    <w:rsid w:val="00D32E0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32E0A"/>
    <w:rPr>
      <w:rFonts w:ascii="Segoe UI" w:hAnsi="Segoe UI" w:cs="Segoe UI"/>
      <w:sz w:val="18"/>
      <w:szCs w:val="18"/>
    </w:rPr>
  </w:style>
  <w:style w:type="paragraph" w:customStyle="1" w:styleId="VMleipteksti">
    <w:name w:val="VM_leipäteksti"/>
    <w:basedOn w:val="Normaali"/>
    <w:qFormat/>
    <w:rsid w:val="00AB77CB"/>
    <w:pPr>
      <w:spacing w:after="120" w:line="360" w:lineRule="auto"/>
      <w:ind w:left="2608"/>
    </w:pPr>
    <w:rPr>
      <w:rFonts w:ascii="Times New Roman" w:eastAsia="Times New Roman" w:hAnsi="Times New Roman" w:cs="Times New Roman"/>
      <w:sz w:val="24"/>
      <w:szCs w:val="24"/>
      <w:lang w:eastAsia="fi-FI"/>
    </w:rPr>
  </w:style>
  <w:style w:type="paragraph" w:customStyle="1" w:styleId="Salassapidonotsikko">
    <w:name w:val="Salassapidon otsikko"/>
    <w:basedOn w:val="Normaali"/>
    <w:qFormat/>
    <w:rsid w:val="00665FDB"/>
    <w:pPr>
      <w:autoSpaceDE w:val="0"/>
      <w:autoSpaceDN w:val="0"/>
      <w:adjustRightInd w:val="0"/>
      <w:jc w:val="center"/>
    </w:pPr>
    <w:rPr>
      <w:rFonts w:ascii="Arial" w:eastAsia="Times New Roman" w:hAnsi="Arial" w:cs="Arial"/>
      <w:b/>
      <w:bCs/>
      <w:noProof/>
      <w:color w:val="FF0000"/>
      <w:lang w:eastAsia="fi-FI"/>
    </w:rPr>
  </w:style>
  <w:style w:type="paragraph" w:customStyle="1" w:styleId="Salassapidonteksti">
    <w:name w:val="Salassapidon teksti"/>
    <w:basedOn w:val="Normaali"/>
    <w:qFormat/>
    <w:rsid w:val="00665FDB"/>
    <w:pPr>
      <w:autoSpaceDE w:val="0"/>
      <w:autoSpaceDN w:val="0"/>
      <w:adjustRightInd w:val="0"/>
      <w:jc w:val="center"/>
    </w:pPr>
    <w:rPr>
      <w:rFonts w:ascii="Arial" w:eastAsia="Times New Roman" w:hAnsi="Arial" w:cs="Arial"/>
      <w:noProof/>
      <w:color w:val="FF0000"/>
      <w:sz w:val="20"/>
      <w:szCs w:val="20"/>
      <w:lang w:eastAsia="fi-FI"/>
    </w:rPr>
  </w:style>
  <w:style w:type="character" w:styleId="Hyperlinkki">
    <w:name w:val="Hyperlink"/>
    <w:basedOn w:val="Kappaleenoletusfontti"/>
    <w:uiPriority w:val="99"/>
    <w:unhideWhenUsed/>
    <w:rsid w:val="00B42785"/>
    <w:rPr>
      <w:color w:val="0563C1" w:themeColor="hyperlink"/>
      <w:u w:val="single"/>
    </w:rPr>
  </w:style>
  <w:style w:type="character" w:customStyle="1" w:styleId="Otsikko1Char">
    <w:name w:val="Otsikko 1 Char"/>
    <w:basedOn w:val="Kappaleenoletusfontti"/>
    <w:link w:val="Otsikko1"/>
    <w:uiPriority w:val="9"/>
    <w:rsid w:val="001310AF"/>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1310AF"/>
    <w:pPr>
      <w:outlineLvl w:val="9"/>
    </w:pPr>
    <w:rPr>
      <w:lang w:eastAsia="fi-FI"/>
    </w:rPr>
  </w:style>
  <w:style w:type="paragraph" w:styleId="Sisluet1">
    <w:name w:val="toc 1"/>
    <w:basedOn w:val="Normaali"/>
    <w:next w:val="Normaali"/>
    <w:autoRedefine/>
    <w:uiPriority w:val="39"/>
    <w:unhideWhenUsed/>
    <w:rsid w:val="001310AF"/>
    <w:pPr>
      <w:spacing w:after="100"/>
    </w:pPr>
  </w:style>
  <w:style w:type="character" w:customStyle="1" w:styleId="Otsikko2Char">
    <w:name w:val="Otsikko 2 Char"/>
    <w:basedOn w:val="Kappaleenoletusfontti"/>
    <w:link w:val="Otsikko2"/>
    <w:uiPriority w:val="9"/>
    <w:rsid w:val="001310A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1310AF"/>
    <w:rPr>
      <w:rFonts w:asciiTheme="majorHAnsi" w:eastAsiaTheme="majorEastAsia" w:hAnsiTheme="majorHAnsi" w:cstheme="majorBidi"/>
      <w:color w:val="1F4D78" w:themeColor="accent1" w:themeShade="7F"/>
      <w:sz w:val="24"/>
      <w:szCs w:val="24"/>
    </w:rPr>
  </w:style>
  <w:style w:type="paragraph" w:styleId="Sisluet2">
    <w:name w:val="toc 2"/>
    <w:basedOn w:val="Normaali"/>
    <w:next w:val="Normaali"/>
    <w:autoRedefine/>
    <w:uiPriority w:val="39"/>
    <w:unhideWhenUsed/>
    <w:rsid w:val="001310AF"/>
    <w:pPr>
      <w:spacing w:after="100"/>
      <w:ind w:left="220"/>
    </w:pPr>
  </w:style>
  <w:style w:type="paragraph" w:styleId="Sisluet3">
    <w:name w:val="toc 3"/>
    <w:basedOn w:val="Normaali"/>
    <w:next w:val="Normaali"/>
    <w:autoRedefine/>
    <w:uiPriority w:val="39"/>
    <w:unhideWhenUsed/>
    <w:rsid w:val="001310AF"/>
    <w:pPr>
      <w:spacing w:after="100"/>
      <w:ind w:left="440"/>
    </w:pPr>
  </w:style>
  <w:style w:type="paragraph" w:styleId="Alaviitteenteksti">
    <w:name w:val="footnote text"/>
    <w:basedOn w:val="Normaali"/>
    <w:link w:val="AlaviitteentekstiChar"/>
    <w:uiPriority w:val="99"/>
    <w:semiHidden/>
    <w:unhideWhenUsed/>
    <w:rsid w:val="00313D12"/>
    <w:rPr>
      <w:sz w:val="20"/>
      <w:szCs w:val="20"/>
    </w:rPr>
  </w:style>
  <w:style w:type="character" w:customStyle="1" w:styleId="AlaviitteentekstiChar">
    <w:name w:val="Alaviitteen teksti Char"/>
    <w:basedOn w:val="Kappaleenoletusfontti"/>
    <w:link w:val="Alaviitteenteksti"/>
    <w:uiPriority w:val="99"/>
    <w:semiHidden/>
    <w:rsid w:val="00313D12"/>
    <w:rPr>
      <w:sz w:val="20"/>
      <w:szCs w:val="20"/>
    </w:rPr>
  </w:style>
  <w:style w:type="character" w:styleId="Alaviitteenviite">
    <w:name w:val="footnote reference"/>
    <w:basedOn w:val="Kappaleenoletusfontti"/>
    <w:uiPriority w:val="99"/>
    <w:semiHidden/>
    <w:unhideWhenUsed/>
    <w:rsid w:val="00313D12"/>
    <w:rPr>
      <w:vertAlign w:val="superscript"/>
    </w:rPr>
  </w:style>
  <w:style w:type="paragraph" w:styleId="Yltunniste">
    <w:name w:val="header"/>
    <w:basedOn w:val="Normaali"/>
    <w:link w:val="YltunnisteChar"/>
    <w:uiPriority w:val="99"/>
    <w:unhideWhenUsed/>
    <w:rsid w:val="004552F9"/>
    <w:pPr>
      <w:tabs>
        <w:tab w:val="center" w:pos="4819"/>
        <w:tab w:val="right" w:pos="9638"/>
      </w:tabs>
    </w:pPr>
  </w:style>
  <w:style w:type="character" w:customStyle="1" w:styleId="YltunnisteChar">
    <w:name w:val="Ylätunniste Char"/>
    <w:basedOn w:val="Kappaleenoletusfontti"/>
    <w:link w:val="Yltunniste"/>
    <w:uiPriority w:val="99"/>
    <w:rsid w:val="004552F9"/>
  </w:style>
  <w:style w:type="paragraph" w:styleId="Alatunniste">
    <w:name w:val="footer"/>
    <w:basedOn w:val="Normaali"/>
    <w:link w:val="AlatunnisteChar"/>
    <w:uiPriority w:val="99"/>
    <w:unhideWhenUsed/>
    <w:rsid w:val="004552F9"/>
    <w:pPr>
      <w:tabs>
        <w:tab w:val="center" w:pos="4819"/>
        <w:tab w:val="right" w:pos="9638"/>
      </w:tabs>
    </w:pPr>
  </w:style>
  <w:style w:type="character" w:customStyle="1" w:styleId="AlatunnisteChar">
    <w:name w:val="Alatunniste Char"/>
    <w:basedOn w:val="Kappaleenoletusfontti"/>
    <w:link w:val="Alatunniste"/>
    <w:uiPriority w:val="99"/>
    <w:rsid w:val="004552F9"/>
  </w:style>
  <w:style w:type="character" w:customStyle="1" w:styleId="Otsikko4Char">
    <w:name w:val="Otsikko 4 Char"/>
    <w:basedOn w:val="Kappaleenoletusfontti"/>
    <w:link w:val="Otsikko4"/>
    <w:uiPriority w:val="9"/>
    <w:semiHidden/>
    <w:rsid w:val="009821AD"/>
    <w:rPr>
      <w:rFonts w:asciiTheme="majorHAnsi" w:eastAsiaTheme="majorEastAsia" w:hAnsiTheme="majorHAnsi" w:cstheme="majorBidi"/>
      <w:i/>
      <w:iCs/>
      <w:color w:val="2E74B5" w:themeColor="accent1" w:themeShade="BF"/>
    </w:rPr>
  </w:style>
  <w:style w:type="paragraph" w:customStyle="1" w:styleId="4cmVlistetty">
    <w:name w:val="4 cm Välistetty"/>
    <w:basedOn w:val="Normaali"/>
    <w:uiPriority w:val="1"/>
    <w:qFormat/>
    <w:rsid w:val="009821AD"/>
    <w:pPr>
      <w:spacing w:before="240" w:after="240"/>
      <w:ind w:left="2268"/>
    </w:pPr>
    <w:rPr>
      <w:rFonts w:asciiTheme="minorHAnsi" w:eastAsia="Times New Roman" w:hAnsiTheme="minorHAnsi" w:cs="Times New Roman"/>
      <w:sz w:val="24"/>
      <w:szCs w:val="24"/>
    </w:rPr>
  </w:style>
  <w:style w:type="paragraph" w:customStyle="1" w:styleId="VMNormaaliSisentmtn">
    <w:name w:val="VM_Normaali_Sisentämätön"/>
    <w:qFormat/>
    <w:rsid w:val="000475EA"/>
    <w:pPr>
      <w:spacing w:after="0" w:line="240" w:lineRule="auto"/>
    </w:pPr>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79914">
      <w:bodyDiv w:val="1"/>
      <w:marLeft w:val="0"/>
      <w:marRight w:val="0"/>
      <w:marTop w:val="0"/>
      <w:marBottom w:val="0"/>
      <w:divBdr>
        <w:top w:val="none" w:sz="0" w:space="0" w:color="auto"/>
        <w:left w:val="none" w:sz="0" w:space="0" w:color="auto"/>
        <w:bottom w:val="none" w:sz="0" w:space="0" w:color="auto"/>
        <w:right w:val="none" w:sz="0" w:space="0" w:color="auto"/>
      </w:divBdr>
      <w:divsChild>
        <w:div w:id="1411342720">
          <w:marLeft w:val="0"/>
          <w:marRight w:val="0"/>
          <w:marTop w:val="0"/>
          <w:marBottom w:val="0"/>
          <w:divBdr>
            <w:top w:val="none" w:sz="0" w:space="0" w:color="auto"/>
            <w:left w:val="none" w:sz="0" w:space="0" w:color="auto"/>
            <w:bottom w:val="none" w:sz="0" w:space="0" w:color="auto"/>
            <w:right w:val="none" w:sz="0" w:space="0" w:color="auto"/>
          </w:divBdr>
        </w:div>
        <w:div w:id="1847860835">
          <w:marLeft w:val="0"/>
          <w:marRight w:val="0"/>
          <w:marTop w:val="0"/>
          <w:marBottom w:val="0"/>
          <w:divBdr>
            <w:top w:val="none" w:sz="0" w:space="0" w:color="auto"/>
            <w:left w:val="none" w:sz="0" w:space="0" w:color="auto"/>
            <w:bottom w:val="none" w:sz="0" w:space="0" w:color="auto"/>
            <w:right w:val="none" w:sz="0" w:space="0" w:color="auto"/>
          </w:divBdr>
        </w:div>
      </w:divsChild>
    </w:div>
    <w:div w:id="799108554">
      <w:bodyDiv w:val="1"/>
      <w:marLeft w:val="0"/>
      <w:marRight w:val="0"/>
      <w:marTop w:val="0"/>
      <w:marBottom w:val="0"/>
      <w:divBdr>
        <w:top w:val="none" w:sz="0" w:space="0" w:color="auto"/>
        <w:left w:val="none" w:sz="0" w:space="0" w:color="auto"/>
        <w:bottom w:val="none" w:sz="0" w:space="0" w:color="auto"/>
        <w:right w:val="none" w:sz="0" w:space="0" w:color="auto"/>
      </w:divBdr>
    </w:div>
    <w:div w:id="915357591">
      <w:bodyDiv w:val="1"/>
      <w:marLeft w:val="0"/>
      <w:marRight w:val="0"/>
      <w:marTop w:val="0"/>
      <w:marBottom w:val="0"/>
      <w:divBdr>
        <w:top w:val="none" w:sz="0" w:space="0" w:color="auto"/>
        <w:left w:val="none" w:sz="0" w:space="0" w:color="auto"/>
        <w:bottom w:val="none" w:sz="0" w:space="0" w:color="auto"/>
        <w:right w:val="none" w:sz="0" w:space="0" w:color="auto"/>
      </w:divBdr>
      <w:divsChild>
        <w:div w:id="525824346">
          <w:marLeft w:val="547"/>
          <w:marRight w:val="0"/>
          <w:marTop w:val="72"/>
          <w:marBottom w:val="0"/>
          <w:divBdr>
            <w:top w:val="none" w:sz="0" w:space="0" w:color="auto"/>
            <w:left w:val="none" w:sz="0" w:space="0" w:color="auto"/>
            <w:bottom w:val="none" w:sz="0" w:space="0" w:color="auto"/>
            <w:right w:val="none" w:sz="0" w:space="0" w:color="auto"/>
          </w:divBdr>
        </w:div>
        <w:div w:id="1442610896">
          <w:marLeft w:val="547"/>
          <w:marRight w:val="0"/>
          <w:marTop w:val="72"/>
          <w:marBottom w:val="0"/>
          <w:divBdr>
            <w:top w:val="none" w:sz="0" w:space="0" w:color="auto"/>
            <w:left w:val="none" w:sz="0" w:space="0" w:color="auto"/>
            <w:bottom w:val="none" w:sz="0" w:space="0" w:color="auto"/>
            <w:right w:val="none" w:sz="0" w:space="0" w:color="auto"/>
          </w:divBdr>
        </w:div>
      </w:divsChild>
    </w:div>
    <w:div w:id="977957203">
      <w:bodyDiv w:val="1"/>
      <w:marLeft w:val="0"/>
      <w:marRight w:val="0"/>
      <w:marTop w:val="0"/>
      <w:marBottom w:val="0"/>
      <w:divBdr>
        <w:top w:val="none" w:sz="0" w:space="0" w:color="auto"/>
        <w:left w:val="none" w:sz="0" w:space="0" w:color="auto"/>
        <w:bottom w:val="none" w:sz="0" w:space="0" w:color="auto"/>
        <w:right w:val="none" w:sz="0" w:space="0" w:color="auto"/>
      </w:divBdr>
    </w:div>
    <w:div w:id="1066994823">
      <w:bodyDiv w:val="1"/>
      <w:marLeft w:val="0"/>
      <w:marRight w:val="0"/>
      <w:marTop w:val="0"/>
      <w:marBottom w:val="0"/>
      <w:divBdr>
        <w:top w:val="none" w:sz="0" w:space="0" w:color="auto"/>
        <w:left w:val="none" w:sz="0" w:space="0" w:color="auto"/>
        <w:bottom w:val="none" w:sz="0" w:space="0" w:color="auto"/>
        <w:right w:val="none" w:sz="0" w:space="0" w:color="auto"/>
      </w:divBdr>
      <w:divsChild>
        <w:div w:id="557326118">
          <w:marLeft w:val="547"/>
          <w:marRight w:val="0"/>
          <w:marTop w:val="67"/>
          <w:marBottom w:val="0"/>
          <w:divBdr>
            <w:top w:val="none" w:sz="0" w:space="0" w:color="auto"/>
            <w:left w:val="none" w:sz="0" w:space="0" w:color="auto"/>
            <w:bottom w:val="none" w:sz="0" w:space="0" w:color="auto"/>
            <w:right w:val="none" w:sz="0" w:space="0" w:color="auto"/>
          </w:divBdr>
        </w:div>
        <w:div w:id="576744417">
          <w:marLeft w:val="547"/>
          <w:marRight w:val="0"/>
          <w:marTop w:val="67"/>
          <w:marBottom w:val="0"/>
          <w:divBdr>
            <w:top w:val="none" w:sz="0" w:space="0" w:color="auto"/>
            <w:left w:val="none" w:sz="0" w:space="0" w:color="auto"/>
            <w:bottom w:val="none" w:sz="0" w:space="0" w:color="auto"/>
            <w:right w:val="none" w:sz="0" w:space="0" w:color="auto"/>
          </w:divBdr>
        </w:div>
      </w:divsChild>
    </w:div>
    <w:div w:id="1098402305">
      <w:bodyDiv w:val="1"/>
      <w:marLeft w:val="0"/>
      <w:marRight w:val="0"/>
      <w:marTop w:val="0"/>
      <w:marBottom w:val="0"/>
      <w:divBdr>
        <w:top w:val="none" w:sz="0" w:space="0" w:color="auto"/>
        <w:left w:val="none" w:sz="0" w:space="0" w:color="auto"/>
        <w:bottom w:val="none" w:sz="0" w:space="0" w:color="auto"/>
        <w:right w:val="none" w:sz="0" w:space="0" w:color="auto"/>
      </w:divBdr>
    </w:div>
    <w:div w:id="1239635416">
      <w:bodyDiv w:val="1"/>
      <w:marLeft w:val="0"/>
      <w:marRight w:val="0"/>
      <w:marTop w:val="0"/>
      <w:marBottom w:val="0"/>
      <w:divBdr>
        <w:top w:val="none" w:sz="0" w:space="0" w:color="auto"/>
        <w:left w:val="none" w:sz="0" w:space="0" w:color="auto"/>
        <w:bottom w:val="none" w:sz="0" w:space="0" w:color="auto"/>
        <w:right w:val="none" w:sz="0" w:space="0" w:color="auto"/>
      </w:divBdr>
    </w:div>
    <w:div w:id="1312752132">
      <w:bodyDiv w:val="1"/>
      <w:marLeft w:val="0"/>
      <w:marRight w:val="0"/>
      <w:marTop w:val="0"/>
      <w:marBottom w:val="0"/>
      <w:divBdr>
        <w:top w:val="none" w:sz="0" w:space="0" w:color="auto"/>
        <w:left w:val="none" w:sz="0" w:space="0" w:color="auto"/>
        <w:bottom w:val="none" w:sz="0" w:space="0" w:color="auto"/>
        <w:right w:val="none" w:sz="0" w:space="0" w:color="auto"/>
      </w:divBdr>
    </w:div>
    <w:div w:id="1533180217">
      <w:bodyDiv w:val="1"/>
      <w:marLeft w:val="0"/>
      <w:marRight w:val="0"/>
      <w:marTop w:val="0"/>
      <w:marBottom w:val="0"/>
      <w:divBdr>
        <w:top w:val="none" w:sz="0" w:space="0" w:color="auto"/>
        <w:left w:val="none" w:sz="0" w:space="0" w:color="auto"/>
        <w:bottom w:val="none" w:sz="0" w:space="0" w:color="auto"/>
        <w:right w:val="none" w:sz="0" w:space="0" w:color="auto"/>
      </w:divBdr>
      <w:divsChild>
        <w:div w:id="47606576">
          <w:marLeft w:val="547"/>
          <w:marRight w:val="0"/>
          <w:marTop w:val="82"/>
          <w:marBottom w:val="0"/>
          <w:divBdr>
            <w:top w:val="none" w:sz="0" w:space="0" w:color="auto"/>
            <w:left w:val="none" w:sz="0" w:space="0" w:color="auto"/>
            <w:bottom w:val="none" w:sz="0" w:space="0" w:color="auto"/>
            <w:right w:val="none" w:sz="0" w:space="0" w:color="auto"/>
          </w:divBdr>
        </w:div>
        <w:div w:id="311642398">
          <w:marLeft w:val="1166"/>
          <w:marRight w:val="0"/>
          <w:marTop w:val="82"/>
          <w:marBottom w:val="0"/>
          <w:divBdr>
            <w:top w:val="none" w:sz="0" w:space="0" w:color="auto"/>
            <w:left w:val="none" w:sz="0" w:space="0" w:color="auto"/>
            <w:bottom w:val="none" w:sz="0" w:space="0" w:color="auto"/>
            <w:right w:val="none" w:sz="0" w:space="0" w:color="auto"/>
          </w:divBdr>
        </w:div>
        <w:div w:id="395399797">
          <w:marLeft w:val="547"/>
          <w:marRight w:val="0"/>
          <w:marTop w:val="82"/>
          <w:marBottom w:val="0"/>
          <w:divBdr>
            <w:top w:val="none" w:sz="0" w:space="0" w:color="auto"/>
            <w:left w:val="none" w:sz="0" w:space="0" w:color="auto"/>
            <w:bottom w:val="none" w:sz="0" w:space="0" w:color="auto"/>
            <w:right w:val="none" w:sz="0" w:space="0" w:color="auto"/>
          </w:divBdr>
        </w:div>
        <w:div w:id="754785812">
          <w:marLeft w:val="547"/>
          <w:marRight w:val="0"/>
          <w:marTop w:val="82"/>
          <w:marBottom w:val="0"/>
          <w:divBdr>
            <w:top w:val="none" w:sz="0" w:space="0" w:color="auto"/>
            <w:left w:val="none" w:sz="0" w:space="0" w:color="auto"/>
            <w:bottom w:val="none" w:sz="0" w:space="0" w:color="auto"/>
            <w:right w:val="none" w:sz="0" w:space="0" w:color="auto"/>
          </w:divBdr>
        </w:div>
        <w:div w:id="787049576">
          <w:marLeft w:val="1166"/>
          <w:marRight w:val="0"/>
          <w:marTop w:val="82"/>
          <w:marBottom w:val="0"/>
          <w:divBdr>
            <w:top w:val="none" w:sz="0" w:space="0" w:color="auto"/>
            <w:left w:val="none" w:sz="0" w:space="0" w:color="auto"/>
            <w:bottom w:val="none" w:sz="0" w:space="0" w:color="auto"/>
            <w:right w:val="none" w:sz="0" w:space="0" w:color="auto"/>
          </w:divBdr>
        </w:div>
        <w:div w:id="1063873852">
          <w:marLeft w:val="1166"/>
          <w:marRight w:val="0"/>
          <w:marTop w:val="82"/>
          <w:marBottom w:val="0"/>
          <w:divBdr>
            <w:top w:val="none" w:sz="0" w:space="0" w:color="auto"/>
            <w:left w:val="none" w:sz="0" w:space="0" w:color="auto"/>
            <w:bottom w:val="none" w:sz="0" w:space="0" w:color="auto"/>
            <w:right w:val="none" w:sz="0" w:space="0" w:color="auto"/>
          </w:divBdr>
        </w:div>
        <w:div w:id="1076365804">
          <w:marLeft w:val="547"/>
          <w:marRight w:val="0"/>
          <w:marTop w:val="82"/>
          <w:marBottom w:val="0"/>
          <w:divBdr>
            <w:top w:val="none" w:sz="0" w:space="0" w:color="auto"/>
            <w:left w:val="none" w:sz="0" w:space="0" w:color="auto"/>
            <w:bottom w:val="none" w:sz="0" w:space="0" w:color="auto"/>
            <w:right w:val="none" w:sz="0" w:space="0" w:color="auto"/>
          </w:divBdr>
        </w:div>
        <w:div w:id="1549952490">
          <w:marLeft w:val="1166"/>
          <w:marRight w:val="0"/>
          <w:marTop w:val="82"/>
          <w:marBottom w:val="0"/>
          <w:divBdr>
            <w:top w:val="none" w:sz="0" w:space="0" w:color="auto"/>
            <w:left w:val="none" w:sz="0" w:space="0" w:color="auto"/>
            <w:bottom w:val="none" w:sz="0" w:space="0" w:color="auto"/>
            <w:right w:val="none" w:sz="0" w:space="0" w:color="auto"/>
          </w:divBdr>
        </w:div>
        <w:div w:id="1634211527">
          <w:marLeft w:val="1166"/>
          <w:marRight w:val="0"/>
          <w:marTop w:val="82"/>
          <w:marBottom w:val="0"/>
          <w:divBdr>
            <w:top w:val="none" w:sz="0" w:space="0" w:color="auto"/>
            <w:left w:val="none" w:sz="0" w:space="0" w:color="auto"/>
            <w:bottom w:val="none" w:sz="0" w:space="0" w:color="auto"/>
            <w:right w:val="none" w:sz="0" w:space="0" w:color="auto"/>
          </w:divBdr>
        </w:div>
      </w:divsChild>
    </w:div>
    <w:div w:id="1827937905">
      <w:bodyDiv w:val="1"/>
      <w:marLeft w:val="0"/>
      <w:marRight w:val="0"/>
      <w:marTop w:val="0"/>
      <w:marBottom w:val="0"/>
      <w:divBdr>
        <w:top w:val="none" w:sz="0" w:space="0" w:color="auto"/>
        <w:left w:val="none" w:sz="0" w:space="0" w:color="auto"/>
        <w:bottom w:val="none" w:sz="0" w:space="0" w:color="auto"/>
        <w:right w:val="none" w:sz="0" w:space="0" w:color="auto"/>
      </w:divBdr>
    </w:div>
    <w:div w:id="1884251414">
      <w:bodyDiv w:val="1"/>
      <w:marLeft w:val="0"/>
      <w:marRight w:val="0"/>
      <w:marTop w:val="0"/>
      <w:marBottom w:val="0"/>
      <w:divBdr>
        <w:top w:val="none" w:sz="0" w:space="0" w:color="auto"/>
        <w:left w:val="none" w:sz="0" w:space="0" w:color="auto"/>
        <w:bottom w:val="none" w:sz="0" w:space="0" w:color="auto"/>
        <w:right w:val="none" w:sz="0" w:space="0" w:color="auto"/>
      </w:divBdr>
    </w:div>
    <w:div w:id="1961646144">
      <w:bodyDiv w:val="1"/>
      <w:marLeft w:val="0"/>
      <w:marRight w:val="0"/>
      <w:marTop w:val="0"/>
      <w:marBottom w:val="0"/>
      <w:divBdr>
        <w:top w:val="none" w:sz="0" w:space="0" w:color="auto"/>
        <w:left w:val="none" w:sz="0" w:space="0" w:color="auto"/>
        <w:bottom w:val="none" w:sz="0" w:space="0" w:color="auto"/>
        <w:right w:val="none" w:sz="0" w:space="0" w:color="auto"/>
      </w:divBdr>
    </w:div>
    <w:div w:id="2027366284">
      <w:bodyDiv w:val="1"/>
      <w:marLeft w:val="0"/>
      <w:marRight w:val="0"/>
      <w:marTop w:val="0"/>
      <w:marBottom w:val="0"/>
      <w:divBdr>
        <w:top w:val="none" w:sz="0" w:space="0" w:color="auto"/>
        <w:left w:val="none" w:sz="0" w:space="0" w:color="auto"/>
        <w:bottom w:val="none" w:sz="0" w:space="0" w:color="auto"/>
        <w:right w:val="none" w:sz="0" w:space="0" w:color="auto"/>
      </w:divBdr>
    </w:div>
    <w:div w:id="20488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0FC1-6B97-457D-B567-B3A585EE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1632</Words>
  <Characters>13225</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Pentti</dc:creator>
  <cp:lastModifiedBy>Kielenniva Jari (PLM)</cp:lastModifiedBy>
  <cp:revision>3</cp:revision>
  <cp:lastPrinted>2019-02-18T12:18:00Z</cp:lastPrinted>
  <dcterms:created xsi:type="dcterms:W3CDTF">2019-03-04T13:28:00Z</dcterms:created>
  <dcterms:modified xsi:type="dcterms:W3CDTF">2019-03-06T10:51:00Z</dcterms:modified>
</cp:coreProperties>
</file>