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CD8" w:rsidRPr="00590807" w:rsidRDefault="003410D0" w:rsidP="00590807">
      <w:pPr>
        <w:pStyle w:val="MPaaotsikko"/>
      </w:pPr>
      <w:r w:rsidRPr="00590807">
        <w:t>FÖRSLAG TILL STATSRÅDETS FÖRORDNING om skärgårdsdelegationen</w:t>
      </w:r>
    </w:p>
    <w:p w:rsidR="003410D0" w:rsidRPr="00590807" w:rsidRDefault="003410D0" w:rsidP="00590807">
      <w:pPr>
        <w:pStyle w:val="M1Otsikkotaso"/>
      </w:pPr>
      <w:r w:rsidRPr="00590807">
        <w:t>Allmänt</w:t>
      </w:r>
    </w:p>
    <w:p w:rsidR="007071E9" w:rsidRPr="00590807" w:rsidRDefault="007071E9" w:rsidP="00590807">
      <w:pPr>
        <w:pStyle w:val="MKappalejako"/>
      </w:pPr>
      <w:r w:rsidRPr="00590807">
        <w:t>Skärgårdsdelegationen är en permanent delegation som tillsatts av statsrådet med stöd av lagen om främjande av skärgårdens utveckling (494/1981) och förordningen om skärgårdsdelegationen (494/1981), som utfärdats med stöd av lagen. Skärgårdsdelegationen verkade i anslutning till arbets- och näringsministeriet från år 2008. Dessförinnan verkade delegationen i anslutning till inrikesministeriet. Skärgårdsdelegationen överfördes till jord- och skogsbruksministeriet den 1 januari 2016 i enlighet med lagen om ändring av 14 § i lagen om främjande av skärgårdens utveckling (1508/2015).</w:t>
      </w:r>
    </w:p>
    <w:p w:rsidR="00D16E4D" w:rsidRPr="00590807" w:rsidRDefault="00D16E4D" w:rsidP="00590807">
      <w:pPr>
        <w:pStyle w:val="MKappalejako"/>
      </w:pPr>
      <w:r w:rsidRPr="00590807">
        <w:t>Samtidigt som skärgårdsdelegationen överfördes till jord- och skogsbruksministeriet gjordes vissa andra uppdateringar i lagen. Nya bestämmelser fogades till lagen som innebär dels att jord- och skogs</w:t>
      </w:r>
      <w:bookmarkStart w:id="0" w:name="_GoBack"/>
      <w:bookmarkEnd w:id="0"/>
      <w:r w:rsidRPr="00590807">
        <w:t>bruksministeriet fick behörighet att fatta beslut om ändringar i fråga om delegationens medlemmar, dels att det bland medlemmarna ska finnas företrädare för sådana aktörer som har en central betydelse för genomförandet av ett ärende. Delegationens mandatperiod begränsades till högst sex år. I praktiken har delegationen i allmänhet tillsatts för riksdagens mandatperiod.</w:t>
      </w:r>
    </w:p>
    <w:p w:rsidR="00D16E4D" w:rsidRPr="00590807" w:rsidRDefault="00D16E4D" w:rsidP="00590807">
      <w:pPr>
        <w:pStyle w:val="MKappalejako"/>
      </w:pPr>
      <w:r w:rsidRPr="00590807">
        <w:t>Delegationen deltar i utvecklingen av skärgårdsområdena tillsammans med landskapen, kommunerna, statliga myndigheter och andra aktörer. Delegationen har ett eget sekretariat med en generalsekreterare. Medlemmarna i sekretariatet företräder ministerierna, statliga verk, landskapsförbunden, kommunerna och andra aktörer. Generalsekreteraren är utnämnd av jord- och skogsbruksministeriet. Dessutom deltar en representant för Ålands skärgårdsnämnd som sakkunnigmedlem i delegationens möten. Skärgårdsdelegationen har tillsammans med ministerierna, landskapsförbunden, kommunerna och samarbetsorganisationerna utarbetat ett skärgårdsprogram.</w:t>
      </w:r>
    </w:p>
    <w:p w:rsidR="00926E6F" w:rsidRPr="00590807" w:rsidRDefault="00926E6F" w:rsidP="00590807">
      <w:pPr>
        <w:pStyle w:val="MKappalejako"/>
      </w:pPr>
      <w:r w:rsidRPr="00590807">
        <w:t>Skärgårdsdelegationen tillsattes den 31 mars 2016 för riksdagens mandatperiod. Delegationens mandatperiod började den 1 maj 2016. Bestämmelser om delegationens finansiering finns i lagen om finansiering av forsknings- och utvecklingsprojekt som gäller jordbruk och livsmedelsekonomi samt landsbygden och skärgården (1413/2011). Den årliga budgeten för skärgårdsdelegationen för åren 2018 och 2019 uppgår till 250 000 euro. Av budgetmedlen betalas såväl skärgårdsdelegationens omkostnader som de projekt delegationen genomför. Omkostnaderna består av sammanträdesarvoden och resekostnader för skärgårdsdelegationens medlemmar och sekretariatsmedlemmar och utgifter i anslutning till genomförandet av skärgårdspolitiken, såsom seminarie- och mässarrangemang, materialanskaffning och internationellt samarbete. Skärgårdsdelegationen genomför årligen 3–5 projekt som mestadels är utrednings- och utvecklingsprojekt som gäller skärgårdsområdena.</w:t>
      </w:r>
    </w:p>
    <w:p w:rsidR="00D16E4D" w:rsidRPr="00590807" w:rsidRDefault="00E17389" w:rsidP="00590807">
      <w:pPr>
        <w:pStyle w:val="MKappalejako"/>
      </w:pPr>
      <w:r w:rsidRPr="00590807">
        <w:t xml:space="preserve">Den gällande förordningen om skärgårdsdelegationen har utfärdats 1987, och den är på många sätt föråldrad. Den är utfärdad av republikens president, och den bemyndigandeparagraf som den utfärdats med stöd av har ändrats. I den ändrade 14 § i lagen </w:t>
      </w:r>
      <w:r w:rsidRPr="00590807">
        <w:lastRenderedPageBreak/>
        <w:t>om främjande av skärgårdens utveckling föreskrevs det ursprungligen att närmare bestämmelser om skärgårdsdelegationen ska utfärdas genom förordning. I den ändring av paragrafen som gjordes 2015 (1508/2015) föreskrevs det att närmare bestämmelser om skärgårdsdelegationen ska utfärdas genom förordning av statsrådet. Därför behöver en helt ny statsrådsförordning utfärdas och den föråldrade presidentförordningen upphävas.</w:t>
      </w:r>
    </w:p>
    <w:p w:rsidR="00BD182B" w:rsidRPr="00590807" w:rsidRDefault="00926E6F" w:rsidP="00590807">
      <w:pPr>
        <w:pStyle w:val="MKappalejako"/>
        <w:rPr>
          <w:b/>
        </w:rPr>
      </w:pPr>
      <w:r w:rsidRPr="00590807">
        <w:t>Det är meningen att innehållet i den nya statsrådsförordningen i stort sett ska förbli som det är i den gällande förordningen. De ändringar som föreslås gäller framför allt den paragraf som anger delegationens sammansättning och mandatperiod. Sammansättningen förenklas genom att delegationens ordförande och vice ordförande i fortsättningen inte ska ha personliga ersättare. Däremot ska de övriga medlemmarna också i fortsättningen ha ersättare. Bestämmelsen om mandatperioden preciseras så att delegationen fortsätter sitt arbete tills en ny delegation har tillsatts. Därmed fortsätter skärgårdsdelegationens verksamhet oavbruten och det uppstår inga uppehåll i verksamheten i samband med regeringsbyten. Dessutom föreslås preciseringar i förordningens formuleringar.</w:t>
      </w:r>
    </w:p>
    <w:p w:rsidR="00BD182B" w:rsidRPr="00590807" w:rsidRDefault="00BD182B" w:rsidP="00590807">
      <w:pPr>
        <w:pStyle w:val="M1Otsikkotaso"/>
      </w:pPr>
      <w:r w:rsidRPr="00590807">
        <w:t>Konsekvenser och målsättning</w:t>
      </w:r>
    </w:p>
    <w:p w:rsidR="00BD182B" w:rsidRPr="00590807" w:rsidRDefault="00BD182B" w:rsidP="00590807">
      <w:pPr>
        <w:pStyle w:val="MKappalejako"/>
        <w:ind w:left="1304"/>
      </w:pPr>
      <w:r w:rsidRPr="00590807">
        <w:t>Förslaget har inte några ekonomiska eller samhälleliga konsekvenser eller konsekvenser för miljön eller myndigheternas verksamhet. Det görs inte heller några betydande ändringar i delegationens sammansättning. Syftet med förordningen är att förenkla de bestämmelser som gäller tillsättandet av delegationen och delegationens verksamhet och att uppdatera det språk som används i författningen. På grund av det föråldrade bemyndigandet för förordningen är det nödvändigt att utfärda en ny förordning.</w:t>
      </w:r>
    </w:p>
    <w:p w:rsidR="003410D0" w:rsidRPr="00590807" w:rsidRDefault="003410D0" w:rsidP="00590807">
      <w:pPr>
        <w:pStyle w:val="M1Otsikkotaso"/>
      </w:pPr>
      <w:r w:rsidRPr="00590807">
        <w:t>Detaljmotivering</w:t>
      </w:r>
    </w:p>
    <w:p w:rsidR="00B20079" w:rsidRPr="00590807" w:rsidRDefault="00C44453" w:rsidP="00590807">
      <w:pPr>
        <w:pStyle w:val="MKappalejako"/>
      </w:pPr>
      <w:r w:rsidRPr="00590807">
        <w:rPr>
          <w:b/>
          <w:bCs/>
        </w:rPr>
        <w:t>1 §.</w:t>
      </w:r>
      <w:r w:rsidRPr="00590807">
        <w:t xml:space="preserve"> I den första paragrafen ingår bestämmelser om skärgårdsdelegationens sammansättning, tillsättande och mandatperiod. Delegationen ska ha en ordförande, en vice ordförande och nio andra medlemmar. Medlemmarna har personliga ersättare, med undantag för ordföranden och vice ordföranden. Statsrådet tillsätter delegationen på framställning av jord- och skogsbruksministeriet. Samtliga medlemmar ska vara insatta i förhållandena i skärgårdsområdena. Enligt lagen om främjande av skärgårdens utveckling är delegationens mandatperiod högst sex år. Delegationen har av tradition varit ett politiskt organ och dess mandatperiod är för närvarande fastställd att sammanfalla med riksdagsperioden. En ny delegation tillsätts i början av nästa valperiod. Delegationen är verksam tills en ny delegationen har tillsatts.</w:t>
      </w:r>
    </w:p>
    <w:p w:rsidR="00C44453" w:rsidRPr="00590807" w:rsidRDefault="00B20079" w:rsidP="00590807">
      <w:pPr>
        <w:pStyle w:val="MKappalejako"/>
      </w:pPr>
      <w:r w:rsidRPr="00590807">
        <w:t>Om ordföranden, vice ordföranden, en medlem eller en ersättare avgår under mandatperioden, utser jord- och skogsbruksministeriet en ny person i hans eller hennes ställe för den återstående mandatperioden.</w:t>
      </w:r>
    </w:p>
    <w:p w:rsidR="00C44453" w:rsidRPr="00590807" w:rsidRDefault="00C44453" w:rsidP="00590807">
      <w:pPr>
        <w:pStyle w:val="MKappalejako"/>
      </w:pPr>
      <w:r w:rsidRPr="00590807">
        <w:rPr>
          <w:b/>
          <w:bCs/>
        </w:rPr>
        <w:t>2 §.</w:t>
      </w:r>
      <w:r w:rsidRPr="00590807">
        <w:t xml:space="preserve"> Enligt paragrafen sammanträder delegationen på kallelse av ordföranden. Också vice ordföranden kan sammankalla delegationen om ordföranden har förhinder. Delegationen är beslutför då ordföranden för sammanträdet och minst fem andra medlemmar är närvarande. Vid omröstning blir direktionens beslut den åsikt som majoriteten omfattar. Om rösterna faller lika, vinner den åsikt som ordföranden har omfattat.</w:t>
      </w:r>
    </w:p>
    <w:p w:rsidR="00C45C47" w:rsidRPr="00590807" w:rsidRDefault="00C44453" w:rsidP="00590807">
      <w:pPr>
        <w:pStyle w:val="MKappalejako"/>
      </w:pPr>
      <w:r w:rsidRPr="00590807">
        <w:rPr>
          <w:b/>
          <w:bCs/>
        </w:rPr>
        <w:lastRenderedPageBreak/>
        <w:t>3 §.</w:t>
      </w:r>
      <w:r w:rsidRPr="00590807">
        <w:t xml:space="preserve"> I paragrafen föreslås bestämmelser om delegationens uppgifter. En heltäckande förteckning över uppgifterna ingår i paragrafens fem punkter och ordalydelsen motsvarar i stort sett ordalydelsen i den gällande förordningen. Delegationen har till uppgift att följa tillämpningen av lagen om främjande av skärgårdens utveckling, aktivt följa förhållandena i skärgården och skaffa de uppgifter om dem som delegationen behöver samt i detta syfte samarbeta med skärgårdskommunerna och andra skärgårdsområden samt de organisationer och statliga myndigheter som är verksamma inom dem, bereda skärgårdsprogrammet och delta i beredningen av statsrådets skärgårdspolitiska principbeslut eller motsvarande andra beslut i samarbete med kommunerna, landskapen, statliga myndigheter och andra aktörer, behandla framställningar som gjorts hos delegationen och göra framställningar och ge utlåtanden till ministerierna och andra myndigheter. </w:t>
      </w:r>
    </w:p>
    <w:p w:rsidR="00C45C47" w:rsidRPr="00590807" w:rsidRDefault="00C45C47" w:rsidP="00590807">
      <w:pPr>
        <w:pStyle w:val="MKappalejako"/>
      </w:pPr>
      <w:r w:rsidRPr="00590807">
        <w:t>I 2 punkten föreskrivs det att förhållandena i skärgården följs i samarbete med skärgårdskommunerna, de kommuner som omfattar en skärgårdsdel och andra skärgårdsområden samt de organisationer och statliga myndigheter som är verksamma inom dem. Med skärgårdskommuner och kommuner som omfattar en skärgårdsdel avses här sådana skärgårdskommuner och kommuner med skärgårdsdel som definieras i lagen om främjande av skärgårdens utveckling. Punkten gäller trots det också andra skärgårdsområden och kommunerna i dem.</w:t>
      </w:r>
    </w:p>
    <w:p w:rsidR="00C44453" w:rsidRPr="00590807" w:rsidRDefault="005C6223" w:rsidP="00590807">
      <w:pPr>
        <w:pStyle w:val="MKappalejako"/>
      </w:pPr>
      <w:r w:rsidRPr="00590807">
        <w:t>I 3 och 4 punkten begränsas inte samarbetet till skärgårdskommuner och kommuner med skärgårdsdel. Det finns skärgårdsområden också på andra ställen än i de skärgårdskommuner och kommuner med skärgårdsdel som definieras i lagen om främjande av skärgårdens utveckling, och det är därför inte ändamålsenligt att avgränsa samarbetet till att gälla endas dessa. Samarbetet kan alltså enligt paragrafen bedrivas med alla kommuner.</w:t>
      </w:r>
    </w:p>
    <w:p w:rsidR="00E17389" w:rsidRPr="00590807" w:rsidRDefault="00C44453" w:rsidP="00590807">
      <w:pPr>
        <w:pStyle w:val="MKappalejako"/>
      </w:pPr>
      <w:r w:rsidRPr="00590807">
        <w:rPr>
          <w:b/>
          <w:bCs/>
        </w:rPr>
        <w:t>4 §.</w:t>
      </w:r>
      <w:r w:rsidRPr="00590807">
        <w:t xml:space="preserve"> Bestämmelserna i paragrafen gäller annan personal i delegationen. Delegationen kan vid behov tillsätta arbetsgrupper för beredningen av ärenden. </w:t>
      </w:r>
    </w:p>
    <w:p w:rsidR="00B20079" w:rsidRPr="00590807" w:rsidRDefault="00A97BDE" w:rsidP="00590807">
      <w:pPr>
        <w:pStyle w:val="MKappalejako"/>
      </w:pPr>
      <w:r w:rsidRPr="00590807">
        <w:t>Vid behov har ett sammanträdesarvode betalats ut till delegationens medlemmar. Såväl delegationens som arbetsgruppernas medlemmar kan vid behov få ersättning för sina resekostnader. Sammanträdesarvodena har i stor utsträckning följt finansministeriets rekommendation om sammanträdesarvoden, VM/193/00.00.01/2017. Resekostnaderna kan ersättas enligt den version av statens resereglemente som gäller vid den aktuella tidpunkten (år 2019: Statsministeriets publikationer 1/2019). Delegationen beslutar själv om utbetalning av arvoden och ersättningar inom ramen för sin budget.</w:t>
      </w:r>
    </w:p>
    <w:p w:rsidR="00C44453" w:rsidRPr="00590807" w:rsidRDefault="00B20079" w:rsidP="00590807">
      <w:pPr>
        <w:pStyle w:val="MKappalejako"/>
      </w:pPr>
      <w:r w:rsidRPr="00590807">
        <w:t>Delegationen kan enligt paragrafen också ha en generalsekreterare, andra sekreterare och annan behövlig personal, och den har rätt att höra sakkunniga. Delegationen har haft en generalsekreterare som har utsetts av jord- och skogsbruksministeriet och ett sekretariat som i huvudsak har utsetts av olika ministerier och organisationer.</w:t>
      </w:r>
    </w:p>
    <w:p w:rsidR="00B20079" w:rsidRPr="00590807" w:rsidRDefault="00C44453" w:rsidP="00590807">
      <w:pPr>
        <w:pStyle w:val="MKappalejako"/>
      </w:pPr>
      <w:r w:rsidRPr="00590807">
        <w:rPr>
          <w:b/>
          <w:bCs/>
        </w:rPr>
        <w:t>5 §.</w:t>
      </w:r>
      <w:r w:rsidRPr="00590807">
        <w:t xml:space="preserve"> Förordningen ska enligt förslaget träda i kraft den x </w:t>
      </w:r>
      <w:r w:rsidR="00590807" w:rsidRPr="00590807">
        <w:t>juni</w:t>
      </w:r>
      <w:r w:rsidRPr="00590807">
        <w:t xml:space="preserve"> 2019. Genom förordningen upphävs förordningen av den 10 april 1987 om skärgårdsdelegationen (387/1987) jämte ändringar.</w:t>
      </w:r>
    </w:p>
    <w:sectPr w:rsidR="00B20079" w:rsidRPr="00590807" w:rsidSect="009F1E51">
      <w:headerReference w:type="even" r:id="rId8"/>
      <w:headerReference w:type="default" r:id="rId9"/>
      <w:headerReference w:type="first" r:id="rId10"/>
      <w:pgSz w:w="11906" w:h="16838" w:code="9"/>
      <w:pgMar w:top="1701" w:right="1134" w:bottom="1418" w:left="1134"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969" w:rsidRDefault="009F3969">
      <w:r>
        <w:separator/>
      </w:r>
    </w:p>
    <w:p w:rsidR="009F3969" w:rsidRDefault="009F3969"/>
  </w:endnote>
  <w:endnote w:type="continuationSeparator" w:id="0">
    <w:p w:rsidR="009F3969" w:rsidRDefault="009F3969">
      <w:r>
        <w:continuationSeparator/>
      </w:r>
    </w:p>
    <w:p w:rsidR="009F3969" w:rsidRDefault="009F39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969" w:rsidRDefault="009F3969">
      <w:r>
        <w:separator/>
      </w:r>
    </w:p>
    <w:p w:rsidR="009F3969" w:rsidRDefault="009F3969"/>
  </w:footnote>
  <w:footnote w:type="continuationSeparator" w:id="0">
    <w:p w:rsidR="009F3969" w:rsidRDefault="009F3969">
      <w:r>
        <w:continuationSeparator/>
      </w:r>
    </w:p>
    <w:p w:rsidR="009F3969" w:rsidRDefault="009F39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213" w:rsidRDefault="00143213"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143213" w:rsidRDefault="00143213" w:rsidP="00C16765">
    <w:pPr>
      <w:pStyle w:val="Yltunniste"/>
      <w:ind w:right="360"/>
    </w:pPr>
  </w:p>
  <w:p w:rsidR="00143213" w:rsidRDefault="0014321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213" w:rsidRDefault="00143213"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590807">
      <w:rPr>
        <w:rStyle w:val="Sivunumero"/>
        <w:noProof/>
      </w:rPr>
      <w:t>3</w:t>
    </w:r>
    <w:r>
      <w:rPr>
        <w:rStyle w:val="Sivunumero"/>
      </w:rPr>
      <w:fldChar w:fldCharType="end"/>
    </w:r>
  </w:p>
  <w:p w:rsidR="00143213" w:rsidRDefault="00143213" w:rsidP="00C16765">
    <w:pPr>
      <w:pStyle w:val="Yltunniste"/>
      <w:ind w:right="360"/>
    </w:pPr>
  </w:p>
  <w:p w:rsidR="00143213" w:rsidRDefault="0014321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A0" w:firstRow="1" w:lastRow="0" w:firstColumn="1" w:lastColumn="0" w:noHBand="0" w:noVBand="0"/>
    </w:tblPr>
    <w:tblGrid>
      <w:gridCol w:w="5148"/>
      <w:gridCol w:w="2160"/>
      <w:gridCol w:w="455"/>
      <w:gridCol w:w="2062"/>
    </w:tblGrid>
    <w:tr w:rsidR="00143213" w:rsidTr="00CD361B">
      <w:tc>
        <w:tcPr>
          <w:tcW w:w="5148" w:type="dxa"/>
        </w:tcPr>
        <w:p w:rsidR="00143213" w:rsidRDefault="003410D0" w:rsidP="00E55B2F">
          <w:pPr>
            <w:pStyle w:val="MMinisterio"/>
          </w:pPr>
          <w:r>
            <w:t>Jord- och skogsbruksministeriet</w:t>
          </w:r>
        </w:p>
      </w:tc>
      <w:tc>
        <w:tcPr>
          <w:tcW w:w="2160" w:type="dxa"/>
        </w:tcPr>
        <w:p w:rsidR="00143213" w:rsidRDefault="003410D0" w:rsidP="00CE1E6A">
          <w:pPr>
            <w:pStyle w:val="MAsiakirjatyyppi"/>
          </w:pPr>
          <w:r>
            <w:t>Promemoria</w:t>
          </w:r>
        </w:p>
      </w:tc>
      <w:tc>
        <w:tcPr>
          <w:tcW w:w="2517" w:type="dxa"/>
          <w:gridSpan w:val="2"/>
        </w:tcPr>
        <w:p w:rsidR="00143213" w:rsidRDefault="00143213" w:rsidP="00CE1E6A">
          <w:pPr>
            <w:pStyle w:val="MLiite"/>
          </w:pPr>
        </w:p>
      </w:tc>
    </w:tr>
    <w:tr w:rsidR="003410D0" w:rsidTr="00CD361B">
      <w:tc>
        <w:tcPr>
          <w:tcW w:w="5148" w:type="dxa"/>
        </w:tcPr>
        <w:p w:rsidR="003410D0" w:rsidRPr="009B1A3E" w:rsidRDefault="003410D0" w:rsidP="00607CB8">
          <w:pPr>
            <w:pStyle w:val="MNimi"/>
          </w:pPr>
          <w:r>
            <w:t>Regeringssekreterare</w:t>
          </w:r>
        </w:p>
      </w:tc>
      <w:tc>
        <w:tcPr>
          <w:tcW w:w="2160" w:type="dxa"/>
        </w:tcPr>
        <w:p w:rsidR="003410D0" w:rsidRDefault="003410D0" w:rsidP="00CE1E6A">
          <w:pPr>
            <w:pStyle w:val="Mpaivamaara"/>
          </w:pPr>
        </w:p>
      </w:tc>
      <w:tc>
        <w:tcPr>
          <w:tcW w:w="2517" w:type="dxa"/>
          <w:gridSpan w:val="2"/>
        </w:tcPr>
        <w:p w:rsidR="003410D0" w:rsidRPr="00036CE7" w:rsidRDefault="003410D0" w:rsidP="00CE1E6A">
          <w:pPr>
            <w:pStyle w:val="MDnro"/>
          </w:pPr>
        </w:p>
      </w:tc>
    </w:tr>
    <w:tr w:rsidR="003410D0" w:rsidTr="00036CE7">
      <w:tc>
        <w:tcPr>
          <w:tcW w:w="5148" w:type="dxa"/>
        </w:tcPr>
        <w:p w:rsidR="003410D0" w:rsidRDefault="003410D0" w:rsidP="003410D0">
          <w:pPr>
            <w:pStyle w:val="Yltunniste"/>
          </w:pPr>
          <w:r>
            <w:t>Laura North</w:t>
          </w:r>
        </w:p>
        <w:p w:rsidR="003410D0" w:rsidRPr="009B1A3E" w:rsidRDefault="003410D0" w:rsidP="00C35CC2">
          <w:pPr>
            <w:pStyle w:val="MNimi"/>
          </w:pPr>
        </w:p>
      </w:tc>
      <w:tc>
        <w:tcPr>
          <w:tcW w:w="2615" w:type="dxa"/>
          <w:gridSpan w:val="2"/>
        </w:tcPr>
        <w:p w:rsidR="003410D0" w:rsidRDefault="00590807" w:rsidP="00C30528">
          <w:pPr>
            <w:pStyle w:val="MAsiakirjanTila"/>
          </w:pPr>
          <w:r>
            <w:t>20</w:t>
          </w:r>
          <w:r w:rsidR="003410D0">
            <w:t>.3.2019</w:t>
          </w:r>
        </w:p>
      </w:tc>
      <w:tc>
        <w:tcPr>
          <w:tcW w:w="2062" w:type="dxa"/>
        </w:tcPr>
        <w:p w:rsidR="003410D0" w:rsidRPr="00036CE7" w:rsidRDefault="003410D0" w:rsidP="00110772">
          <w:pPr>
            <w:pStyle w:val="MAsiakirjanTila"/>
          </w:pPr>
        </w:p>
      </w:tc>
    </w:tr>
  </w:tbl>
  <w:p w:rsidR="003410D0" w:rsidRDefault="003410D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7174A"/>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 w15:restartNumberingAfterBreak="0">
    <w:nsid w:val="28156067"/>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BE236EB"/>
    <w:multiLevelType w:val="multilevel"/>
    <w:tmpl w:val="E114517E"/>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3" w15:restartNumberingAfterBreak="0">
    <w:nsid w:val="2E6B7EEC"/>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4" w15:restartNumberingAfterBreak="0">
    <w:nsid w:val="498E1189"/>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5" w15:restartNumberingAfterBreak="0">
    <w:nsid w:val="4B9A09B0"/>
    <w:multiLevelType w:val="multilevel"/>
    <w:tmpl w:val="BE6A8846"/>
    <w:lvl w:ilvl="0">
      <w:start w:val="1"/>
      <w:numFmt w:val="decimal"/>
      <w:lvlText w:val="%1"/>
      <w:lvlJc w:val="left"/>
      <w:pPr>
        <w:tabs>
          <w:tab w:val="num" w:pos="1010"/>
        </w:tabs>
        <w:ind w:left="1010"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pStyle w:val="Otsikko3"/>
      <w:lvlText w:val="%1.%2.%3"/>
      <w:lvlJc w:val="left"/>
      <w:pPr>
        <w:tabs>
          <w:tab w:val="num" w:pos="1298"/>
        </w:tabs>
        <w:ind w:left="1298" w:hanging="720"/>
      </w:pPr>
      <w:rPr>
        <w:rFonts w:hint="default"/>
      </w:rPr>
    </w:lvl>
    <w:lvl w:ilvl="3">
      <w:start w:val="1"/>
      <w:numFmt w:val="decimal"/>
      <w:pStyle w:val="Otsikko4"/>
      <w:lvlText w:val="%1.%2.%3.%4"/>
      <w:lvlJc w:val="left"/>
      <w:pPr>
        <w:tabs>
          <w:tab w:val="num" w:pos="1442"/>
        </w:tabs>
        <w:ind w:left="1442" w:hanging="864"/>
      </w:pPr>
      <w:rPr>
        <w:rFonts w:hint="default"/>
      </w:rPr>
    </w:lvl>
    <w:lvl w:ilvl="4">
      <w:start w:val="1"/>
      <w:numFmt w:val="decimal"/>
      <w:pStyle w:val="Otsikko5"/>
      <w:lvlText w:val="%1.%2.%3.%4.%5"/>
      <w:lvlJc w:val="left"/>
      <w:pPr>
        <w:tabs>
          <w:tab w:val="num" w:pos="1586"/>
        </w:tabs>
        <w:ind w:left="1586" w:hanging="1008"/>
      </w:pPr>
      <w:rPr>
        <w:rFonts w:hint="default"/>
      </w:rPr>
    </w:lvl>
    <w:lvl w:ilvl="5">
      <w:start w:val="1"/>
      <w:numFmt w:val="decimal"/>
      <w:pStyle w:val="Otsikko6"/>
      <w:lvlText w:val="%1.%2.%3.%4.%5.%6"/>
      <w:lvlJc w:val="left"/>
      <w:pPr>
        <w:tabs>
          <w:tab w:val="num" w:pos="1730"/>
        </w:tabs>
        <w:ind w:left="1730" w:hanging="1152"/>
      </w:pPr>
      <w:rPr>
        <w:rFonts w:hint="default"/>
      </w:rPr>
    </w:lvl>
    <w:lvl w:ilvl="6">
      <w:start w:val="1"/>
      <w:numFmt w:val="decimal"/>
      <w:pStyle w:val="Otsikko7"/>
      <w:lvlText w:val="%1.%2.%3.%4.%5.%6.%7"/>
      <w:lvlJc w:val="left"/>
      <w:pPr>
        <w:tabs>
          <w:tab w:val="num" w:pos="1874"/>
        </w:tabs>
        <w:ind w:left="1874" w:hanging="1296"/>
      </w:pPr>
      <w:rPr>
        <w:rFonts w:hint="default"/>
      </w:rPr>
    </w:lvl>
    <w:lvl w:ilvl="7">
      <w:start w:val="1"/>
      <w:numFmt w:val="decimal"/>
      <w:pStyle w:val="Otsikko8"/>
      <w:lvlText w:val="%1.%2.%3.%4.%5.%6.%7.%8"/>
      <w:lvlJc w:val="left"/>
      <w:pPr>
        <w:tabs>
          <w:tab w:val="num" w:pos="2018"/>
        </w:tabs>
        <w:ind w:left="2018" w:hanging="1440"/>
      </w:pPr>
      <w:rPr>
        <w:rFonts w:hint="default"/>
      </w:rPr>
    </w:lvl>
    <w:lvl w:ilvl="8">
      <w:start w:val="1"/>
      <w:numFmt w:val="decimal"/>
      <w:pStyle w:val="Otsikko9"/>
      <w:lvlText w:val="%1.%2.%3.%4.%5.%6.%7.%8.%9"/>
      <w:lvlJc w:val="left"/>
      <w:pPr>
        <w:tabs>
          <w:tab w:val="num" w:pos="2162"/>
        </w:tabs>
        <w:ind w:left="2162" w:hanging="1584"/>
      </w:pPr>
      <w:rPr>
        <w:rFonts w:hint="default"/>
      </w:rPr>
    </w:lvl>
  </w:abstractNum>
  <w:abstractNum w:abstractNumId="6" w15:restartNumberingAfterBreak="0">
    <w:nsid w:val="62AF2CFE"/>
    <w:multiLevelType w:val="multilevel"/>
    <w:tmpl w:val="3868504C"/>
    <w:lvl w:ilvl="0">
      <w:start w:val="1"/>
      <w:numFmt w:val="decimal"/>
      <w:pStyle w:val="MNumeroitu1Otsikkotaso"/>
      <w:lvlText w:val="%1"/>
      <w:lvlJc w:val="left"/>
      <w:pPr>
        <w:tabs>
          <w:tab w:val="num" w:pos="431"/>
        </w:tabs>
        <w:ind w:left="431" w:hanging="431"/>
      </w:pPr>
      <w:rPr>
        <w:rFonts w:hint="default"/>
      </w:rPr>
    </w:lvl>
    <w:lvl w:ilvl="1">
      <w:start w:val="1"/>
      <w:numFmt w:val="decimal"/>
      <w:pStyle w:val="MNumeroitu2Otsikkotaso"/>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7" w15:restartNumberingAfterBreak="0">
    <w:nsid w:val="77820F72"/>
    <w:multiLevelType w:val="multilevel"/>
    <w:tmpl w:val="DC322BCA"/>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num w:numId="1">
    <w:abstractNumId w:val="7"/>
  </w:num>
  <w:num w:numId="2">
    <w:abstractNumId w:val="5"/>
  </w:num>
  <w:num w:numId="3">
    <w:abstractNumId w:val="6"/>
  </w:num>
  <w:num w:numId="4">
    <w:abstractNumId w:val="1"/>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i-FI"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D0"/>
    <w:rsid w:val="00004E1D"/>
    <w:rsid w:val="00017D49"/>
    <w:rsid w:val="000255A0"/>
    <w:rsid w:val="00030DDB"/>
    <w:rsid w:val="00036CE7"/>
    <w:rsid w:val="00043104"/>
    <w:rsid w:val="00043EE3"/>
    <w:rsid w:val="000440CB"/>
    <w:rsid w:val="00053883"/>
    <w:rsid w:val="00053E69"/>
    <w:rsid w:val="0006006D"/>
    <w:rsid w:val="0007570E"/>
    <w:rsid w:val="00076E87"/>
    <w:rsid w:val="0008544B"/>
    <w:rsid w:val="000958C1"/>
    <w:rsid w:val="00096B92"/>
    <w:rsid w:val="000A3943"/>
    <w:rsid w:val="000B3DBE"/>
    <w:rsid w:val="000B6C47"/>
    <w:rsid w:val="000B6EF6"/>
    <w:rsid w:val="000D1BBE"/>
    <w:rsid w:val="000D62D8"/>
    <w:rsid w:val="000E197A"/>
    <w:rsid w:val="000E3810"/>
    <w:rsid w:val="000E6D17"/>
    <w:rsid w:val="00110772"/>
    <w:rsid w:val="00114762"/>
    <w:rsid w:val="00117436"/>
    <w:rsid w:val="001412F3"/>
    <w:rsid w:val="00143213"/>
    <w:rsid w:val="001517E7"/>
    <w:rsid w:val="001615BD"/>
    <w:rsid w:val="0016247A"/>
    <w:rsid w:val="001662DC"/>
    <w:rsid w:val="00166C3E"/>
    <w:rsid w:val="001769BB"/>
    <w:rsid w:val="00186413"/>
    <w:rsid w:val="001931B5"/>
    <w:rsid w:val="001945AF"/>
    <w:rsid w:val="001B2A4A"/>
    <w:rsid w:val="001B3BEF"/>
    <w:rsid w:val="001B7D50"/>
    <w:rsid w:val="001D6F58"/>
    <w:rsid w:val="001E0C04"/>
    <w:rsid w:val="00200E3C"/>
    <w:rsid w:val="002039A5"/>
    <w:rsid w:val="002067E4"/>
    <w:rsid w:val="00216E14"/>
    <w:rsid w:val="00223BDD"/>
    <w:rsid w:val="00227595"/>
    <w:rsid w:val="00231552"/>
    <w:rsid w:val="00231A95"/>
    <w:rsid w:val="002358C0"/>
    <w:rsid w:val="002445D1"/>
    <w:rsid w:val="00255489"/>
    <w:rsid w:val="00261746"/>
    <w:rsid w:val="0026244A"/>
    <w:rsid w:val="00267F4E"/>
    <w:rsid w:val="00270D6C"/>
    <w:rsid w:val="00271573"/>
    <w:rsid w:val="00274080"/>
    <w:rsid w:val="002959A2"/>
    <w:rsid w:val="002A2212"/>
    <w:rsid w:val="002A5222"/>
    <w:rsid w:val="002A6D64"/>
    <w:rsid w:val="002D0E38"/>
    <w:rsid w:val="002D2221"/>
    <w:rsid w:val="002F1111"/>
    <w:rsid w:val="002F1CD0"/>
    <w:rsid w:val="002F5ADA"/>
    <w:rsid w:val="00301B80"/>
    <w:rsid w:val="00305FB3"/>
    <w:rsid w:val="0032257C"/>
    <w:rsid w:val="00333024"/>
    <w:rsid w:val="003373ED"/>
    <w:rsid w:val="003410D0"/>
    <w:rsid w:val="003414B2"/>
    <w:rsid w:val="00347B82"/>
    <w:rsid w:val="00363829"/>
    <w:rsid w:val="00365336"/>
    <w:rsid w:val="00371E41"/>
    <w:rsid w:val="0037683C"/>
    <w:rsid w:val="00377613"/>
    <w:rsid w:val="00381DF8"/>
    <w:rsid w:val="00395A74"/>
    <w:rsid w:val="00397305"/>
    <w:rsid w:val="003A1B14"/>
    <w:rsid w:val="003A27A7"/>
    <w:rsid w:val="003A7179"/>
    <w:rsid w:val="003D451A"/>
    <w:rsid w:val="003F5CF3"/>
    <w:rsid w:val="00405236"/>
    <w:rsid w:val="00414699"/>
    <w:rsid w:val="004207EA"/>
    <w:rsid w:val="00421FEC"/>
    <w:rsid w:val="00422707"/>
    <w:rsid w:val="0042375E"/>
    <w:rsid w:val="0043412F"/>
    <w:rsid w:val="00436212"/>
    <w:rsid w:val="00450475"/>
    <w:rsid w:val="00464D49"/>
    <w:rsid w:val="004810C9"/>
    <w:rsid w:val="00481716"/>
    <w:rsid w:val="00481A80"/>
    <w:rsid w:val="00483F45"/>
    <w:rsid w:val="00487091"/>
    <w:rsid w:val="004912D1"/>
    <w:rsid w:val="004A796B"/>
    <w:rsid w:val="004C539B"/>
    <w:rsid w:val="004D147B"/>
    <w:rsid w:val="004D651D"/>
    <w:rsid w:val="004E1E7B"/>
    <w:rsid w:val="004E6542"/>
    <w:rsid w:val="004E782E"/>
    <w:rsid w:val="004F50CD"/>
    <w:rsid w:val="00506F26"/>
    <w:rsid w:val="00514D78"/>
    <w:rsid w:val="005160A2"/>
    <w:rsid w:val="005214BD"/>
    <w:rsid w:val="005310BA"/>
    <w:rsid w:val="005422C5"/>
    <w:rsid w:val="005569D8"/>
    <w:rsid w:val="005611D3"/>
    <w:rsid w:val="00570293"/>
    <w:rsid w:val="00572E5C"/>
    <w:rsid w:val="00582A53"/>
    <w:rsid w:val="0058578E"/>
    <w:rsid w:val="00585E3C"/>
    <w:rsid w:val="00590807"/>
    <w:rsid w:val="005A0FD9"/>
    <w:rsid w:val="005A49AA"/>
    <w:rsid w:val="005A4B06"/>
    <w:rsid w:val="005B6C39"/>
    <w:rsid w:val="005C2AA3"/>
    <w:rsid w:val="005C6223"/>
    <w:rsid w:val="005C7B21"/>
    <w:rsid w:val="005D00C8"/>
    <w:rsid w:val="005D5916"/>
    <w:rsid w:val="005F62B5"/>
    <w:rsid w:val="00624DC2"/>
    <w:rsid w:val="006253C1"/>
    <w:rsid w:val="00625A68"/>
    <w:rsid w:val="00642AD4"/>
    <w:rsid w:val="006662F5"/>
    <w:rsid w:val="00671C66"/>
    <w:rsid w:val="00677DBD"/>
    <w:rsid w:val="00686EBD"/>
    <w:rsid w:val="006943CB"/>
    <w:rsid w:val="006A1C44"/>
    <w:rsid w:val="006B09CF"/>
    <w:rsid w:val="006C154F"/>
    <w:rsid w:val="006C4C09"/>
    <w:rsid w:val="006E28C8"/>
    <w:rsid w:val="006E4485"/>
    <w:rsid w:val="006E6DBA"/>
    <w:rsid w:val="007071E9"/>
    <w:rsid w:val="0071076F"/>
    <w:rsid w:val="0071346F"/>
    <w:rsid w:val="00720E96"/>
    <w:rsid w:val="00723CB9"/>
    <w:rsid w:val="007301DD"/>
    <w:rsid w:val="007349F9"/>
    <w:rsid w:val="00741565"/>
    <w:rsid w:val="00750850"/>
    <w:rsid w:val="00754206"/>
    <w:rsid w:val="0075649A"/>
    <w:rsid w:val="00761144"/>
    <w:rsid w:val="00761C0D"/>
    <w:rsid w:val="00762AEC"/>
    <w:rsid w:val="007637CD"/>
    <w:rsid w:val="007637F5"/>
    <w:rsid w:val="00770FC1"/>
    <w:rsid w:val="00775D62"/>
    <w:rsid w:val="0078182B"/>
    <w:rsid w:val="00791DF1"/>
    <w:rsid w:val="0079717F"/>
    <w:rsid w:val="007A14E9"/>
    <w:rsid w:val="007A2B6B"/>
    <w:rsid w:val="007A7789"/>
    <w:rsid w:val="007B0D45"/>
    <w:rsid w:val="007B5EB1"/>
    <w:rsid w:val="007C58E9"/>
    <w:rsid w:val="007D52CB"/>
    <w:rsid w:val="007E6C44"/>
    <w:rsid w:val="007F5111"/>
    <w:rsid w:val="007F7636"/>
    <w:rsid w:val="00802F0A"/>
    <w:rsid w:val="0080374A"/>
    <w:rsid w:val="00806D02"/>
    <w:rsid w:val="0081097B"/>
    <w:rsid w:val="00815FA3"/>
    <w:rsid w:val="00823802"/>
    <w:rsid w:val="00827C04"/>
    <w:rsid w:val="0083039B"/>
    <w:rsid w:val="00836E45"/>
    <w:rsid w:val="00836EEC"/>
    <w:rsid w:val="008372BC"/>
    <w:rsid w:val="00837A36"/>
    <w:rsid w:val="00840F2D"/>
    <w:rsid w:val="008523BF"/>
    <w:rsid w:val="00853B1E"/>
    <w:rsid w:val="00860B1E"/>
    <w:rsid w:val="0086435B"/>
    <w:rsid w:val="00880CAB"/>
    <w:rsid w:val="00897A7F"/>
    <w:rsid w:val="008B06AE"/>
    <w:rsid w:val="008B29AE"/>
    <w:rsid w:val="008B4BEC"/>
    <w:rsid w:val="008D43A6"/>
    <w:rsid w:val="008E0698"/>
    <w:rsid w:val="008E56C5"/>
    <w:rsid w:val="008F3569"/>
    <w:rsid w:val="008F3611"/>
    <w:rsid w:val="008F4D4F"/>
    <w:rsid w:val="008F6A61"/>
    <w:rsid w:val="0090018C"/>
    <w:rsid w:val="009025E1"/>
    <w:rsid w:val="00926E6F"/>
    <w:rsid w:val="00932DD7"/>
    <w:rsid w:val="0093429A"/>
    <w:rsid w:val="00934EB7"/>
    <w:rsid w:val="00935EAD"/>
    <w:rsid w:val="00940958"/>
    <w:rsid w:val="009415A0"/>
    <w:rsid w:val="0094256A"/>
    <w:rsid w:val="009468F5"/>
    <w:rsid w:val="009475B0"/>
    <w:rsid w:val="00954D2E"/>
    <w:rsid w:val="0096080D"/>
    <w:rsid w:val="009609C9"/>
    <w:rsid w:val="00960F2C"/>
    <w:rsid w:val="00975C85"/>
    <w:rsid w:val="009775DC"/>
    <w:rsid w:val="00983312"/>
    <w:rsid w:val="0098417F"/>
    <w:rsid w:val="009913E0"/>
    <w:rsid w:val="00994D8D"/>
    <w:rsid w:val="009974C8"/>
    <w:rsid w:val="009A074B"/>
    <w:rsid w:val="009A0B8F"/>
    <w:rsid w:val="009A374E"/>
    <w:rsid w:val="009B1A3E"/>
    <w:rsid w:val="009B65FC"/>
    <w:rsid w:val="009C6F3C"/>
    <w:rsid w:val="009D2474"/>
    <w:rsid w:val="009E1140"/>
    <w:rsid w:val="009E38CA"/>
    <w:rsid w:val="009F1E51"/>
    <w:rsid w:val="009F3969"/>
    <w:rsid w:val="00A06214"/>
    <w:rsid w:val="00A06E73"/>
    <w:rsid w:val="00A10094"/>
    <w:rsid w:val="00A112F8"/>
    <w:rsid w:val="00A17A33"/>
    <w:rsid w:val="00A17F62"/>
    <w:rsid w:val="00A204CF"/>
    <w:rsid w:val="00A31814"/>
    <w:rsid w:val="00A33AB3"/>
    <w:rsid w:val="00A4070D"/>
    <w:rsid w:val="00A46A4A"/>
    <w:rsid w:val="00A50708"/>
    <w:rsid w:val="00A532EA"/>
    <w:rsid w:val="00A53FE8"/>
    <w:rsid w:val="00A60C4B"/>
    <w:rsid w:val="00A678D8"/>
    <w:rsid w:val="00A716A0"/>
    <w:rsid w:val="00A82616"/>
    <w:rsid w:val="00A97BDE"/>
    <w:rsid w:val="00AA0E9E"/>
    <w:rsid w:val="00AA1449"/>
    <w:rsid w:val="00AA56F1"/>
    <w:rsid w:val="00AB79F3"/>
    <w:rsid w:val="00AB7BBB"/>
    <w:rsid w:val="00AD2CD0"/>
    <w:rsid w:val="00AD2DC5"/>
    <w:rsid w:val="00AE3757"/>
    <w:rsid w:val="00AE6364"/>
    <w:rsid w:val="00AF0675"/>
    <w:rsid w:val="00B05488"/>
    <w:rsid w:val="00B20079"/>
    <w:rsid w:val="00B208D6"/>
    <w:rsid w:val="00B2285F"/>
    <w:rsid w:val="00B242E5"/>
    <w:rsid w:val="00B35902"/>
    <w:rsid w:val="00B37DE8"/>
    <w:rsid w:val="00B51EB6"/>
    <w:rsid w:val="00B5498A"/>
    <w:rsid w:val="00B63303"/>
    <w:rsid w:val="00B63AEA"/>
    <w:rsid w:val="00B8071C"/>
    <w:rsid w:val="00B8277C"/>
    <w:rsid w:val="00B87CC5"/>
    <w:rsid w:val="00B9163F"/>
    <w:rsid w:val="00B91AF2"/>
    <w:rsid w:val="00BA174F"/>
    <w:rsid w:val="00BA178C"/>
    <w:rsid w:val="00BA3A60"/>
    <w:rsid w:val="00BB0517"/>
    <w:rsid w:val="00BB1E08"/>
    <w:rsid w:val="00BB54D5"/>
    <w:rsid w:val="00BC3A6A"/>
    <w:rsid w:val="00BC6F6B"/>
    <w:rsid w:val="00BD182B"/>
    <w:rsid w:val="00BD292B"/>
    <w:rsid w:val="00BD6DE4"/>
    <w:rsid w:val="00BF2796"/>
    <w:rsid w:val="00C02BF2"/>
    <w:rsid w:val="00C06368"/>
    <w:rsid w:val="00C075BC"/>
    <w:rsid w:val="00C07C87"/>
    <w:rsid w:val="00C16765"/>
    <w:rsid w:val="00C22FD7"/>
    <w:rsid w:val="00C232FA"/>
    <w:rsid w:val="00C30528"/>
    <w:rsid w:val="00C31324"/>
    <w:rsid w:val="00C35CC2"/>
    <w:rsid w:val="00C44453"/>
    <w:rsid w:val="00C45237"/>
    <w:rsid w:val="00C45C47"/>
    <w:rsid w:val="00C53218"/>
    <w:rsid w:val="00C55BE5"/>
    <w:rsid w:val="00C62A91"/>
    <w:rsid w:val="00C64708"/>
    <w:rsid w:val="00C7396B"/>
    <w:rsid w:val="00C75581"/>
    <w:rsid w:val="00C76460"/>
    <w:rsid w:val="00C85E50"/>
    <w:rsid w:val="00CA1A8C"/>
    <w:rsid w:val="00CA4483"/>
    <w:rsid w:val="00CA5AC3"/>
    <w:rsid w:val="00CB1D49"/>
    <w:rsid w:val="00CC3BF4"/>
    <w:rsid w:val="00CC4B2F"/>
    <w:rsid w:val="00CD23B7"/>
    <w:rsid w:val="00CD27AC"/>
    <w:rsid w:val="00CD361B"/>
    <w:rsid w:val="00CD53AF"/>
    <w:rsid w:val="00CE1E6A"/>
    <w:rsid w:val="00CF3170"/>
    <w:rsid w:val="00D0155C"/>
    <w:rsid w:val="00D06FE4"/>
    <w:rsid w:val="00D072F7"/>
    <w:rsid w:val="00D07870"/>
    <w:rsid w:val="00D07C10"/>
    <w:rsid w:val="00D15962"/>
    <w:rsid w:val="00D16D4A"/>
    <w:rsid w:val="00D16E4D"/>
    <w:rsid w:val="00D30271"/>
    <w:rsid w:val="00D3139C"/>
    <w:rsid w:val="00D314A9"/>
    <w:rsid w:val="00D34CD8"/>
    <w:rsid w:val="00D34DAA"/>
    <w:rsid w:val="00D36FF5"/>
    <w:rsid w:val="00D460C5"/>
    <w:rsid w:val="00D674D3"/>
    <w:rsid w:val="00D70EBB"/>
    <w:rsid w:val="00D72181"/>
    <w:rsid w:val="00D72A91"/>
    <w:rsid w:val="00D919D0"/>
    <w:rsid w:val="00D942FA"/>
    <w:rsid w:val="00DA17B5"/>
    <w:rsid w:val="00DA1C43"/>
    <w:rsid w:val="00DA2BBE"/>
    <w:rsid w:val="00DB1447"/>
    <w:rsid w:val="00DC024D"/>
    <w:rsid w:val="00DC3FBF"/>
    <w:rsid w:val="00DC707B"/>
    <w:rsid w:val="00DD1746"/>
    <w:rsid w:val="00DD5818"/>
    <w:rsid w:val="00DE5FCC"/>
    <w:rsid w:val="00DE6718"/>
    <w:rsid w:val="00DF2FF9"/>
    <w:rsid w:val="00E06D16"/>
    <w:rsid w:val="00E13CAF"/>
    <w:rsid w:val="00E164C7"/>
    <w:rsid w:val="00E17389"/>
    <w:rsid w:val="00E25F15"/>
    <w:rsid w:val="00E27A77"/>
    <w:rsid w:val="00E27C61"/>
    <w:rsid w:val="00E3147B"/>
    <w:rsid w:val="00E365F5"/>
    <w:rsid w:val="00E45FD4"/>
    <w:rsid w:val="00E4689F"/>
    <w:rsid w:val="00E47BC9"/>
    <w:rsid w:val="00E506BB"/>
    <w:rsid w:val="00E55B2F"/>
    <w:rsid w:val="00E5609F"/>
    <w:rsid w:val="00E56238"/>
    <w:rsid w:val="00E67725"/>
    <w:rsid w:val="00E7544B"/>
    <w:rsid w:val="00E82D07"/>
    <w:rsid w:val="00E85EA9"/>
    <w:rsid w:val="00E93F28"/>
    <w:rsid w:val="00E9592B"/>
    <w:rsid w:val="00E970A1"/>
    <w:rsid w:val="00EA03B1"/>
    <w:rsid w:val="00EA1F05"/>
    <w:rsid w:val="00EA3578"/>
    <w:rsid w:val="00EA7501"/>
    <w:rsid w:val="00EC2980"/>
    <w:rsid w:val="00EC55B1"/>
    <w:rsid w:val="00ED3916"/>
    <w:rsid w:val="00EE0538"/>
    <w:rsid w:val="00EE0A84"/>
    <w:rsid w:val="00EE4ED8"/>
    <w:rsid w:val="00EE6FB0"/>
    <w:rsid w:val="00EE7A34"/>
    <w:rsid w:val="00EF2AB3"/>
    <w:rsid w:val="00EF6E67"/>
    <w:rsid w:val="00F12EC6"/>
    <w:rsid w:val="00F15E1D"/>
    <w:rsid w:val="00F31053"/>
    <w:rsid w:val="00F36109"/>
    <w:rsid w:val="00F36AC5"/>
    <w:rsid w:val="00F54F89"/>
    <w:rsid w:val="00F64AFD"/>
    <w:rsid w:val="00F7008C"/>
    <w:rsid w:val="00F837E2"/>
    <w:rsid w:val="00F93556"/>
    <w:rsid w:val="00F93A56"/>
    <w:rsid w:val="00F957C9"/>
    <w:rsid w:val="00FA2D6D"/>
    <w:rsid w:val="00FB397B"/>
    <w:rsid w:val="00FC44C6"/>
    <w:rsid w:val="00FD7EDA"/>
    <w:rsid w:val="00FE0F3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D92EA"/>
  <w15:docId w15:val="{7861889A-F998-40BA-BD82-B7FE5550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D0E38"/>
    <w:pPr>
      <w:spacing w:after="200" w:line="276" w:lineRule="auto"/>
    </w:pPr>
    <w:rPr>
      <w:rFonts w:asciiTheme="minorHAnsi" w:eastAsiaTheme="minorHAnsi" w:hAnsiTheme="minorHAnsi" w:cstheme="minorBidi"/>
      <w:sz w:val="22"/>
      <w:szCs w:val="22"/>
      <w:lang w:eastAsia="en-US"/>
    </w:rPr>
  </w:style>
  <w:style w:type="paragraph" w:styleId="Otsikko2">
    <w:name w:val="heading 2"/>
    <w:basedOn w:val="Normaali"/>
    <w:next w:val="Normaali"/>
    <w:qFormat/>
    <w:rsid w:val="006A1C44"/>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qFormat/>
    <w:rsid w:val="00FC44C6"/>
    <w:pPr>
      <w:keepNext/>
      <w:numPr>
        <w:ilvl w:val="2"/>
        <w:numId w:val="2"/>
      </w:numPr>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qFormat/>
    <w:rsid w:val="00FC44C6"/>
    <w:pPr>
      <w:keepNext/>
      <w:numPr>
        <w:ilvl w:val="3"/>
        <w:numId w:val="2"/>
      </w:numPr>
      <w:spacing w:before="240" w:after="60" w:line="240" w:lineRule="auto"/>
      <w:outlineLvl w:val="3"/>
    </w:pPr>
    <w:rPr>
      <w:rFonts w:ascii="Times New Roman" w:eastAsia="Times New Roman" w:hAnsi="Times New Roman" w:cs="Times New Roman"/>
      <w:b/>
      <w:bCs/>
      <w:sz w:val="28"/>
      <w:szCs w:val="28"/>
      <w:lang w:eastAsia="fi-FI"/>
    </w:rPr>
  </w:style>
  <w:style w:type="paragraph" w:styleId="Otsikko5">
    <w:name w:val="heading 5"/>
    <w:basedOn w:val="Normaali"/>
    <w:next w:val="Normaali"/>
    <w:qFormat/>
    <w:rsid w:val="00FC44C6"/>
    <w:pPr>
      <w:numPr>
        <w:ilvl w:val="4"/>
        <w:numId w:val="2"/>
      </w:numPr>
      <w:spacing w:before="240" w:after="60" w:line="240" w:lineRule="auto"/>
      <w:outlineLvl w:val="4"/>
    </w:pPr>
    <w:rPr>
      <w:rFonts w:ascii="Times New Roman" w:eastAsia="Times New Roman" w:hAnsi="Times New Roman" w:cs="Times New Roman"/>
      <w:b/>
      <w:bCs/>
      <w:i/>
      <w:iCs/>
      <w:sz w:val="26"/>
      <w:szCs w:val="26"/>
      <w:lang w:eastAsia="fi-FI"/>
    </w:rPr>
  </w:style>
  <w:style w:type="paragraph" w:styleId="Otsikko6">
    <w:name w:val="heading 6"/>
    <w:basedOn w:val="Normaali"/>
    <w:next w:val="Normaali"/>
    <w:qFormat/>
    <w:rsid w:val="00FC44C6"/>
    <w:pPr>
      <w:numPr>
        <w:ilvl w:val="5"/>
        <w:numId w:val="2"/>
      </w:numPr>
      <w:spacing w:before="240" w:after="60" w:line="240" w:lineRule="auto"/>
      <w:outlineLvl w:val="5"/>
    </w:pPr>
    <w:rPr>
      <w:rFonts w:ascii="Times New Roman" w:eastAsia="Times New Roman" w:hAnsi="Times New Roman" w:cs="Times New Roman"/>
      <w:b/>
      <w:bCs/>
      <w:lang w:eastAsia="fi-FI"/>
    </w:rPr>
  </w:style>
  <w:style w:type="paragraph" w:styleId="Otsikko7">
    <w:name w:val="heading 7"/>
    <w:basedOn w:val="Normaali"/>
    <w:next w:val="Normaali"/>
    <w:qFormat/>
    <w:rsid w:val="00FC44C6"/>
    <w:pPr>
      <w:numPr>
        <w:ilvl w:val="6"/>
        <w:numId w:val="2"/>
      </w:numPr>
      <w:spacing w:before="240" w:after="60" w:line="240" w:lineRule="auto"/>
      <w:outlineLvl w:val="6"/>
    </w:pPr>
    <w:rPr>
      <w:rFonts w:ascii="Times New Roman" w:eastAsia="Times New Roman" w:hAnsi="Times New Roman" w:cs="Times New Roman"/>
      <w:sz w:val="24"/>
      <w:szCs w:val="24"/>
      <w:lang w:eastAsia="fi-FI"/>
    </w:rPr>
  </w:style>
  <w:style w:type="paragraph" w:styleId="Otsikko8">
    <w:name w:val="heading 8"/>
    <w:basedOn w:val="Normaali"/>
    <w:next w:val="Normaali"/>
    <w:qFormat/>
    <w:rsid w:val="00FC44C6"/>
    <w:pPr>
      <w:numPr>
        <w:ilvl w:val="7"/>
        <w:numId w:val="2"/>
      </w:numPr>
      <w:spacing w:before="240" w:after="60" w:line="240" w:lineRule="auto"/>
      <w:outlineLvl w:val="7"/>
    </w:pPr>
    <w:rPr>
      <w:rFonts w:ascii="Times New Roman" w:eastAsia="Times New Roman" w:hAnsi="Times New Roman" w:cs="Times New Roman"/>
      <w:i/>
      <w:iCs/>
      <w:sz w:val="24"/>
      <w:szCs w:val="24"/>
      <w:lang w:eastAsia="fi-FI"/>
    </w:rPr>
  </w:style>
  <w:style w:type="paragraph" w:styleId="Otsikko9">
    <w:name w:val="heading 9"/>
    <w:basedOn w:val="Normaali"/>
    <w:next w:val="Normaali"/>
    <w:qFormat/>
    <w:rsid w:val="00FC44C6"/>
    <w:pPr>
      <w:numPr>
        <w:ilvl w:val="8"/>
        <w:numId w:val="2"/>
      </w:num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C16765"/>
    <w:pPr>
      <w:tabs>
        <w:tab w:val="center" w:pos="4819"/>
        <w:tab w:val="right" w:pos="9638"/>
      </w:tabs>
      <w:spacing w:after="0" w:line="240" w:lineRule="auto"/>
    </w:pPr>
    <w:rPr>
      <w:rFonts w:ascii="Times New Roman" w:eastAsia="Times New Roman" w:hAnsi="Times New Roman" w:cs="Times New Roman"/>
      <w:sz w:val="24"/>
      <w:szCs w:val="24"/>
      <w:lang w:eastAsia="fi-FI"/>
    </w:rPr>
  </w:style>
  <w:style w:type="character" w:styleId="Sivunumero">
    <w:name w:val="page number"/>
    <w:basedOn w:val="Kappaleenoletusfontti"/>
    <w:rsid w:val="00C16765"/>
  </w:style>
  <w:style w:type="paragraph" w:styleId="Alatunniste">
    <w:name w:val="footer"/>
    <w:basedOn w:val="Normaali"/>
    <w:rsid w:val="00AA56F1"/>
    <w:pPr>
      <w:tabs>
        <w:tab w:val="center" w:pos="4819"/>
        <w:tab w:val="right" w:pos="9638"/>
      </w:tabs>
      <w:spacing w:after="0" w:line="240" w:lineRule="auto"/>
    </w:pPr>
    <w:rPr>
      <w:rFonts w:ascii="Times New Roman" w:eastAsia="Times New Roman" w:hAnsi="Times New Roman" w:cs="Times New Roman"/>
      <w:sz w:val="24"/>
      <w:szCs w:val="24"/>
      <w:lang w:eastAsia="fi-FI"/>
    </w:rPr>
  </w:style>
  <w:style w:type="paragraph" w:customStyle="1" w:styleId="MMinisterio">
    <w:name w:val="MMinisterio"/>
    <w:rsid w:val="00D460C5"/>
    <w:rPr>
      <w:b/>
      <w:bCs/>
      <w:caps/>
      <w:sz w:val="24"/>
      <w:lang w:eastAsia="en-US"/>
    </w:rPr>
  </w:style>
  <w:style w:type="paragraph" w:customStyle="1" w:styleId="MAsiakirjatyyppi">
    <w:name w:val="MAsiakirjatyyppi"/>
    <w:rsid w:val="00AA56F1"/>
    <w:rPr>
      <w:b/>
      <w:bCs/>
      <w:sz w:val="24"/>
      <w:lang w:eastAsia="en-US"/>
    </w:rPr>
  </w:style>
  <w:style w:type="paragraph" w:customStyle="1" w:styleId="MVirkanimike">
    <w:name w:val="MVirkanimike"/>
    <w:next w:val="MNormaali"/>
    <w:rsid w:val="00934EB7"/>
    <w:rPr>
      <w:sz w:val="24"/>
      <w:lang w:eastAsia="en-US"/>
    </w:rPr>
  </w:style>
  <w:style w:type="paragraph" w:customStyle="1" w:styleId="Mpaivays">
    <w:name w:val="Mpaivays"/>
    <w:next w:val="MNormaali"/>
    <w:rsid w:val="00E55B2F"/>
    <w:pPr>
      <w:spacing w:after="240"/>
      <w:ind w:left="1418"/>
    </w:pPr>
    <w:rPr>
      <w:sz w:val="24"/>
      <w:lang w:eastAsia="en-US"/>
    </w:rPr>
  </w:style>
  <w:style w:type="paragraph" w:customStyle="1" w:styleId="MAsiakirjanTila">
    <w:name w:val="MAsiakirjanTila"/>
    <w:rsid w:val="00AA56F1"/>
    <w:rPr>
      <w:sz w:val="24"/>
      <w:lang w:eastAsia="en-US"/>
    </w:rPr>
  </w:style>
  <w:style w:type="paragraph" w:customStyle="1" w:styleId="MLiite">
    <w:name w:val="MLiite"/>
    <w:rsid w:val="00BC3A6A"/>
    <w:pPr>
      <w:jc w:val="right"/>
    </w:pPr>
    <w:rPr>
      <w:b/>
      <w:sz w:val="24"/>
      <w:lang w:eastAsia="en-US"/>
    </w:rPr>
  </w:style>
  <w:style w:type="table" w:styleId="TaulukkoRuudukko">
    <w:name w:val="Table Grid"/>
    <w:basedOn w:val="Normaalitaulukko"/>
    <w:rsid w:val="0004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ali">
    <w:name w:val="MNormaali"/>
    <w:rsid w:val="005214BD"/>
    <w:rPr>
      <w:sz w:val="24"/>
      <w:szCs w:val="24"/>
    </w:rPr>
  </w:style>
  <w:style w:type="paragraph" w:customStyle="1" w:styleId="M1Otsikkotaso">
    <w:name w:val="M1Otsikkotaso"/>
    <w:next w:val="MNormaali"/>
    <w:rsid w:val="003F5CF3"/>
    <w:pPr>
      <w:spacing w:after="240"/>
      <w:outlineLvl w:val="0"/>
    </w:pPr>
    <w:rPr>
      <w:b/>
      <w:w w:val="110"/>
      <w:sz w:val="24"/>
      <w:szCs w:val="24"/>
    </w:rPr>
  </w:style>
  <w:style w:type="paragraph" w:customStyle="1" w:styleId="MKappalejako">
    <w:name w:val="MKappalejako"/>
    <w:rsid w:val="00F54F89"/>
    <w:pPr>
      <w:spacing w:after="240"/>
      <w:ind w:left="1418"/>
    </w:pPr>
    <w:rPr>
      <w:sz w:val="24"/>
      <w:szCs w:val="24"/>
    </w:rPr>
  </w:style>
  <w:style w:type="paragraph" w:customStyle="1" w:styleId="MNimi">
    <w:name w:val="MNimi"/>
    <w:next w:val="MNormaali"/>
    <w:rsid w:val="00DB1447"/>
    <w:rPr>
      <w:bCs/>
      <w:sz w:val="24"/>
      <w:lang w:eastAsia="en-US"/>
    </w:rPr>
  </w:style>
  <w:style w:type="paragraph" w:customStyle="1" w:styleId="MJakelu">
    <w:name w:val="MJakelu"/>
    <w:rsid w:val="00C22FD7"/>
    <w:rPr>
      <w:bCs/>
      <w:caps/>
      <w:sz w:val="24"/>
      <w:lang w:eastAsia="en-US"/>
    </w:rPr>
  </w:style>
  <w:style w:type="paragraph" w:customStyle="1" w:styleId="M2Otsikkotaso">
    <w:name w:val="M2Otsikkotaso"/>
    <w:next w:val="MNormaali"/>
    <w:rsid w:val="00D70EBB"/>
    <w:pPr>
      <w:spacing w:after="240"/>
      <w:outlineLvl w:val="1"/>
    </w:pPr>
    <w:rPr>
      <w:b/>
      <w:sz w:val="24"/>
      <w:szCs w:val="24"/>
    </w:rPr>
  </w:style>
  <w:style w:type="paragraph" w:customStyle="1" w:styleId="M3Otsikkotaso">
    <w:name w:val="M3Otsikkotaso"/>
    <w:next w:val="MNormaali"/>
    <w:rsid w:val="00D70EBB"/>
    <w:pPr>
      <w:spacing w:after="240"/>
      <w:outlineLvl w:val="2"/>
    </w:pPr>
    <w:rPr>
      <w:bCs/>
      <w:sz w:val="24"/>
      <w:lang w:eastAsia="en-US"/>
    </w:rPr>
  </w:style>
  <w:style w:type="paragraph" w:customStyle="1" w:styleId="MAllekirjoitus">
    <w:name w:val="MAllekirjoitus"/>
    <w:next w:val="MNormaali"/>
    <w:rsid w:val="006E4485"/>
    <w:pPr>
      <w:spacing w:after="240"/>
      <w:ind w:left="1418"/>
    </w:pPr>
    <w:rPr>
      <w:bCs/>
      <w:sz w:val="24"/>
      <w:lang w:eastAsia="en-US"/>
    </w:rPr>
  </w:style>
  <w:style w:type="paragraph" w:customStyle="1" w:styleId="MNumeroitu1Otsikkotaso">
    <w:name w:val="MNumeroitu1Otsikkotaso"/>
    <w:next w:val="MNormaali"/>
    <w:rsid w:val="00AA1449"/>
    <w:pPr>
      <w:numPr>
        <w:numId w:val="3"/>
      </w:numPr>
      <w:spacing w:after="240"/>
      <w:outlineLvl w:val="0"/>
    </w:pPr>
    <w:rPr>
      <w:b/>
      <w:spacing w:val="22"/>
      <w:sz w:val="24"/>
      <w:szCs w:val="24"/>
    </w:rPr>
  </w:style>
  <w:style w:type="paragraph" w:customStyle="1" w:styleId="MNumeroitu2Otsikkotaso">
    <w:name w:val="MNumeroitu2Otsikkotaso"/>
    <w:next w:val="MNormaali"/>
    <w:rsid w:val="00AA1449"/>
    <w:pPr>
      <w:numPr>
        <w:ilvl w:val="1"/>
        <w:numId w:val="3"/>
      </w:numPr>
      <w:spacing w:after="240"/>
      <w:outlineLvl w:val="1"/>
    </w:pPr>
    <w:rPr>
      <w:b/>
      <w:sz w:val="24"/>
      <w:szCs w:val="24"/>
    </w:rPr>
  </w:style>
  <w:style w:type="paragraph" w:customStyle="1" w:styleId="MOsapuolenNimi">
    <w:name w:val="MOsapuolenNimi"/>
    <w:next w:val="MNormaali"/>
    <w:rsid w:val="00DE5FCC"/>
    <w:pPr>
      <w:spacing w:before="240"/>
      <w:ind w:left="1418"/>
    </w:pPr>
    <w:rPr>
      <w:caps/>
      <w:sz w:val="24"/>
      <w:szCs w:val="24"/>
    </w:rPr>
  </w:style>
  <w:style w:type="paragraph" w:customStyle="1" w:styleId="MOtsikkokappale">
    <w:name w:val="MOtsikkokappale"/>
    <w:next w:val="MNormaali"/>
    <w:rsid w:val="00BB1E08"/>
    <w:pPr>
      <w:spacing w:after="240"/>
      <w:ind w:left="1418" w:hanging="1418"/>
      <w:outlineLvl w:val="2"/>
    </w:pPr>
    <w:rPr>
      <w:sz w:val="24"/>
      <w:szCs w:val="24"/>
    </w:rPr>
  </w:style>
  <w:style w:type="paragraph" w:customStyle="1" w:styleId="MPaaotsikko">
    <w:name w:val="MPaaotsikko"/>
    <w:next w:val="MNormaali"/>
    <w:rsid w:val="009025E1"/>
    <w:pPr>
      <w:spacing w:before="240" w:after="240"/>
      <w:outlineLvl w:val="0"/>
    </w:pPr>
    <w:rPr>
      <w:b/>
      <w:caps/>
      <w:sz w:val="24"/>
      <w:szCs w:val="24"/>
    </w:rPr>
  </w:style>
  <w:style w:type="paragraph" w:customStyle="1" w:styleId="MVarmennus">
    <w:name w:val="MVarmennus"/>
    <w:next w:val="MNormaali"/>
    <w:rsid w:val="009D2474"/>
    <w:pPr>
      <w:spacing w:after="240"/>
      <w:ind w:left="1418"/>
    </w:pPr>
    <w:rPr>
      <w:sz w:val="24"/>
      <w:szCs w:val="24"/>
    </w:rPr>
  </w:style>
  <w:style w:type="paragraph" w:customStyle="1" w:styleId="MVastaanottajanNimi">
    <w:name w:val="MVastaanottajanNimi"/>
    <w:next w:val="MNormaali"/>
    <w:rsid w:val="009D2474"/>
    <w:rPr>
      <w:sz w:val="24"/>
      <w:szCs w:val="24"/>
    </w:rPr>
  </w:style>
  <w:style w:type="paragraph" w:customStyle="1" w:styleId="MVastaanottajanOsoite">
    <w:name w:val="MVastaanottajanOsoite"/>
    <w:next w:val="MNormaali"/>
    <w:rsid w:val="00EA1F05"/>
    <w:rPr>
      <w:sz w:val="24"/>
      <w:szCs w:val="24"/>
    </w:rPr>
  </w:style>
  <w:style w:type="paragraph" w:customStyle="1" w:styleId="Mpaivamaara">
    <w:name w:val="Mpaivamaara"/>
    <w:next w:val="MNormaali"/>
    <w:rsid w:val="00E55B2F"/>
    <w:rPr>
      <w:sz w:val="24"/>
      <w:szCs w:val="24"/>
    </w:rPr>
  </w:style>
  <w:style w:type="paragraph" w:customStyle="1" w:styleId="MDnro">
    <w:name w:val="MDnro"/>
    <w:next w:val="MNormaali"/>
    <w:rsid w:val="00464D49"/>
    <w:pPr>
      <w:jc w:val="right"/>
    </w:pPr>
    <w:rPr>
      <w:bCs/>
      <w:sz w:val="24"/>
      <w:lang w:eastAsia="en-US"/>
    </w:rPr>
  </w:style>
  <w:style w:type="character" w:customStyle="1" w:styleId="ng-binding">
    <w:name w:val="ng-binding"/>
    <w:rsid w:val="003410D0"/>
  </w:style>
  <w:style w:type="paragraph" w:styleId="Seliteteksti">
    <w:name w:val="Balloon Text"/>
    <w:basedOn w:val="Normaali"/>
    <w:link w:val="SelitetekstiChar"/>
    <w:rsid w:val="002D0E38"/>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rsid w:val="002D0E38"/>
    <w:rPr>
      <w:rFonts w:ascii="Tahoma" w:eastAsiaTheme="minorHAnsi" w:hAnsi="Tahoma" w:cs="Tahoma"/>
      <w:sz w:val="16"/>
      <w:szCs w:val="16"/>
      <w:lang w:eastAsia="en-US"/>
    </w:rPr>
  </w:style>
  <w:style w:type="paragraph" w:customStyle="1" w:styleId="CM1">
    <w:name w:val="CM1"/>
    <w:basedOn w:val="Normaali"/>
    <w:next w:val="Normaali"/>
    <w:uiPriority w:val="99"/>
    <w:rsid w:val="004A796B"/>
    <w:pPr>
      <w:autoSpaceDE w:val="0"/>
      <w:autoSpaceDN w:val="0"/>
      <w:adjustRightInd w:val="0"/>
      <w:spacing w:after="0" w:line="240" w:lineRule="auto"/>
    </w:pPr>
    <w:rPr>
      <w:rFonts w:ascii="EUAlbertina" w:eastAsia="Times New Roman" w:hAnsi="EUAlbertina" w:cs="Times New Roman"/>
      <w:sz w:val="24"/>
      <w:szCs w:val="24"/>
      <w:lang w:eastAsia="fi-FI"/>
    </w:rPr>
  </w:style>
  <w:style w:type="paragraph" w:customStyle="1" w:styleId="CM3">
    <w:name w:val="CM3"/>
    <w:basedOn w:val="Normaali"/>
    <w:next w:val="Normaali"/>
    <w:uiPriority w:val="99"/>
    <w:rsid w:val="004A796B"/>
    <w:pPr>
      <w:autoSpaceDE w:val="0"/>
      <w:autoSpaceDN w:val="0"/>
      <w:adjustRightInd w:val="0"/>
      <w:spacing w:after="0" w:line="240" w:lineRule="auto"/>
    </w:pPr>
    <w:rPr>
      <w:rFonts w:ascii="EUAlbertina" w:eastAsia="Times New Roman" w:hAnsi="EUAlbertina" w:cs="Times New Roman"/>
      <w:sz w:val="24"/>
      <w:szCs w:val="24"/>
      <w:lang w:eastAsia="fi-FI"/>
    </w:rPr>
  </w:style>
  <w:style w:type="paragraph" w:customStyle="1" w:styleId="CM4">
    <w:name w:val="CM4"/>
    <w:basedOn w:val="Normaali"/>
    <w:next w:val="Normaali"/>
    <w:uiPriority w:val="99"/>
    <w:rsid w:val="004A796B"/>
    <w:pPr>
      <w:autoSpaceDE w:val="0"/>
      <w:autoSpaceDN w:val="0"/>
      <w:adjustRightInd w:val="0"/>
      <w:spacing w:after="0" w:line="240" w:lineRule="auto"/>
    </w:pPr>
    <w:rPr>
      <w:rFonts w:ascii="EUAlbertina" w:eastAsia="Times New Roman" w:hAnsi="EUAlbertina" w:cs="Times New Roman"/>
      <w:sz w:val="24"/>
      <w:szCs w:val="24"/>
      <w:lang w:eastAsia="fi-FI"/>
    </w:rPr>
  </w:style>
  <w:style w:type="character" w:styleId="Kommentinviite">
    <w:name w:val="annotation reference"/>
    <w:basedOn w:val="Kappaleenoletusfontti"/>
    <w:rsid w:val="00B51EB6"/>
    <w:rPr>
      <w:sz w:val="16"/>
      <w:szCs w:val="16"/>
    </w:rPr>
  </w:style>
  <w:style w:type="paragraph" w:styleId="Kommentinteksti">
    <w:name w:val="annotation text"/>
    <w:basedOn w:val="Normaali"/>
    <w:link w:val="KommentintekstiChar"/>
    <w:rsid w:val="00B51EB6"/>
    <w:pPr>
      <w:spacing w:line="240" w:lineRule="auto"/>
    </w:pPr>
    <w:rPr>
      <w:sz w:val="20"/>
      <w:szCs w:val="20"/>
    </w:rPr>
  </w:style>
  <w:style w:type="character" w:customStyle="1" w:styleId="KommentintekstiChar">
    <w:name w:val="Kommentin teksti Char"/>
    <w:basedOn w:val="Kappaleenoletusfontti"/>
    <w:link w:val="Kommentinteksti"/>
    <w:rsid w:val="00B51EB6"/>
    <w:rPr>
      <w:rFonts w:asciiTheme="minorHAnsi" w:eastAsiaTheme="minorHAnsi" w:hAnsiTheme="minorHAnsi" w:cstheme="minorBidi"/>
      <w:lang w:eastAsia="en-US"/>
    </w:rPr>
  </w:style>
  <w:style w:type="paragraph" w:styleId="Kommentinotsikko">
    <w:name w:val="annotation subject"/>
    <w:basedOn w:val="Kommentinteksti"/>
    <w:next w:val="Kommentinteksti"/>
    <w:link w:val="KommentinotsikkoChar"/>
    <w:rsid w:val="00B51EB6"/>
    <w:rPr>
      <w:b/>
      <w:bCs/>
    </w:rPr>
  </w:style>
  <w:style w:type="character" w:customStyle="1" w:styleId="KommentinotsikkoChar">
    <w:name w:val="Kommentin otsikko Char"/>
    <w:basedOn w:val="KommentintekstiChar"/>
    <w:link w:val="Kommentinotsikko"/>
    <w:rsid w:val="00B51EB6"/>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2993">
      <w:bodyDiv w:val="1"/>
      <w:marLeft w:val="0"/>
      <w:marRight w:val="0"/>
      <w:marTop w:val="0"/>
      <w:marBottom w:val="0"/>
      <w:divBdr>
        <w:top w:val="none" w:sz="0" w:space="0" w:color="auto"/>
        <w:left w:val="none" w:sz="0" w:space="0" w:color="auto"/>
        <w:bottom w:val="none" w:sz="0" w:space="0" w:color="auto"/>
        <w:right w:val="none" w:sz="0" w:space="0" w:color="auto"/>
      </w:divBdr>
    </w:div>
    <w:div w:id="598566014">
      <w:bodyDiv w:val="1"/>
      <w:marLeft w:val="0"/>
      <w:marRight w:val="0"/>
      <w:marTop w:val="0"/>
      <w:marBottom w:val="0"/>
      <w:divBdr>
        <w:top w:val="none" w:sz="0" w:space="0" w:color="auto"/>
        <w:left w:val="none" w:sz="0" w:space="0" w:color="auto"/>
        <w:bottom w:val="none" w:sz="0" w:space="0" w:color="auto"/>
        <w:right w:val="none" w:sz="0" w:space="0" w:color="auto"/>
      </w:divBdr>
    </w:div>
    <w:div w:id="1113475510">
      <w:bodyDiv w:val="1"/>
      <w:marLeft w:val="0"/>
      <w:marRight w:val="0"/>
      <w:marTop w:val="0"/>
      <w:marBottom w:val="0"/>
      <w:divBdr>
        <w:top w:val="none" w:sz="0" w:space="0" w:color="auto"/>
        <w:left w:val="none" w:sz="0" w:space="0" w:color="auto"/>
        <w:bottom w:val="none" w:sz="0" w:space="0" w:color="auto"/>
        <w:right w:val="none" w:sz="0" w:space="0" w:color="auto"/>
      </w:divBdr>
    </w:div>
    <w:div w:id="189924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399EC-CB86-44ED-B29A-C8D6C4D39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8303</Characters>
  <Application>Microsoft Office Word</Application>
  <DocSecurity>0</DocSecurity>
  <Lines>69</Lines>
  <Paragraphs>18</Paragraphs>
  <ScaleCrop>false</ScaleCrop>
  <HeadingPairs>
    <vt:vector size="2" baseType="variant">
      <vt:variant>
        <vt:lpstr>Otsikko</vt:lpstr>
      </vt:variant>
      <vt:variant>
        <vt:i4>1</vt:i4>
      </vt:variant>
    </vt:vector>
  </HeadingPairs>
  <TitlesOfParts>
    <vt:vector size="1" baseType="lpstr">
      <vt:lpstr>MUISTIO</vt:lpstr>
    </vt:vector>
  </TitlesOfParts>
  <Company>VM</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dc:title>
  <dc:creator>northlau</dc:creator>
  <cp:lastModifiedBy>North Laura (MMM)</cp:lastModifiedBy>
  <cp:revision>2</cp:revision>
  <cp:lastPrinted>1900-12-31T22:00:00Z</cp:lastPrinted>
  <dcterms:created xsi:type="dcterms:W3CDTF">2019-03-20T08:41:00Z</dcterms:created>
  <dcterms:modified xsi:type="dcterms:W3CDTF">2019-03-20T08:41:00Z</dcterms:modified>
</cp:coreProperties>
</file>