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FD" w:rsidRPr="00134290" w:rsidRDefault="002D38B5" w:rsidP="00BB1841">
      <w:pPr>
        <w:pStyle w:val="Title"/>
        <w:spacing w:after="0"/>
        <w:jc w:val="both"/>
        <w:rPr>
          <w:color w:val="2E74B5" w:themeColor="accent1" w:themeShade="BF"/>
          <w:sz w:val="40"/>
        </w:rPr>
      </w:pPr>
      <w:r w:rsidRPr="00134290">
        <w:rPr>
          <w:color w:val="2E74B5" w:themeColor="accent1" w:themeShade="BF"/>
          <w:sz w:val="40"/>
        </w:rPr>
        <w:t>RADION OHJELMISTOTOIMILUPIEN SIIRTYMÄKAUSI V. 2020</w:t>
      </w:r>
    </w:p>
    <w:p w:rsidR="00D848FD" w:rsidRDefault="00D848FD" w:rsidP="00BB1841">
      <w:pPr>
        <w:pStyle w:val="Heading1"/>
        <w:numPr>
          <w:ilvl w:val="0"/>
          <w:numId w:val="0"/>
        </w:numPr>
        <w:spacing w:after="0"/>
        <w:ind w:left="567" w:hanging="567"/>
        <w:jc w:val="both"/>
      </w:pPr>
    </w:p>
    <w:p w:rsidR="00D848FD" w:rsidRPr="00134290" w:rsidRDefault="00BB1841" w:rsidP="00BB1841">
      <w:pPr>
        <w:pStyle w:val="Heading1"/>
        <w:numPr>
          <w:ilvl w:val="0"/>
          <w:numId w:val="0"/>
        </w:numPr>
        <w:spacing w:after="0"/>
        <w:ind w:left="567" w:hanging="567"/>
        <w:jc w:val="both"/>
        <w:rPr>
          <w:b w:val="0"/>
          <w:color w:val="2E74B5" w:themeColor="accent1" w:themeShade="BF"/>
          <w:sz w:val="36"/>
        </w:rPr>
      </w:pPr>
      <w:r w:rsidRPr="00134290">
        <w:rPr>
          <w:b w:val="0"/>
          <w:color w:val="2E74B5" w:themeColor="accent1" w:themeShade="BF"/>
          <w:sz w:val="36"/>
        </w:rPr>
        <w:t>YLEISTÄ</w:t>
      </w:r>
    </w:p>
    <w:p w:rsidR="00D848FD" w:rsidRDefault="00D848FD" w:rsidP="00BB1841">
      <w:pPr>
        <w:pStyle w:val="PlainText"/>
        <w:numPr>
          <w:ilvl w:val="0"/>
          <w:numId w:val="2"/>
        </w:numPr>
        <w:jc w:val="both"/>
      </w:pPr>
      <w:r w:rsidRPr="00D848FD">
        <w:t>Analogisessa toimiluvanvaraisessa radiotoiminnassa alkaa vuoden 2020 alusta uusi ohjelmistotoimilupakausi, kun kaikkien nykyisten ohjelmistotoimilupien voimassaoloaika päättyy 31.12.2019</w:t>
      </w:r>
    </w:p>
    <w:p w:rsidR="00CB7EF3" w:rsidRDefault="00CB7EF3" w:rsidP="00CB7EF3">
      <w:pPr>
        <w:pStyle w:val="PlainText"/>
        <w:ind w:left="720"/>
        <w:jc w:val="both"/>
      </w:pPr>
    </w:p>
    <w:p w:rsidR="008A64A3" w:rsidRPr="00D848FD" w:rsidRDefault="008A64A3" w:rsidP="00BB1841">
      <w:pPr>
        <w:pStyle w:val="PlainText"/>
        <w:numPr>
          <w:ilvl w:val="0"/>
          <w:numId w:val="2"/>
        </w:numPr>
        <w:jc w:val="both"/>
      </w:pPr>
      <w:r w:rsidRPr="00D848FD">
        <w:t>Siirtymän suurimmat haasteet ovat:</w:t>
      </w:r>
    </w:p>
    <w:p w:rsidR="008A64A3" w:rsidRDefault="008A64A3" w:rsidP="00BB1841">
      <w:pPr>
        <w:pStyle w:val="PlainText"/>
        <w:numPr>
          <w:ilvl w:val="0"/>
          <w:numId w:val="6"/>
        </w:numPr>
        <w:jc w:val="both"/>
      </w:pPr>
      <w:r w:rsidRPr="00D848FD">
        <w:t>Kaudenvaihdos ajoittuu pyhäpäivään</w:t>
      </w:r>
    </w:p>
    <w:p w:rsidR="008A64A3" w:rsidRDefault="008A64A3" w:rsidP="00BB1841">
      <w:pPr>
        <w:pStyle w:val="PlainText"/>
        <w:numPr>
          <w:ilvl w:val="0"/>
          <w:numId w:val="6"/>
        </w:numPr>
        <w:jc w:val="both"/>
      </w:pPr>
      <w:r w:rsidRPr="00D848FD">
        <w:t>Suur</w:t>
      </w:r>
      <w:r>
        <w:t>essa määrässä taajuuksia tapahtuu samanaikaisesti muutoksia käyttäjässä ja/tai käyttötarpeessa</w:t>
      </w:r>
    </w:p>
    <w:p w:rsidR="00CB7EF3" w:rsidRDefault="00CB7EF3" w:rsidP="00CB7EF3">
      <w:pPr>
        <w:pStyle w:val="PlainText"/>
        <w:ind w:left="720"/>
        <w:jc w:val="both"/>
      </w:pPr>
    </w:p>
    <w:p w:rsidR="00D848FD" w:rsidRDefault="00100714" w:rsidP="00BB1841">
      <w:pPr>
        <w:pStyle w:val="PlainText"/>
        <w:numPr>
          <w:ilvl w:val="0"/>
          <w:numId w:val="2"/>
        </w:numPr>
        <w:jc w:val="both"/>
      </w:pPr>
      <w:r>
        <w:t>T</w:t>
      </w:r>
      <w:r w:rsidR="00D848FD">
        <w:t xml:space="preserve">oiminnan tulisi alkaa jouhevasti tai jatkua katkotta </w:t>
      </w:r>
      <w:r w:rsidR="00D848FD" w:rsidRPr="00D848FD">
        <w:t>toimilupakauden vaihtumisesta huolimatta</w:t>
      </w:r>
    </w:p>
    <w:p w:rsidR="00CB7EF3" w:rsidRDefault="00CB7EF3" w:rsidP="00CB7EF3">
      <w:pPr>
        <w:pStyle w:val="PlainText"/>
        <w:ind w:left="720"/>
        <w:jc w:val="both"/>
      </w:pPr>
    </w:p>
    <w:p w:rsidR="002E16E7" w:rsidRDefault="00CB7EF3" w:rsidP="00CB7EF3">
      <w:pPr>
        <w:pStyle w:val="PlainText"/>
        <w:numPr>
          <w:ilvl w:val="0"/>
          <w:numId w:val="2"/>
        </w:numPr>
        <w:jc w:val="both"/>
      </w:pPr>
      <w:r w:rsidRPr="00D848FD">
        <w:t xml:space="preserve">Liikenne- ja Viestintävirasto </w:t>
      </w:r>
    </w:p>
    <w:p w:rsidR="002E16E7" w:rsidRDefault="002E16E7" w:rsidP="002E16E7">
      <w:pPr>
        <w:pStyle w:val="PlainText"/>
        <w:numPr>
          <w:ilvl w:val="0"/>
          <w:numId w:val="6"/>
        </w:numPr>
        <w:jc w:val="both"/>
      </w:pPr>
      <w:r>
        <w:t>Neuvoo ja opastaa kaudenvaihtoon liittyvissä lupa-asioissa sähköisesti ja puhelimitse</w:t>
      </w:r>
    </w:p>
    <w:p w:rsidR="00D848FD" w:rsidRDefault="002E16E7" w:rsidP="00F12FC2">
      <w:pPr>
        <w:pStyle w:val="PlainText"/>
        <w:numPr>
          <w:ilvl w:val="0"/>
          <w:numId w:val="6"/>
        </w:numPr>
        <w:jc w:val="both"/>
      </w:pPr>
      <w:r>
        <w:t xml:space="preserve">Toivottaa halukkaat </w:t>
      </w:r>
      <w:r w:rsidR="00833B43">
        <w:t xml:space="preserve">  </w:t>
      </w:r>
      <w:r>
        <w:t>tervetulleiksi keskustelemaan muutoksesta virastolle</w:t>
      </w:r>
    </w:p>
    <w:p w:rsidR="009F7684" w:rsidRDefault="009F7684" w:rsidP="00BB1841">
      <w:pPr>
        <w:pStyle w:val="Heading1"/>
        <w:numPr>
          <w:ilvl w:val="0"/>
          <w:numId w:val="0"/>
        </w:numPr>
        <w:spacing w:after="0"/>
        <w:ind w:left="567" w:hanging="567"/>
        <w:jc w:val="both"/>
      </w:pPr>
    </w:p>
    <w:p w:rsidR="00D848FD" w:rsidRPr="00134290" w:rsidRDefault="00BB1841" w:rsidP="00BB1841">
      <w:pPr>
        <w:pStyle w:val="Heading1"/>
        <w:numPr>
          <w:ilvl w:val="0"/>
          <w:numId w:val="0"/>
        </w:numPr>
        <w:spacing w:after="0"/>
        <w:ind w:left="567" w:hanging="567"/>
        <w:jc w:val="both"/>
        <w:rPr>
          <w:b w:val="0"/>
          <w:color w:val="2E74B5" w:themeColor="accent1" w:themeShade="BF"/>
          <w:sz w:val="36"/>
        </w:rPr>
      </w:pPr>
      <w:r w:rsidRPr="00134290">
        <w:rPr>
          <w:b w:val="0"/>
          <w:color w:val="2E74B5" w:themeColor="accent1" w:themeShade="BF"/>
          <w:sz w:val="36"/>
        </w:rPr>
        <w:t>SIIRTYMÄN TOTEUTTAMINEN</w:t>
      </w:r>
    </w:p>
    <w:p w:rsidR="00D848FD" w:rsidRPr="00190C77" w:rsidRDefault="00D848FD" w:rsidP="00BB1841">
      <w:pPr>
        <w:pStyle w:val="BodyText"/>
        <w:spacing w:after="0"/>
        <w:ind w:left="0"/>
        <w:jc w:val="both"/>
      </w:pPr>
    </w:p>
    <w:p w:rsidR="00BB1841" w:rsidRPr="00134290" w:rsidRDefault="00BB1841" w:rsidP="00833B43">
      <w:pPr>
        <w:pStyle w:val="PlainText"/>
        <w:jc w:val="both"/>
        <w:rPr>
          <w:color w:val="1F4E79" w:themeColor="accent1" w:themeShade="80"/>
          <w:sz w:val="24"/>
        </w:rPr>
      </w:pPr>
      <w:r w:rsidRPr="00134290">
        <w:rPr>
          <w:color w:val="1F4E79" w:themeColor="accent1" w:themeShade="80"/>
          <w:sz w:val="36"/>
        </w:rPr>
        <w:t>Taajuus säilyy</w:t>
      </w:r>
      <w:r w:rsidRPr="00134290">
        <w:rPr>
          <w:color w:val="1F4E79" w:themeColor="accent1" w:themeShade="80"/>
          <w:sz w:val="24"/>
        </w:rPr>
        <w:t xml:space="preserve"> saman toimiluvanhaltijan käytössä</w:t>
      </w:r>
    </w:p>
    <w:p w:rsidR="00BB1841" w:rsidRDefault="00BB1841" w:rsidP="00BB1841">
      <w:pPr>
        <w:pStyle w:val="PlainText"/>
        <w:ind w:left="720"/>
        <w:jc w:val="both"/>
      </w:pPr>
    </w:p>
    <w:p w:rsidR="00BB1841" w:rsidRPr="00ED3B91" w:rsidRDefault="001B1576" w:rsidP="00BB1841">
      <w:pPr>
        <w:pStyle w:val="PlainText"/>
        <w:numPr>
          <w:ilvl w:val="0"/>
          <w:numId w:val="2"/>
        </w:numPr>
        <w:jc w:val="both"/>
      </w:pPr>
      <w:r>
        <w:t>T</w:t>
      </w:r>
      <w:r w:rsidR="00BB1841" w:rsidRPr="00ED3B91">
        <w:t>oimintaa jatkavilla toimiluvanhaltijoilla on mahdollisuus toteuttaa</w:t>
      </w:r>
      <w:r w:rsidR="00BB1841">
        <w:t xml:space="preserve"> teknisiä muutoksia taajuuksiensa käytössä toimilupakauden vaihteen molemmin puolin.</w:t>
      </w:r>
    </w:p>
    <w:p w:rsidR="00BB1841" w:rsidRDefault="00BB1841" w:rsidP="00BB1841">
      <w:pPr>
        <w:pStyle w:val="ListParagraph"/>
        <w:jc w:val="both"/>
      </w:pPr>
    </w:p>
    <w:p w:rsidR="00250B14" w:rsidRDefault="00250B14" w:rsidP="00BB1841">
      <w:pPr>
        <w:pStyle w:val="PlainText"/>
        <w:numPr>
          <w:ilvl w:val="0"/>
          <w:numId w:val="2"/>
        </w:numPr>
        <w:jc w:val="both"/>
      </w:pPr>
      <w:r>
        <w:t>Ensisijaisesti jatkuvaa toimintaa koskevat muutokset kannattaa toteuttaa jo vuoden 2019 puolella - mitä aiemmin, sen parempi. Tämä helpottaa vuoden loppuun ajoittuvan hakemusruuhkan käsittelyä.</w:t>
      </w:r>
      <w:r w:rsidR="00BB1841">
        <w:t xml:space="preserve"> </w:t>
      </w:r>
    </w:p>
    <w:p w:rsidR="00250B14" w:rsidRDefault="00250B14" w:rsidP="00250B14">
      <w:pPr>
        <w:pStyle w:val="ListParagraph"/>
      </w:pPr>
    </w:p>
    <w:p w:rsidR="00250B14" w:rsidRDefault="00250B14" w:rsidP="00250B14">
      <w:pPr>
        <w:pStyle w:val="PlainText"/>
        <w:numPr>
          <w:ilvl w:val="0"/>
          <w:numId w:val="2"/>
        </w:numPr>
        <w:jc w:val="both"/>
      </w:pPr>
      <w:r>
        <w:t>J</w:t>
      </w:r>
      <w:r w:rsidR="00BB1841">
        <w:t xml:space="preserve">os esim. sopimus verkko-operaattorin kanssa estää muutokset vuoden 2019 puolella, niin ne voidaan toteuttaa </w:t>
      </w:r>
      <w:r>
        <w:t xml:space="preserve">myös vuoden </w:t>
      </w:r>
      <w:r w:rsidR="00BB1841">
        <w:t xml:space="preserve">2020 </w:t>
      </w:r>
      <w:r>
        <w:t>puolella. Tällöinkin hakemuksen asiaa koskien voi tehdä hyvissä ajoin.</w:t>
      </w:r>
    </w:p>
    <w:p w:rsidR="00250B14" w:rsidRDefault="00250B14" w:rsidP="00250B14">
      <w:pPr>
        <w:pStyle w:val="ListParagraph"/>
      </w:pPr>
    </w:p>
    <w:p w:rsidR="00D21A88" w:rsidRDefault="00250B14" w:rsidP="00D21A88">
      <w:pPr>
        <w:pStyle w:val="PlainText"/>
        <w:numPr>
          <w:ilvl w:val="0"/>
          <w:numId w:val="2"/>
        </w:numPr>
        <w:jc w:val="both"/>
      </w:pPr>
      <w:r>
        <w:t>Mikäli</w:t>
      </w:r>
      <w:r w:rsidR="00BB1841" w:rsidRPr="00ED3B91">
        <w:t xml:space="preserve"> samoilla</w:t>
      </w:r>
      <w:r>
        <w:t xml:space="preserve"> taajuuksilla toimintaa jatkava toimiluvanhaltija</w:t>
      </w:r>
      <w:r w:rsidR="00BB1841" w:rsidRPr="00ED3B91">
        <w:t xml:space="preserve"> </w:t>
      </w:r>
      <w:r>
        <w:t>haluaa</w:t>
      </w:r>
      <w:r w:rsidRPr="00ED3B91">
        <w:t xml:space="preserve"> toteuttaa esim. </w:t>
      </w:r>
      <w:r>
        <w:t>mastonvaihtoja</w:t>
      </w:r>
      <w:r w:rsidRPr="00ED3B91">
        <w:t xml:space="preserve"> tms. teknisiä muutoksia, jotka toteutetaan vasta vuoden 2020 puolella</w:t>
      </w:r>
      <w:r>
        <w:t xml:space="preserve">, toimija voi </w:t>
      </w:r>
      <w:r w:rsidR="00BB1841" w:rsidRPr="00ED3B91">
        <w:t xml:space="preserve">halutessaan hakea </w:t>
      </w:r>
      <w:r>
        <w:t xml:space="preserve">vuoden 2020 alkuun </w:t>
      </w:r>
      <w:proofErr w:type="spellStart"/>
      <w:r w:rsidR="00D21A88">
        <w:t>maks</w:t>
      </w:r>
      <w:proofErr w:type="spellEnd"/>
      <w:r w:rsidR="00D21A88">
        <w:t xml:space="preserve">. 3 kuukauden </w:t>
      </w:r>
      <w:r w:rsidR="00BB1841" w:rsidRPr="00ED3B91">
        <w:t>siirtymäajalle lyhytaikaista radiolupaa L</w:t>
      </w:r>
      <w:r>
        <w:t>iikenne- ja Viestintävirastolta</w:t>
      </w:r>
      <w:r w:rsidR="00BB1841" w:rsidRPr="00ED3B91">
        <w:t xml:space="preserve">. Näissä uutta toimilupakautta koskeva radiolupa haetaan </w:t>
      </w:r>
      <w:r w:rsidR="00833B43">
        <w:t xml:space="preserve">vastaavasti </w:t>
      </w:r>
      <w:r w:rsidR="00BB1841">
        <w:t>tulemaan voimaan</w:t>
      </w:r>
      <w:r w:rsidR="00BB1841" w:rsidRPr="00ED3B91">
        <w:t xml:space="preserve"> muutosten toteuttamisen jälkeen</w:t>
      </w:r>
      <w:r w:rsidR="00BB1841">
        <w:t>.</w:t>
      </w:r>
    </w:p>
    <w:p w:rsidR="00D21A88" w:rsidRDefault="00D21A88" w:rsidP="00D21A88">
      <w:pPr>
        <w:pStyle w:val="PlainText"/>
        <w:ind w:left="720"/>
        <w:jc w:val="both"/>
      </w:pPr>
    </w:p>
    <w:p w:rsidR="00D848FD" w:rsidRDefault="00BB1841" w:rsidP="00CB7EF3">
      <w:pPr>
        <w:pStyle w:val="PlainText"/>
        <w:numPr>
          <w:ilvl w:val="0"/>
          <w:numId w:val="2"/>
        </w:numPr>
        <w:jc w:val="both"/>
      </w:pPr>
      <w:r w:rsidRPr="00ED3B91">
        <w:t>Mikäli toimijat eivä</w:t>
      </w:r>
      <w:r w:rsidR="00D21A88">
        <w:t>t ilmoita määräajassa tarvetta</w:t>
      </w:r>
      <w:r w:rsidRPr="00ED3B91">
        <w:t xml:space="preserve"> siirtymäkaudelle</w:t>
      </w:r>
      <w:r w:rsidR="00D21A88">
        <w:t xml:space="preserve"> esim. teknisten muutosten takia</w:t>
      </w:r>
      <w:r w:rsidRPr="00ED3B91">
        <w:t>, siirtopäivä on toimiluvan mukainen, eli 1.1.2020.</w:t>
      </w:r>
      <w:r w:rsidR="00D21A88">
        <w:t xml:space="preserve"> Tällöin uusi radiolupa tulee siis hakea astumaan voimaan 1.1.2020.</w:t>
      </w:r>
    </w:p>
    <w:p w:rsidR="00134290" w:rsidRDefault="00134290" w:rsidP="00134290">
      <w:pPr>
        <w:pStyle w:val="ListParagraph"/>
      </w:pPr>
    </w:p>
    <w:p w:rsidR="00EC6C9C" w:rsidRPr="00134290" w:rsidRDefault="00134290" w:rsidP="00134290">
      <w:pPr>
        <w:pStyle w:val="PlainText"/>
        <w:numPr>
          <w:ilvl w:val="0"/>
          <w:numId w:val="2"/>
        </w:numPr>
        <w:jc w:val="both"/>
      </w:pPr>
      <w:r>
        <w:t xml:space="preserve">Radioluvan hakemuslomake: </w:t>
      </w:r>
      <w:r w:rsidR="002017F9" w:rsidRPr="00134290">
        <w:t xml:space="preserve"> </w:t>
      </w:r>
      <w:hyperlink r:id="rId7" w:history="1">
        <w:r w:rsidR="002017F9" w:rsidRPr="00134290">
          <w:rPr>
            <w:rStyle w:val="Hyperlink"/>
          </w:rPr>
          <w:t>https</w:t>
        </w:r>
      </w:hyperlink>
      <w:hyperlink r:id="rId8" w:history="1">
        <w:r w:rsidR="002017F9" w:rsidRPr="00134290">
          <w:rPr>
            <w:rStyle w:val="Hyperlink"/>
          </w:rPr>
          <w:t>://</w:t>
        </w:r>
      </w:hyperlink>
      <w:hyperlink r:id="rId9" w:history="1">
        <w:r w:rsidR="002017F9" w:rsidRPr="00134290">
          <w:rPr>
            <w:rStyle w:val="Hyperlink"/>
          </w:rPr>
          <w:t>www.traficom.fi/fi/asioi-kanssamme</w:t>
        </w:r>
      </w:hyperlink>
      <w:r w:rsidR="002017F9" w:rsidRPr="00134290">
        <w:t xml:space="preserve"> </w:t>
      </w:r>
      <w:r w:rsidR="002017F9" w:rsidRPr="00134290">
        <w:sym w:font="Wingdings" w:char="F0E0"/>
      </w:r>
      <w:r w:rsidR="002017F9" w:rsidRPr="00134290">
        <w:t xml:space="preserve"> radioluvat </w:t>
      </w:r>
      <w:r w:rsidR="002017F9" w:rsidRPr="00134290">
        <w:sym w:font="Wingdings" w:char="F0E0"/>
      </w:r>
      <w:r w:rsidR="002017F9" w:rsidRPr="00134290">
        <w:t xml:space="preserve"> radiolupa ääniradiolähettimelle</w:t>
      </w:r>
    </w:p>
    <w:p w:rsidR="00134290" w:rsidRPr="00CB7EF3" w:rsidRDefault="00134290" w:rsidP="00134290">
      <w:pPr>
        <w:pStyle w:val="PlainText"/>
        <w:ind w:left="720"/>
        <w:jc w:val="both"/>
      </w:pPr>
    </w:p>
    <w:p w:rsidR="00D848FD" w:rsidRDefault="00D848FD" w:rsidP="00BB1841">
      <w:pPr>
        <w:pStyle w:val="PlainText"/>
        <w:ind w:left="720"/>
        <w:jc w:val="both"/>
        <w:rPr>
          <w:b/>
          <w:sz w:val="24"/>
          <w:u w:val="single"/>
        </w:rPr>
      </w:pPr>
    </w:p>
    <w:p w:rsidR="005B380F" w:rsidRDefault="005B380F" w:rsidP="00BB1841">
      <w:pPr>
        <w:pStyle w:val="PlainText"/>
        <w:ind w:left="720"/>
        <w:jc w:val="both"/>
        <w:rPr>
          <w:b/>
          <w:color w:val="1F4E79" w:themeColor="accent1" w:themeShade="80"/>
          <w:sz w:val="24"/>
        </w:rPr>
      </w:pPr>
      <w:r>
        <w:rPr>
          <w:b/>
          <w:color w:val="1F4E79" w:themeColor="accent1" w:themeShade="80"/>
          <w:sz w:val="24"/>
        </w:rPr>
        <w:br w:type="page"/>
      </w:r>
    </w:p>
    <w:p w:rsidR="00D848FD" w:rsidRPr="00134290" w:rsidRDefault="00D848FD" w:rsidP="00833B43">
      <w:pPr>
        <w:pStyle w:val="PlainText"/>
        <w:jc w:val="both"/>
        <w:rPr>
          <w:color w:val="1F4E79" w:themeColor="accent1" w:themeShade="80"/>
          <w:sz w:val="24"/>
        </w:rPr>
      </w:pPr>
      <w:r w:rsidRPr="00134290">
        <w:rPr>
          <w:color w:val="1F4E79" w:themeColor="accent1" w:themeShade="80"/>
          <w:sz w:val="36"/>
        </w:rPr>
        <w:lastRenderedPageBreak/>
        <w:t>Taajuus siirtyy</w:t>
      </w:r>
      <w:r w:rsidRPr="00134290">
        <w:rPr>
          <w:color w:val="1F4E79" w:themeColor="accent1" w:themeShade="80"/>
          <w:sz w:val="24"/>
        </w:rPr>
        <w:t xml:space="preserve"> uuden toimiluvanhaltijan käyttöön</w:t>
      </w:r>
    </w:p>
    <w:p w:rsidR="00D848FD" w:rsidRDefault="00D848FD" w:rsidP="00BB1841">
      <w:pPr>
        <w:pStyle w:val="PlainText"/>
        <w:ind w:left="720"/>
        <w:jc w:val="both"/>
      </w:pPr>
    </w:p>
    <w:p w:rsidR="00D848FD" w:rsidRPr="00ED3B91" w:rsidRDefault="00D848FD" w:rsidP="00BB1841">
      <w:pPr>
        <w:pStyle w:val="PlainText"/>
        <w:numPr>
          <w:ilvl w:val="0"/>
          <w:numId w:val="2"/>
        </w:numPr>
        <w:jc w:val="both"/>
      </w:pPr>
      <w:r w:rsidRPr="00ED3B91">
        <w:t xml:space="preserve">Liikenne- ja Viestintävirasto </w:t>
      </w:r>
      <w:r>
        <w:t>on määrittänyt t</w:t>
      </w:r>
      <w:r w:rsidRPr="00ED3B91">
        <w:t>aajuuskohtaisesti</w:t>
      </w:r>
      <w:r>
        <w:t xml:space="preserve"> n. 30 taajuutta, jotka </w:t>
      </w:r>
      <w:r w:rsidRPr="00ED3B91">
        <w:t xml:space="preserve">siirtyvät toimilupakauden vaihtuessa </w:t>
      </w:r>
      <w:r w:rsidR="008867D9">
        <w:t xml:space="preserve">nykyisestä käytöstä </w:t>
      </w:r>
      <w:r w:rsidRPr="00ED3B91">
        <w:t>toiselle toimijalle</w:t>
      </w:r>
    </w:p>
    <w:p w:rsidR="00D848FD" w:rsidRPr="00ED3B91" w:rsidRDefault="00D848FD" w:rsidP="00BB1841">
      <w:pPr>
        <w:pStyle w:val="PlainText"/>
        <w:jc w:val="both"/>
      </w:pPr>
    </w:p>
    <w:p w:rsidR="00D848FD" w:rsidRDefault="00D848FD" w:rsidP="00BB1841">
      <w:pPr>
        <w:pStyle w:val="PlainText"/>
        <w:numPr>
          <w:ilvl w:val="0"/>
          <w:numId w:val="2"/>
        </w:numPr>
        <w:jc w:val="both"/>
      </w:pPr>
      <w:r w:rsidRPr="00ED3B91">
        <w:t xml:space="preserve">Liikenne- ja Viestintävirasto </w:t>
      </w:r>
      <w:r w:rsidR="008867D9">
        <w:t>informoi sekä väistyviä</w:t>
      </w:r>
      <w:r>
        <w:t xml:space="preserve"> että </w:t>
      </w:r>
      <w:r w:rsidR="008867D9">
        <w:t>uusia</w:t>
      </w:r>
      <w:r>
        <w:t xml:space="preserve"> toimiluvanhaltijoita</w:t>
      </w:r>
      <w:r w:rsidRPr="00ED3B91">
        <w:t xml:space="preserve"> siirroista</w:t>
      </w:r>
      <w:r w:rsidR="008867D9">
        <w:t xml:space="preserve"> erikseen</w:t>
      </w:r>
      <w:r w:rsidR="00CB7EF3">
        <w:t xml:space="preserve"> henkilökohtaisesti</w:t>
      </w:r>
    </w:p>
    <w:p w:rsidR="00D848FD" w:rsidRPr="00ED3B91" w:rsidRDefault="00D848FD" w:rsidP="00BB1841">
      <w:pPr>
        <w:pStyle w:val="PlainText"/>
        <w:jc w:val="both"/>
      </w:pPr>
    </w:p>
    <w:p w:rsidR="00D848FD" w:rsidRDefault="00CB7EF3" w:rsidP="00BB1841">
      <w:pPr>
        <w:pStyle w:val="PlainText"/>
        <w:numPr>
          <w:ilvl w:val="0"/>
          <w:numId w:val="2"/>
        </w:numPr>
        <w:jc w:val="both"/>
      </w:pPr>
      <w:r>
        <w:t>Liikenne- ja viestintävirasto suosittelee, että toimiluvanhaltijat sopivat</w:t>
      </w:r>
      <w:r w:rsidR="008867D9">
        <w:t xml:space="preserve"> ensisijaisesti </w:t>
      </w:r>
      <w:r>
        <w:t xml:space="preserve">keskenään ja yhteistyössä verkko-operaattoreidensa kanssa </w:t>
      </w:r>
      <w:r w:rsidR="008867D9">
        <w:t xml:space="preserve">taajuuden/taajuuksien käytön </w:t>
      </w:r>
      <w:r w:rsidR="00D848FD" w:rsidRPr="00ED3B91">
        <w:t>siirron tarkasta ajankohdasta ja yksityiskohdista</w:t>
      </w:r>
      <w:r>
        <w:t>.</w:t>
      </w:r>
    </w:p>
    <w:p w:rsidR="005561B4" w:rsidRDefault="005561B4" w:rsidP="00BB1841">
      <w:pPr>
        <w:pStyle w:val="ListParagraph"/>
        <w:jc w:val="both"/>
      </w:pPr>
    </w:p>
    <w:p w:rsidR="005561B4" w:rsidRDefault="005561B4" w:rsidP="00CB7EF3">
      <w:pPr>
        <w:pStyle w:val="PlainText"/>
        <w:numPr>
          <w:ilvl w:val="0"/>
          <w:numId w:val="2"/>
        </w:numPr>
        <w:jc w:val="both"/>
      </w:pPr>
      <w:r>
        <w:t xml:space="preserve">Ohjelmistotoimijoille tarjotaan mahdollisuutta siirtymän toteuttamiseen </w:t>
      </w:r>
      <w:r w:rsidR="00CB7EF3">
        <w:t xml:space="preserve">lyhytaikaisten </w:t>
      </w:r>
      <w:r w:rsidRPr="00D848FD">
        <w:t>radiolupien avulla.</w:t>
      </w:r>
      <w:r w:rsidR="00CB7EF3">
        <w:t xml:space="preserve"> Mikäli toimijat pääsevät asiassa sopimukseen, o</w:t>
      </w:r>
      <w:r>
        <w:t>hjelmistot</w:t>
      </w:r>
      <w:r w:rsidRPr="00D848FD">
        <w:t xml:space="preserve">oimilupakauden vaihtuminen </w:t>
      </w:r>
      <w:r w:rsidR="00CB7EF3">
        <w:t>voidaan tällöin toteuttaa</w:t>
      </w:r>
      <w:r>
        <w:t xml:space="preserve"> korkeintaan</w:t>
      </w:r>
      <w:r w:rsidRPr="00D848FD">
        <w:t xml:space="preserve"> 3 kk mittaisella siirtymäkaudella, jonka aikana vuoden 2020 alusta toimiluvan saaneet toimijat voivat joustavasti siirtyä uuden toimilupakauden </w:t>
      </w:r>
      <w:r w:rsidR="00CB7EF3">
        <w:t>mukaisten taajuuksien käyttöön väistyvän käyttäjän kanssa tekemänsä sopimuksen mukaisesti.</w:t>
      </w:r>
    </w:p>
    <w:p w:rsidR="005561B4" w:rsidRDefault="005561B4" w:rsidP="00BB1841">
      <w:pPr>
        <w:pStyle w:val="ListParagraph"/>
        <w:jc w:val="both"/>
      </w:pPr>
    </w:p>
    <w:p w:rsidR="00D848FD" w:rsidRPr="00ED3B91" w:rsidRDefault="00CB7EF3" w:rsidP="00BB1841">
      <w:pPr>
        <w:pStyle w:val="PlainText"/>
        <w:numPr>
          <w:ilvl w:val="0"/>
          <w:numId w:val="2"/>
        </w:numPr>
        <w:jc w:val="both"/>
      </w:pPr>
      <w:r>
        <w:t>Liikenne- ja viestintävirasto voi myöntää väistyvälle</w:t>
      </w:r>
      <w:r w:rsidR="00D848FD" w:rsidRPr="00ED3B91">
        <w:t xml:space="preserve"> toimiluvanhaltijalle </w:t>
      </w:r>
      <w:r w:rsidR="00D848FD">
        <w:t>uuden toimiluvanhaltijan kirjallisen suostumuksen</w:t>
      </w:r>
      <w:r w:rsidR="00D848FD" w:rsidRPr="00ED3B91">
        <w:t xml:space="preserve"> perusteella </w:t>
      </w:r>
      <w:r>
        <w:t xml:space="preserve">hakemuksesta lyhytaikaisen radioluvan </w:t>
      </w:r>
      <w:r w:rsidR="00D848FD" w:rsidRPr="00ED3B91">
        <w:t xml:space="preserve">siirron kohteena olevalle taajuudelle. Näin väistyvä toimija voi jatkaa toimintaa </w:t>
      </w:r>
      <w:r w:rsidR="00D848FD">
        <w:t>ko.</w:t>
      </w:r>
      <w:r w:rsidR="00D848FD" w:rsidRPr="00ED3B91">
        <w:t xml:space="preserve"> taajuudella siihen saakka, kunnes uusi toimiluvanhaltija ottaa taajuuden omaan käyttöönsä</w:t>
      </w:r>
      <w:r>
        <w:t xml:space="preserve">. </w:t>
      </w:r>
    </w:p>
    <w:p w:rsidR="00D848FD" w:rsidRPr="00ED3B91" w:rsidRDefault="00D848FD" w:rsidP="00BB1841">
      <w:pPr>
        <w:pStyle w:val="ListParagraph"/>
        <w:jc w:val="both"/>
      </w:pPr>
    </w:p>
    <w:p w:rsidR="00D848FD" w:rsidRDefault="00D848FD" w:rsidP="00BB1841">
      <w:pPr>
        <w:pStyle w:val="PlainText"/>
        <w:numPr>
          <w:ilvl w:val="0"/>
          <w:numId w:val="2"/>
        </w:numPr>
        <w:jc w:val="both"/>
      </w:pPr>
      <w:r w:rsidRPr="00ED3B91">
        <w:t>Mikäli väistyvä ja tuleva toimiluvanhaltija pääsevät sopimukseen siirron ajankohdasta, väistyvän toimiluvanhaltijan tulee</w:t>
      </w:r>
      <w:r>
        <w:t xml:space="preserve"> hakea</w:t>
      </w:r>
      <w:r w:rsidRPr="00ED3B91">
        <w:t xml:space="preserve"> Liikenne- ja Viestintävirastolle hyvissä ajoin syksyllä 2019 </w:t>
      </w:r>
      <w:r>
        <w:t>lyhytaikaista radiolupaa siirtymäajaksi, eli siihen päivämäärään saakka, jonka toimijat ovat määrittäneet taajuuden siirtymispäiväksi. Väistyvän toimijan hakemukseen tulee liittää uuden toimijan kirjallinen suostumus siihen, että ko. taajuudelle voidaan myöntää väistyvällä toimijalle radiolupa siirtopäivään saakka.</w:t>
      </w:r>
    </w:p>
    <w:p w:rsidR="00D848FD" w:rsidRDefault="00D848FD" w:rsidP="00BB1841">
      <w:pPr>
        <w:pStyle w:val="ListParagraph"/>
        <w:jc w:val="both"/>
      </w:pPr>
    </w:p>
    <w:p w:rsidR="00D848FD" w:rsidRDefault="00134290" w:rsidP="00BB1841">
      <w:pPr>
        <w:pStyle w:val="PlainText"/>
        <w:numPr>
          <w:ilvl w:val="0"/>
          <w:numId w:val="2"/>
        </w:numPr>
        <w:jc w:val="both"/>
      </w:pPr>
      <w:r>
        <w:rPr>
          <w:noProof/>
          <w:lang w:eastAsia="fi-FI"/>
        </w:rPr>
        <mc:AlternateContent>
          <mc:Choice Requires="wps">
            <w:drawing>
              <wp:anchor distT="0" distB="0" distL="114300" distR="114300" simplePos="0" relativeHeight="251659264" behindDoc="0" locked="0" layoutInCell="1" allowOverlap="1" wp14:anchorId="34387AF8" wp14:editId="75D25315">
                <wp:simplePos x="0" y="0"/>
                <wp:positionH relativeFrom="margin">
                  <wp:align>right</wp:align>
                </wp:positionH>
                <wp:positionV relativeFrom="paragraph">
                  <wp:posOffset>39149</wp:posOffset>
                </wp:positionV>
                <wp:extent cx="1440722" cy="5807710"/>
                <wp:effectExtent l="6985" t="0" r="0" b="0"/>
                <wp:wrapNone/>
                <wp:docPr id="15" name="Automaattinen muo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0722" cy="5807710"/>
                        </a:xfrm>
                        <a:prstGeom prst="roundRect">
                          <a:avLst>
                            <a:gd name="adj" fmla="val 13032"/>
                          </a:avLst>
                        </a:prstGeom>
                        <a:solidFill>
                          <a:schemeClr val="accent1">
                            <a:lumMod val="75000"/>
                          </a:schemeClr>
                        </a:solidFill>
                        <a:extLst/>
                      </wps:spPr>
                      <wps:txbx>
                        <w:txbxContent>
                          <w:p w:rsidR="002D38B5" w:rsidRDefault="002D38B5" w:rsidP="002D38B5">
                            <w:pPr>
                              <w:rPr>
                                <w:rFonts w:asciiTheme="majorHAnsi" w:eastAsiaTheme="majorEastAsia" w:hAnsiTheme="majorHAnsi" w:cstheme="majorBidi"/>
                                <w:b/>
                                <w:iCs/>
                                <w:color w:val="FFFFFF" w:themeColor="background1"/>
                                <w:sz w:val="32"/>
                                <w:szCs w:val="28"/>
                              </w:rPr>
                            </w:pPr>
                            <w:r>
                              <w:rPr>
                                <w:rFonts w:asciiTheme="majorHAnsi" w:eastAsiaTheme="majorEastAsia" w:hAnsiTheme="majorHAnsi" w:cstheme="majorBidi"/>
                                <w:b/>
                                <w:iCs/>
                                <w:color w:val="FFFFFF" w:themeColor="background1"/>
                                <w:sz w:val="32"/>
                                <w:szCs w:val="28"/>
                              </w:rPr>
                              <w:t>Ota yhteyttä</w:t>
                            </w:r>
                          </w:p>
                          <w:p w:rsidR="002D38B5" w:rsidRPr="00134290" w:rsidRDefault="002D38B5" w:rsidP="002D38B5">
                            <w:pPr>
                              <w:rPr>
                                <w:rFonts w:asciiTheme="majorHAnsi" w:eastAsiaTheme="majorEastAsia" w:hAnsiTheme="majorHAnsi" w:cstheme="majorBidi"/>
                                <w:iCs/>
                                <w:color w:val="FFFFFF" w:themeColor="background1"/>
                                <w:szCs w:val="28"/>
                              </w:rPr>
                            </w:pPr>
                          </w:p>
                          <w:p w:rsidR="002D38B5" w:rsidRPr="0098042E" w:rsidRDefault="0098042E" w:rsidP="002D38B5">
                            <w:pPr>
                              <w:rPr>
                                <w:rFonts w:asciiTheme="majorHAnsi" w:eastAsiaTheme="majorEastAsia" w:hAnsiTheme="majorHAnsi" w:cstheme="majorBidi"/>
                                <w:b/>
                                <w:iCs/>
                                <w:color w:val="FFFFFF" w:themeColor="background1"/>
                                <w:sz w:val="24"/>
                                <w:szCs w:val="28"/>
                              </w:rPr>
                            </w:pPr>
                            <w:r>
                              <w:rPr>
                                <w:rFonts w:asciiTheme="majorHAnsi" w:eastAsiaTheme="majorEastAsia" w:hAnsiTheme="majorHAnsi" w:cstheme="majorBidi"/>
                                <w:b/>
                                <w:iCs/>
                                <w:color w:val="FFFFFF" w:themeColor="background1"/>
                                <w:sz w:val="24"/>
                                <w:szCs w:val="28"/>
                              </w:rPr>
                              <w:t>Toimilupa-asiat:</w:t>
                            </w:r>
                            <w:r>
                              <w:rPr>
                                <w:rFonts w:asciiTheme="majorHAnsi" w:eastAsiaTheme="majorEastAsia" w:hAnsiTheme="majorHAnsi" w:cstheme="majorBidi"/>
                                <w:b/>
                                <w:iCs/>
                                <w:color w:val="FFFFFF" w:themeColor="background1"/>
                                <w:sz w:val="24"/>
                                <w:szCs w:val="28"/>
                              </w:rPr>
                              <w:tab/>
                            </w:r>
                            <w:r>
                              <w:rPr>
                                <w:rFonts w:asciiTheme="majorHAnsi" w:eastAsiaTheme="majorEastAsia" w:hAnsiTheme="majorHAnsi" w:cstheme="majorBidi"/>
                                <w:b/>
                                <w:iCs/>
                                <w:color w:val="FFFFFF" w:themeColor="background1"/>
                                <w:sz w:val="24"/>
                                <w:szCs w:val="28"/>
                              </w:rPr>
                              <w:tab/>
                            </w:r>
                            <w:r>
                              <w:rPr>
                                <w:rFonts w:asciiTheme="majorHAnsi" w:eastAsiaTheme="majorEastAsia" w:hAnsiTheme="majorHAnsi" w:cstheme="majorBidi"/>
                                <w:b/>
                                <w:iCs/>
                                <w:color w:val="FFFFFF" w:themeColor="background1"/>
                                <w:sz w:val="24"/>
                                <w:szCs w:val="28"/>
                              </w:rPr>
                              <w:tab/>
                              <w:t>Tekniset lupa-asiat</w:t>
                            </w:r>
                            <w:r w:rsidR="002D38B5" w:rsidRPr="0098042E">
                              <w:rPr>
                                <w:rFonts w:asciiTheme="majorHAnsi" w:eastAsiaTheme="majorEastAsia" w:hAnsiTheme="majorHAnsi" w:cstheme="majorBidi"/>
                                <w:b/>
                                <w:iCs/>
                                <w:color w:val="FFFFFF" w:themeColor="background1"/>
                                <w:sz w:val="24"/>
                                <w:szCs w:val="28"/>
                              </w:rPr>
                              <w:t>:</w:t>
                            </w:r>
                          </w:p>
                          <w:p w:rsidR="002D38B5" w:rsidRPr="0098042E" w:rsidRDefault="002D38B5" w:rsidP="002D38B5">
                            <w:pPr>
                              <w:rPr>
                                <w:rFonts w:asciiTheme="majorHAnsi" w:eastAsiaTheme="majorEastAsia" w:hAnsiTheme="majorHAnsi" w:cstheme="majorBidi"/>
                                <w:iCs/>
                                <w:color w:val="FFFFFF" w:themeColor="background1"/>
                                <w:sz w:val="24"/>
                                <w:szCs w:val="28"/>
                              </w:rPr>
                            </w:pPr>
                            <w:r w:rsidRPr="0098042E">
                              <w:rPr>
                                <w:rFonts w:asciiTheme="majorHAnsi" w:eastAsiaTheme="majorEastAsia" w:hAnsiTheme="majorHAnsi" w:cstheme="majorBidi"/>
                                <w:iCs/>
                                <w:color w:val="FFFFFF" w:themeColor="background1"/>
                                <w:sz w:val="24"/>
                                <w:szCs w:val="28"/>
                              </w:rPr>
                              <w:t>Lakimies Henriikka Rosti</w:t>
                            </w:r>
                            <w:r w:rsidRPr="0098042E">
                              <w:rPr>
                                <w:rFonts w:asciiTheme="majorHAnsi" w:eastAsiaTheme="majorEastAsia" w:hAnsiTheme="majorHAnsi" w:cstheme="majorBidi"/>
                                <w:iCs/>
                                <w:color w:val="FFFFFF" w:themeColor="background1"/>
                                <w:sz w:val="24"/>
                                <w:szCs w:val="28"/>
                              </w:rPr>
                              <w:tab/>
                            </w:r>
                            <w:r w:rsidRPr="0098042E">
                              <w:rPr>
                                <w:rFonts w:asciiTheme="majorHAnsi" w:eastAsiaTheme="majorEastAsia" w:hAnsiTheme="majorHAnsi" w:cstheme="majorBidi"/>
                                <w:iCs/>
                                <w:color w:val="FFFFFF" w:themeColor="background1"/>
                                <w:sz w:val="24"/>
                                <w:szCs w:val="28"/>
                              </w:rPr>
                              <w:tab/>
                            </w:r>
                            <w:r w:rsidRPr="0098042E">
                              <w:rPr>
                                <w:rFonts w:asciiTheme="majorHAnsi" w:eastAsiaTheme="majorEastAsia" w:hAnsiTheme="majorHAnsi" w:cstheme="majorBidi"/>
                                <w:iCs/>
                                <w:color w:val="FFFFFF" w:themeColor="background1"/>
                                <w:sz w:val="24"/>
                                <w:szCs w:val="28"/>
                              </w:rPr>
                              <w:tab/>
                              <w:t>Radioverkkoasiantuntija Kari Hautala</w:t>
                            </w:r>
                          </w:p>
                          <w:p w:rsidR="002D38B5" w:rsidRPr="0098042E" w:rsidRDefault="0098042E" w:rsidP="002D38B5">
                            <w:pPr>
                              <w:rPr>
                                <w:rFonts w:asciiTheme="majorHAnsi" w:eastAsiaTheme="majorEastAsia" w:hAnsiTheme="majorHAnsi" w:cstheme="majorBidi"/>
                                <w:iCs/>
                                <w:color w:val="FFFFFF" w:themeColor="background1"/>
                                <w:sz w:val="24"/>
                                <w:szCs w:val="28"/>
                                <w:u w:val="single"/>
                              </w:rPr>
                            </w:pPr>
                            <w:hyperlink r:id="rId10" w:history="1">
                              <w:r w:rsidR="002D38B5" w:rsidRPr="0098042E">
                                <w:rPr>
                                  <w:rStyle w:val="Hyperlink"/>
                                  <w:rFonts w:asciiTheme="majorHAnsi" w:eastAsiaTheme="majorEastAsia" w:hAnsiTheme="majorHAnsi" w:cstheme="majorBidi"/>
                                  <w:iCs/>
                                  <w:color w:val="FFFFFF" w:themeColor="background1"/>
                                  <w:sz w:val="24"/>
                                  <w:szCs w:val="28"/>
                                </w:rPr>
                                <w:t>henriikka.rosti@traficom.fi</w:t>
                              </w:r>
                            </w:hyperlink>
                            <w:r w:rsidR="002D38B5" w:rsidRPr="0098042E">
                              <w:rPr>
                                <w:rStyle w:val="Hyperlink"/>
                                <w:rFonts w:asciiTheme="majorHAnsi" w:eastAsiaTheme="majorEastAsia" w:hAnsiTheme="majorHAnsi" w:cstheme="majorBidi"/>
                                <w:iCs/>
                                <w:color w:val="FFFFFF" w:themeColor="background1"/>
                                <w:sz w:val="24"/>
                                <w:szCs w:val="28"/>
                                <w:u w:val="none"/>
                              </w:rPr>
                              <w:tab/>
                            </w:r>
                            <w:r w:rsidR="002D38B5" w:rsidRPr="0098042E">
                              <w:rPr>
                                <w:rStyle w:val="Hyperlink"/>
                                <w:rFonts w:asciiTheme="majorHAnsi" w:eastAsiaTheme="majorEastAsia" w:hAnsiTheme="majorHAnsi" w:cstheme="majorBidi"/>
                                <w:iCs/>
                                <w:color w:val="FFFFFF" w:themeColor="background1"/>
                                <w:sz w:val="24"/>
                                <w:szCs w:val="28"/>
                                <w:u w:val="none"/>
                              </w:rPr>
                              <w:tab/>
                            </w:r>
                            <w:r w:rsidR="002D38B5" w:rsidRPr="0098042E">
                              <w:rPr>
                                <w:rStyle w:val="Hyperlink"/>
                                <w:rFonts w:asciiTheme="majorHAnsi" w:eastAsiaTheme="majorEastAsia" w:hAnsiTheme="majorHAnsi" w:cstheme="majorBidi"/>
                                <w:iCs/>
                                <w:color w:val="FFFFFF" w:themeColor="background1"/>
                                <w:sz w:val="24"/>
                                <w:szCs w:val="28"/>
                                <w:u w:val="none"/>
                              </w:rPr>
                              <w:tab/>
                            </w:r>
                            <w:r w:rsidR="002D38B5" w:rsidRPr="0098042E">
                              <w:rPr>
                                <w:rStyle w:val="Hyperlink"/>
                                <w:rFonts w:asciiTheme="majorHAnsi" w:eastAsiaTheme="majorEastAsia" w:hAnsiTheme="majorHAnsi" w:cstheme="majorBidi"/>
                                <w:iCs/>
                                <w:color w:val="FFFFFF" w:themeColor="background1"/>
                                <w:sz w:val="24"/>
                                <w:szCs w:val="28"/>
                              </w:rPr>
                              <w:t>kari.hautala@traficom.fi</w:t>
                            </w:r>
                          </w:p>
                          <w:p w:rsidR="002D38B5" w:rsidRPr="0098042E" w:rsidRDefault="002D38B5" w:rsidP="002D38B5">
                            <w:pPr>
                              <w:rPr>
                                <w:rFonts w:asciiTheme="majorHAnsi" w:eastAsiaTheme="majorEastAsia" w:hAnsiTheme="majorHAnsi" w:cstheme="majorBidi"/>
                                <w:iCs/>
                                <w:color w:val="FFFFFF" w:themeColor="background1"/>
                                <w:sz w:val="24"/>
                                <w:szCs w:val="28"/>
                              </w:rPr>
                            </w:pPr>
                            <w:r w:rsidRPr="0098042E">
                              <w:rPr>
                                <w:rFonts w:asciiTheme="majorHAnsi" w:eastAsiaTheme="majorEastAsia" w:hAnsiTheme="majorHAnsi" w:cstheme="majorBidi"/>
                                <w:iCs/>
                                <w:color w:val="FFFFFF" w:themeColor="background1"/>
                                <w:sz w:val="24"/>
                                <w:szCs w:val="28"/>
                              </w:rPr>
                              <w:t>+358 295 390 326</w:t>
                            </w:r>
                            <w:r w:rsidRPr="0098042E">
                              <w:rPr>
                                <w:rFonts w:asciiTheme="majorHAnsi" w:eastAsiaTheme="majorEastAsia" w:hAnsiTheme="majorHAnsi" w:cstheme="majorBidi"/>
                                <w:iCs/>
                                <w:color w:val="FFFFFF" w:themeColor="background1"/>
                                <w:sz w:val="24"/>
                                <w:szCs w:val="28"/>
                              </w:rPr>
                              <w:tab/>
                            </w:r>
                            <w:r w:rsidRPr="0098042E">
                              <w:rPr>
                                <w:rFonts w:asciiTheme="majorHAnsi" w:eastAsiaTheme="majorEastAsia" w:hAnsiTheme="majorHAnsi" w:cstheme="majorBidi"/>
                                <w:iCs/>
                                <w:color w:val="FFFFFF" w:themeColor="background1"/>
                                <w:sz w:val="24"/>
                                <w:szCs w:val="28"/>
                              </w:rPr>
                              <w:tab/>
                            </w:r>
                            <w:r w:rsidRPr="0098042E">
                              <w:rPr>
                                <w:rFonts w:asciiTheme="majorHAnsi" w:eastAsiaTheme="majorEastAsia" w:hAnsiTheme="majorHAnsi" w:cstheme="majorBidi"/>
                                <w:iCs/>
                                <w:color w:val="FFFFFF" w:themeColor="background1"/>
                                <w:sz w:val="24"/>
                                <w:szCs w:val="28"/>
                              </w:rPr>
                              <w:tab/>
                              <w:t>+358 295 390 593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387AF8" id="Automaattinen muoto 2" o:spid="_x0000_s1026" style="position:absolute;left:0;text-align:left;margin-left:62.25pt;margin-top:3.1pt;width:113.45pt;height:457.3pt;rotation:9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" fillcolor="#2e74b5 [2404]" stroked="f">
                <v:textbox>
                  <w:txbxContent>
                    <w:p w:rsidR="002D38B5" w:rsidRDefault="002D38B5" w:rsidP="002D38B5">
                      <w:pPr>
                        <w:rPr>
                          <w:rFonts w:asciiTheme="majorHAnsi" w:eastAsiaTheme="majorEastAsia" w:hAnsiTheme="majorHAnsi" w:cstheme="majorBidi"/>
                          <w:b/>
                          <w:iCs/>
                          <w:color w:val="FFFFFF" w:themeColor="background1"/>
                          <w:sz w:val="32"/>
                          <w:szCs w:val="28"/>
                        </w:rPr>
                      </w:pPr>
                      <w:r>
                        <w:rPr>
                          <w:rFonts w:asciiTheme="majorHAnsi" w:eastAsiaTheme="majorEastAsia" w:hAnsiTheme="majorHAnsi" w:cstheme="majorBidi"/>
                          <w:b/>
                          <w:iCs/>
                          <w:color w:val="FFFFFF" w:themeColor="background1"/>
                          <w:sz w:val="32"/>
                          <w:szCs w:val="28"/>
                        </w:rPr>
                        <w:t>Ota yhteyttä</w:t>
                      </w:r>
                    </w:p>
                    <w:p w:rsidR="002D38B5" w:rsidRPr="00134290" w:rsidRDefault="002D38B5" w:rsidP="002D38B5">
                      <w:pPr>
                        <w:rPr>
                          <w:rFonts w:asciiTheme="majorHAnsi" w:eastAsiaTheme="majorEastAsia" w:hAnsiTheme="majorHAnsi" w:cstheme="majorBidi"/>
                          <w:iCs/>
                          <w:color w:val="FFFFFF" w:themeColor="background1"/>
                          <w:szCs w:val="28"/>
                        </w:rPr>
                      </w:pPr>
                    </w:p>
                    <w:p w:rsidR="002D38B5" w:rsidRPr="0098042E" w:rsidRDefault="0098042E" w:rsidP="002D38B5">
                      <w:pPr>
                        <w:rPr>
                          <w:rFonts w:asciiTheme="majorHAnsi" w:eastAsiaTheme="majorEastAsia" w:hAnsiTheme="majorHAnsi" w:cstheme="majorBidi"/>
                          <w:b/>
                          <w:iCs/>
                          <w:color w:val="FFFFFF" w:themeColor="background1"/>
                          <w:sz w:val="24"/>
                          <w:szCs w:val="28"/>
                        </w:rPr>
                      </w:pPr>
                      <w:r>
                        <w:rPr>
                          <w:rFonts w:asciiTheme="majorHAnsi" w:eastAsiaTheme="majorEastAsia" w:hAnsiTheme="majorHAnsi" w:cstheme="majorBidi"/>
                          <w:b/>
                          <w:iCs/>
                          <w:color w:val="FFFFFF" w:themeColor="background1"/>
                          <w:sz w:val="24"/>
                          <w:szCs w:val="28"/>
                        </w:rPr>
                        <w:t>Toimilupa-asiat:</w:t>
                      </w:r>
                      <w:r>
                        <w:rPr>
                          <w:rFonts w:asciiTheme="majorHAnsi" w:eastAsiaTheme="majorEastAsia" w:hAnsiTheme="majorHAnsi" w:cstheme="majorBidi"/>
                          <w:b/>
                          <w:iCs/>
                          <w:color w:val="FFFFFF" w:themeColor="background1"/>
                          <w:sz w:val="24"/>
                          <w:szCs w:val="28"/>
                        </w:rPr>
                        <w:tab/>
                      </w:r>
                      <w:r>
                        <w:rPr>
                          <w:rFonts w:asciiTheme="majorHAnsi" w:eastAsiaTheme="majorEastAsia" w:hAnsiTheme="majorHAnsi" w:cstheme="majorBidi"/>
                          <w:b/>
                          <w:iCs/>
                          <w:color w:val="FFFFFF" w:themeColor="background1"/>
                          <w:sz w:val="24"/>
                          <w:szCs w:val="28"/>
                        </w:rPr>
                        <w:tab/>
                      </w:r>
                      <w:r>
                        <w:rPr>
                          <w:rFonts w:asciiTheme="majorHAnsi" w:eastAsiaTheme="majorEastAsia" w:hAnsiTheme="majorHAnsi" w:cstheme="majorBidi"/>
                          <w:b/>
                          <w:iCs/>
                          <w:color w:val="FFFFFF" w:themeColor="background1"/>
                          <w:sz w:val="24"/>
                          <w:szCs w:val="28"/>
                        </w:rPr>
                        <w:tab/>
                        <w:t>Tekniset lupa-asiat</w:t>
                      </w:r>
                      <w:r w:rsidR="002D38B5" w:rsidRPr="0098042E">
                        <w:rPr>
                          <w:rFonts w:asciiTheme="majorHAnsi" w:eastAsiaTheme="majorEastAsia" w:hAnsiTheme="majorHAnsi" w:cstheme="majorBidi"/>
                          <w:b/>
                          <w:iCs/>
                          <w:color w:val="FFFFFF" w:themeColor="background1"/>
                          <w:sz w:val="24"/>
                          <w:szCs w:val="28"/>
                        </w:rPr>
                        <w:t>:</w:t>
                      </w:r>
                    </w:p>
                    <w:p w:rsidR="002D38B5" w:rsidRPr="0098042E" w:rsidRDefault="002D38B5" w:rsidP="002D38B5">
                      <w:pPr>
                        <w:rPr>
                          <w:rFonts w:asciiTheme="majorHAnsi" w:eastAsiaTheme="majorEastAsia" w:hAnsiTheme="majorHAnsi" w:cstheme="majorBidi"/>
                          <w:iCs/>
                          <w:color w:val="FFFFFF" w:themeColor="background1"/>
                          <w:sz w:val="24"/>
                          <w:szCs w:val="28"/>
                        </w:rPr>
                      </w:pPr>
                      <w:r w:rsidRPr="0098042E">
                        <w:rPr>
                          <w:rFonts w:asciiTheme="majorHAnsi" w:eastAsiaTheme="majorEastAsia" w:hAnsiTheme="majorHAnsi" w:cstheme="majorBidi"/>
                          <w:iCs/>
                          <w:color w:val="FFFFFF" w:themeColor="background1"/>
                          <w:sz w:val="24"/>
                          <w:szCs w:val="28"/>
                        </w:rPr>
                        <w:t>Lakimies Henriikka Rosti</w:t>
                      </w:r>
                      <w:r w:rsidRPr="0098042E">
                        <w:rPr>
                          <w:rFonts w:asciiTheme="majorHAnsi" w:eastAsiaTheme="majorEastAsia" w:hAnsiTheme="majorHAnsi" w:cstheme="majorBidi"/>
                          <w:iCs/>
                          <w:color w:val="FFFFFF" w:themeColor="background1"/>
                          <w:sz w:val="24"/>
                          <w:szCs w:val="28"/>
                        </w:rPr>
                        <w:tab/>
                      </w:r>
                      <w:r w:rsidRPr="0098042E">
                        <w:rPr>
                          <w:rFonts w:asciiTheme="majorHAnsi" w:eastAsiaTheme="majorEastAsia" w:hAnsiTheme="majorHAnsi" w:cstheme="majorBidi"/>
                          <w:iCs/>
                          <w:color w:val="FFFFFF" w:themeColor="background1"/>
                          <w:sz w:val="24"/>
                          <w:szCs w:val="28"/>
                        </w:rPr>
                        <w:tab/>
                      </w:r>
                      <w:r w:rsidRPr="0098042E">
                        <w:rPr>
                          <w:rFonts w:asciiTheme="majorHAnsi" w:eastAsiaTheme="majorEastAsia" w:hAnsiTheme="majorHAnsi" w:cstheme="majorBidi"/>
                          <w:iCs/>
                          <w:color w:val="FFFFFF" w:themeColor="background1"/>
                          <w:sz w:val="24"/>
                          <w:szCs w:val="28"/>
                        </w:rPr>
                        <w:tab/>
                        <w:t>Radioverkkoasiantuntija Kari Hautala</w:t>
                      </w:r>
                    </w:p>
                    <w:p w:rsidR="002D38B5" w:rsidRPr="0098042E" w:rsidRDefault="0098042E" w:rsidP="002D38B5">
                      <w:pPr>
                        <w:rPr>
                          <w:rFonts w:asciiTheme="majorHAnsi" w:eastAsiaTheme="majorEastAsia" w:hAnsiTheme="majorHAnsi" w:cstheme="majorBidi"/>
                          <w:iCs/>
                          <w:color w:val="FFFFFF" w:themeColor="background1"/>
                          <w:sz w:val="24"/>
                          <w:szCs w:val="28"/>
                          <w:u w:val="single"/>
                        </w:rPr>
                      </w:pPr>
                      <w:hyperlink r:id="rId11" w:history="1">
                        <w:r w:rsidR="002D38B5" w:rsidRPr="0098042E">
                          <w:rPr>
                            <w:rStyle w:val="Hyperlink"/>
                            <w:rFonts w:asciiTheme="majorHAnsi" w:eastAsiaTheme="majorEastAsia" w:hAnsiTheme="majorHAnsi" w:cstheme="majorBidi"/>
                            <w:iCs/>
                            <w:color w:val="FFFFFF" w:themeColor="background1"/>
                            <w:sz w:val="24"/>
                            <w:szCs w:val="28"/>
                          </w:rPr>
                          <w:t>henriikka.rosti@traficom.fi</w:t>
                        </w:r>
                      </w:hyperlink>
                      <w:r w:rsidR="002D38B5" w:rsidRPr="0098042E">
                        <w:rPr>
                          <w:rStyle w:val="Hyperlink"/>
                          <w:rFonts w:asciiTheme="majorHAnsi" w:eastAsiaTheme="majorEastAsia" w:hAnsiTheme="majorHAnsi" w:cstheme="majorBidi"/>
                          <w:iCs/>
                          <w:color w:val="FFFFFF" w:themeColor="background1"/>
                          <w:sz w:val="24"/>
                          <w:szCs w:val="28"/>
                          <w:u w:val="none"/>
                        </w:rPr>
                        <w:tab/>
                      </w:r>
                      <w:r w:rsidR="002D38B5" w:rsidRPr="0098042E">
                        <w:rPr>
                          <w:rStyle w:val="Hyperlink"/>
                          <w:rFonts w:asciiTheme="majorHAnsi" w:eastAsiaTheme="majorEastAsia" w:hAnsiTheme="majorHAnsi" w:cstheme="majorBidi"/>
                          <w:iCs/>
                          <w:color w:val="FFFFFF" w:themeColor="background1"/>
                          <w:sz w:val="24"/>
                          <w:szCs w:val="28"/>
                          <w:u w:val="none"/>
                        </w:rPr>
                        <w:tab/>
                      </w:r>
                      <w:r w:rsidR="002D38B5" w:rsidRPr="0098042E">
                        <w:rPr>
                          <w:rStyle w:val="Hyperlink"/>
                          <w:rFonts w:asciiTheme="majorHAnsi" w:eastAsiaTheme="majorEastAsia" w:hAnsiTheme="majorHAnsi" w:cstheme="majorBidi"/>
                          <w:iCs/>
                          <w:color w:val="FFFFFF" w:themeColor="background1"/>
                          <w:sz w:val="24"/>
                          <w:szCs w:val="28"/>
                          <w:u w:val="none"/>
                        </w:rPr>
                        <w:tab/>
                      </w:r>
                      <w:r w:rsidR="002D38B5" w:rsidRPr="0098042E">
                        <w:rPr>
                          <w:rStyle w:val="Hyperlink"/>
                          <w:rFonts w:asciiTheme="majorHAnsi" w:eastAsiaTheme="majorEastAsia" w:hAnsiTheme="majorHAnsi" w:cstheme="majorBidi"/>
                          <w:iCs/>
                          <w:color w:val="FFFFFF" w:themeColor="background1"/>
                          <w:sz w:val="24"/>
                          <w:szCs w:val="28"/>
                        </w:rPr>
                        <w:t>kari.hautala@traficom.fi</w:t>
                      </w:r>
                    </w:p>
                    <w:p w:rsidR="002D38B5" w:rsidRPr="0098042E" w:rsidRDefault="002D38B5" w:rsidP="002D38B5">
                      <w:pPr>
                        <w:rPr>
                          <w:rFonts w:asciiTheme="majorHAnsi" w:eastAsiaTheme="majorEastAsia" w:hAnsiTheme="majorHAnsi" w:cstheme="majorBidi"/>
                          <w:iCs/>
                          <w:color w:val="FFFFFF" w:themeColor="background1"/>
                          <w:sz w:val="24"/>
                          <w:szCs w:val="28"/>
                        </w:rPr>
                      </w:pPr>
                      <w:r w:rsidRPr="0098042E">
                        <w:rPr>
                          <w:rFonts w:asciiTheme="majorHAnsi" w:eastAsiaTheme="majorEastAsia" w:hAnsiTheme="majorHAnsi" w:cstheme="majorBidi"/>
                          <w:iCs/>
                          <w:color w:val="FFFFFF" w:themeColor="background1"/>
                          <w:sz w:val="24"/>
                          <w:szCs w:val="28"/>
                        </w:rPr>
                        <w:t>+358 295 390 326</w:t>
                      </w:r>
                      <w:r w:rsidRPr="0098042E">
                        <w:rPr>
                          <w:rFonts w:asciiTheme="majorHAnsi" w:eastAsiaTheme="majorEastAsia" w:hAnsiTheme="majorHAnsi" w:cstheme="majorBidi"/>
                          <w:iCs/>
                          <w:color w:val="FFFFFF" w:themeColor="background1"/>
                          <w:sz w:val="24"/>
                          <w:szCs w:val="28"/>
                        </w:rPr>
                        <w:tab/>
                      </w:r>
                      <w:r w:rsidRPr="0098042E">
                        <w:rPr>
                          <w:rFonts w:asciiTheme="majorHAnsi" w:eastAsiaTheme="majorEastAsia" w:hAnsiTheme="majorHAnsi" w:cstheme="majorBidi"/>
                          <w:iCs/>
                          <w:color w:val="FFFFFF" w:themeColor="background1"/>
                          <w:sz w:val="24"/>
                          <w:szCs w:val="28"/>
                        </w:rPr>
                        <w:tab/>
                      </w:r>
                      <w:r w:rsidRPr="0098042E">
                        <w:rPr>
                          <w:rFonts w:asciiTheme="majorHAnsi" w:eastAsiaTheme="majorEastAsia" w:hAnsiTheme="majorHAnsi" w:cstheme="majorBidi"/>
                          <w:iCs/>
                          <w:color w:val="FFFFFF" w:themeColor="background1"/>
                          <w:sz w:val="24"/>
                          <w:szCs w:val="28"/>
                        </w:rPr>
                        <w:tab/>
                        <w:t>+358 295 390 593</w:t>
                      </w:r>
                    </w:p>
                  </w:txbxContent>
                </v:textbox>
                <w10:wrap anchorx="margin"/>
              </v:roundrect>
            </w:pict>
          </mc:Fallback>
        </mc:AlternateContent>
      </w:r>
      <w:r w:rsidR="008867D9">
        <w:t>Vastaavasti taajuuden vastaanottava</w:t>
      </w:r>
      <w:r w:rsidR="00D848FD">
        <w:t xml:space="preserve"> toimiluvanhaltija hakee </w:t>
      </w:r>
      <w:r w:rsidR="008867D9">
        <w:t xml:space="preserve">ko. taajuudelle </w:t>
      </w:r>
      <w:r w:rsidR="00D848FD">
        <w:t>radiolupaa siirtopäivästä eteenpäin. U</w:t>
      </w:r>
      <w:r w:rsidR="00D848FD" w:rsidRPr="00ED3B91">
        <w:t>udella toimiluvanhaltijalla on siis toimilupa voimassa jo 1.1.2020 alkaen, mutta radiolupa</w:t>
      </w:r>
      <w:r w:rsidR="00D848FD">
        <w:t xml:space="preserve"> </w:t>
      </w:r>
      <w:r w:rsidR="00D848FD" w:rsidRPr="00ED3B91">
        <w:t xml:space="preserve">vasta ilmoitetusta siirtopäivästä </w:t>
      </w:r>
      <w:r w:rsidR="00D848FD">
        <w:t>alkaen</w:t>
      </w:r>
      <w:r w:rsidR="00D848FD" w:rsidRPr="00ED3B91">
        <w:t xml:space="preserve">. </w:t>
      </w:r>
    </w:p>
    <w:p w:rsidR="00D848FD" w:rsidRDefault="00D848FD" w:rsidP="00BB1841">
      <w:pPr>
        <w:pStyle w:val="ListParagraph"/>
        <w:jc w:val="both"/>
      </w:pPr>
    </w:p>
    <w:p w:rsidR="00D848FD" w:rsidRDefault="00D848FD" w:rsidP="00BB1841">
      <w:pPr>
        <w:pStyle w:val="PlainText"/>
        <w:numPr>
          <w:ilvl w:val="0"/>
          <w:numId w:val="2"/>
        </w:numPr>
        <w:jc w:val="both"/>
      </w:pPr>
      <w:r>
        <w:t>Mikäli toimijat eivät pääse sopimukseen siirron ajankohdasta, tai eivät muusta syystä halua hyödyntää siirtymäkautta, väistyvän toimiluvanhaltijan radiolupa ja oikeus taajuuden käyttämiseen päättyvät 31.12.2019.</w:t>
      </w:r>
      <w:r w:rsidR="008867D9">
        <w:t xml:space="preserve"> Vastaavasti uuden käyttäjän toimilupa ja oikeus taajuuden käyttämiseen alkavat tällöin 1.1.2020 ja käyttäjä voi hakea radiolupaa haluamastaan ajankohdasta alkaen</w:t>
      </w:r>
      <w:r w:rsidR="00CB7EF3">
        <w:t xml:space="preserve"> tästä eteenpäin</w:t>
      </w:r>
      <w:r w:rsidR="008867D9">
        <w:t>.</w:t>
      </w:r>
    </w:p>
    <w:p w:rsidR="00134290" w:rsidRDefault="00134290" w:rsidP="00134290">
      <w:pPr>
        <w:pStyle w:val="ListParagraph"/>
      </w:pPr>
    </w:p>
    <w:p w:rsidR="00134290" w:rsidRPr="00134290" w:rsidRDefault="00134290" w:rsidP="00134290">
      <w:pPr>
        <w:pStyle w:val="PlainText"/>
        <w:numPr>
          <w:ilvl w:val="0"/>
          <w:numId w:val="2"/>
        </w:numPr>
        <w:jc w:val="both"/>
      </w:pPr>
      <w:r>
        <w:t xml:space="preserve">Radioluvan hakemuslomake: </w:t>
      </w:r>
      <w:r w:rsidRPr="00134290">
        <w:t xml:space="preserve"> </w:t>
      </w:r>
      <w:hyperlink r:id="rId12" w:history="1">
        <w:r w:rsidRPr="00134290">
          <w:rPr>
            <w:rStyle w:val="Hyperlink"/>
          </w:rPr>
          <w:t>https</w:t>
        </w:r>
      </w:hyperlink>
      <w:hyperlink r:id="rId13" w:history="1">
        <w:r w:rsidRPr="00134290">
          <w:rPr>
            <w:rStyle w:val="Hyperlink"/>
          </w:rPr>
          <w:t>://</w:t>
        </w:r>
      </w:hyperlink>
      <w:hyperlink r:id="rId14" w:history="1">
        <w:r w:rsidRPr="00134290">
          <w:rPr>
            <w:rStyle w:val="Hyperlink"/>
          </w:rPr>
          <w:t>www.traficom.fi/fi/asioi-kanssamme</w:t>
        </w:r>
      </w:hyperlink>
      <w:r w:rsidRPr="00134290">
        <w:t xml:space="preserve"> </w:t>
      </w:r>
      <w:r w:rsidRPr="00134290">
        <w:sym w:font="Wingdings" w:char="F0E0"/>
      </w:r>
      <w:r w:rsidRPr="00134290">
        <w:t xml:space="preserve"> radioluvat </w:t>
      </w:r>
      <w:r w:rsidRPr="00134290">
        <w:sym w:font="Wingdings" w:char="F0E0"/>
      </w:r>
      <w:r w:rsidRPr="00134290">
        <w:t xml:space="preserve"> radiolupa ääniradiolähettimelle</w:t>
      </w:r>
    </w:p>
    <w:p w:rsidR="00134290" w:rsidRDefault="00134290" w:rsidP="00134290">
      <w:pPr>
        <w:pStyle w:val="PlainText"/>
        <w:ind w:left="720"/>
        <w:jc w:val="both"/>
      </w:pPr>
      <w:bookmarkStart w:id="0" w:name="_GoBack"/>
      <w:bookmarkEnd w:id="0"/>
    </w:p>
    <w:p w:rsidR="00D848FD" w:rsidRDefault="00D848FD" w:rsidP="00BB1841">
      <w:pPr>
        <w:pStyle w:val="ListParagraph"/>
        <w:jc w:val="both"/>
      </w:pPr>
    </w:p>
    <w:p w:rsidR="009F7684" w:rsidRDefault="009F7684" w:rsidP="00BB1841">
      <w:pPr>
        <w:jc w:val="both"/>
      </w:pPr>
    </w:p>
    <w:sectPr w:rsidR="009F7684" w:rsidSect="00223987">
      <w:headerReference w:type="default" r:id="rId15"/>
      <w:headerReference w:type="first" r:id="rId16"/>
      <w:pgSz w:w="11906" w:h="16838" w:code="9"/>
      <w:pgMar w:top="1531" w:right="1021" w:bottom="567"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FD" w:rsidRDefault="00D848FD" w:rsidP="00D848FD">
      <w:r>
        <w:separator/>
      </w:r>
    </w:p>
  </w:endnote>
  <w:endnote w:type="continuationSeparator" w:id="0">
    <w:p w:rsidR="00D848FD" w:rsidRDefault="00D848FD" w:rsidP="00D8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FD" w:rsidRDefault="00D848FD" w:rsidP="00D848FD">
      <w:r>
        <w:separator/>
      </w:r>
    </w:p>
  </w:footnote>
  <w:footnote w:type="continuationSeparator" w:id="0">
    <w:p w:rsidR="00D848FD" w:rsidRDefault="00D848FD" w:rsidP="00D84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216"/>
      <w:gridCol w:w="2609"/>
      <w:gridCol w:w="1304"/>
      <w:gridCol w:w="762"/>
    </w:tblGrid>
    <w:tr w:rsidR="0001699F" w:rsidRPr="00EC3F4A" w:rsidTr="00316957">
      <w:tc>
        <w:tcPr>
          <w:tcW w:w="5216" w:type="dxa"/>
        </w:tcPr>
        <w:p w:rsidR="0001699F" w:rsidRPr="00EC3F4A" w:rsidRDefault="0098042E" w:rsidP="00316957">
          <w:pPr>
            <w:pStyle w:val="Header"/>
          </w:pPr>
        </w:p>
      </w:tc>
      <w:tc>
        <w:tcPr>
          <w:tcW w:w="2609" w:type="dxa"/>
        </w:tcPr>
        <w:p w:rsidR="0001699F" w:rsidRPr="007E6CEB" w:rsidRDefault="0098042E" w:rsidP="00316957">
          <w:pPr>
            <w:pStyle w:val="Header"/>
            <w:rPr>
              <w:b/>
            </w:rPr>
          </w:pPr>
        </w:p>
      </w:tc>
      <w:tc>
        <w:tcPr>
          <w:tcW w:w="1304" w:type="dxa"/>
        </w:tcPr>
        <w:p w:rsidR="0001699F" w:rsidRPr="00EC3F4A" w:rsidRDefault="0098042E" w:rsidP="00316957">
          <w:pPr>
            <w:pStyle w:val="Header"/>
          </w:pPr>
        </w:p>
      </w:tc>
      <w:tc>
        <w:tcPr>
          <w:tcW w:w="762" w:type="dxa"/>
        </w:tcPr>
        <w:p w:rsidR="0001699F" w:rsidRPr="00EC3F4A" w:rsidRDefault="005E4FD4" w:rsidP="00316957">
          <w:pPr>
            <w:pStyle w:val="Header"/>
          </w:pPr>
          <w:r>
            <w:fldChar w:fldCharType="begin"/>
          </w:r>
          <w:r>
            <w:instrText xml:space="preserve"> PAGE   \* MERGEFORMAT </w:instrText>
          </w:r>
          <w:r>
            <w:fldChar w:fldCharType="separate"/>
          </w:r>
          <w:r w:rsidR="0098042E">
            <w:t>2</w:t>
          </w:r>
          <w:r>
            <w:fldChar w:fldCharType="end"/>
          </w:r>
          <w:r w:rsidRPr="00EC3F4A">
            <w:t xml:space="preserve"> (</w:t>
          </w:r>
          <w:fldSimple w:instr=" NUMPAGES   \* MERGEFORMAT ">
            <w:r w:rsidR="0098042E">
              <w:t>2</w:t>
            </w:r>
          </w:fldSimple>
          <w:r w:rsidRPr="00EC3F4A">
            <w:t>)</w:t>
          </w:r>
        </w:p>
      </w:tc>
    </w:tr>
  </w:tbl>
  <w:p w:rsidR="00EA2384" w:rsidRDefault="007304C6">
    <w:pPr>
      <w:pStyle w:val="Header"/>
    </w:pPr>
    <w:r w:rsidRPr="00E12165">
      <w:rPr>
        <w:lang w:eastAsia="fi-FI"/>
      </w:rPr>
      <w:drawing>
        <wp:anchor distT="0" distB="0" distL="114300" distR="114300" simplePos="0" relativeHeight="251660288" behindDoc="1" locked="0" layoutInCell="0" allowOverlap="1" wp14:anchorId="73934DC6" wp14:editId="751BAC9F">
          <wp:simplePos x="0" y="0"/>
          <wp:positionH relativeFrom="margin">
            <wp:align>left</wp:align>
          </wp:positionH>
          <wp:positionV relativeFrom="topMargin">
            <wp:posOffset>312420</wp:posOffset>
          </wp:positionV>
          <wp:extent cx="1772039" cy="54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stintavirasto_pos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2039" cy="540000"/>
                  </a:xfrm>
                  <a:prstGeom prst="rect">
                    <a:avLst/>
                  </a:prstGeom>
                </pic:spPr>
              </pic:pic>
            </a:graphicData>
          </a:graphic>
          <wp14:sizeRelH relativeFrom="margin">
            <wp14:pctWidth>0</wp14:pctWidth>
          </wp14:sizeRelH>
          <wp14:sizeRelV relativeFrom="margin">
            <wp14:pctHeight>0</wp14:pctHeight>
          </wp14:sizeRelV>
        </wp:anchor>
      </w:drawing>
    </w:r>
  </w:p>
  <w:p w:rsidR="00D848FD" w:rsidRDefault="00D848FD">
    <w:pPr>
      <w:pStyle w:val="Header"/>
    </w:pPr>
  </w:p>
  <w:p w:rsidR="00D848FD" w:rsidRDefault="00D848FD">
    <w:pPr>
      <w:pStyle w:val="Header"/>
    </w:pPr>
  </w:p>
  <w:p w:rsidR="00D848FD" w:rsidRDefault="00D848FD">
    <w:pPr>
      <w:pStyle w:val="Header"/>
    </w:pPr>
  </w:p>
  <w:p w:rsidR="00D848FD" w:rsidRDefault="00D84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CellMar>
        <w:left w:w="0" w:type="dxa"/>
        <w:right w:w="0" w:type="dxa"/>
      </w:tblCellMar>
      <w:tblLook w:val="04A0" w:firstRow="1" w:lastRow="0" w:firstColumn="1" w:lastColumn="0" w:noHBand="0" w:noVBand="1"/>
    </w:tblPr>
    <w:tblGrid>
      <w:gridCol w:w="5216"/>
      <w:gridCol w:w="2609"/>
      <w:gridCol w:w="1304"/>
      <w:gridCol w:w="762"/>
    </w:tblGrid>
    <w:tr w:rsidR="00A66A33" w:rsidRPr="00EC3F4A" w:rsidTr="009921A1">
      <w:tc>
        <w:tcPr>
          <w:tcW w:w="5216" w:type="dxa"/>
        </w:tcPr>
        <w:p w:rsidR="00A66A33" w:rsidRPr="00EC3F4A" w:rsidRDefault="0098042E" w:rsidP="009921A1">
          <w:pPr>
            <w:pStyle w:val="Header"/>
          </w:pPr>
        </w:p>
      </w:tc>
      <w:tc>
        <w:tcPr>
          <w:tcW w:w="2609" w:type="dxa"/>
        </w:tcPr>
        <w:sdt>
          <w:sdtPr>
            <w:rPr>
              <w:b/>
            </w:rPr>
            <w:id w:val="3890719"/>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Liite" w:value="Liite"/>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rsidR="00A66A33" w:rsidRPr="00546123" w:rsidRDefault="005E4FD4" w:rsidP="009921A1">
              <w:pPr>
                <w:pStyle w:val="Header"/>
                <w:rPr>
                  <w:b/>
                </w:rPr>
              </w:pPr>
              <w:r>
                <w:rPr>
                  <w:b/>
                </w:rPr>
                <w:t>Muistio</w:t>
              </w:r>
            </w:p>
          </w:sdtContent>
        </w:sdt>
      </w:tc>
      <w:tc>
        <w:tcPr>
          <w:tcW w:w="1304" w:type="dxa"/>
        </w:tcPr>
        <w:p w:rsidR="00A66A33" w:rsidRPr="00EC3F4A" w:rsidRDefault="0098042E" w:rsidP="009921A1">
          <w:pPr>
            <w:pStyle w:val="Header"/>
          </w:pPr>
        </w:p>
      </w:tc>
      <w:tc>
        <w:tcPr>
          <w:tcW w:w="762" w:type="dxa"/>
        </w:tcPr>
        <w:p w:rsidR="00A66A33" w:rsidRPr="00EC3F4A" w:rsidRDefault="005E4FD4" w:rsidP="009921A1">
          <w:pPr>
            <w:pStyle w:val="Header"/>
          </w:pPr>
          <w:r>
            <w:fldChar w:fldCharType="begin"/>
          </w:r>
          <w:r>
            <w:instrText xml:space="preserve"> PAGE   \* MERGEFORMAT </w:instrText>
          </w:r>
          <w:r>
            <w:fldChar w:fldCharType="separate"/>
          </w:r>
          <w:r w:rsidR="00833B43">
            <w:t>1</w:t>
          </w:r>
          <w:r>
            <w:fldChar w:fldCharType="end"/>
          </w:r>
          <w:r w:rsidRPr="00EC3F4A">
            <w:t xml:space="preserve"> (</w:t>
          </w:r>
          <w:fldSimple w:instr=" NUMPAGES   \* MERGEFORMAT ">
            <w:r w:rsidR="00833B43">
              <w:t>2</w:t>
            </w:r>
          </w:fldSimple>
          <w:r w:rsidRPr="00EC3F4A">
            <w:t>)</w:t>
          </w:r>
        </w:p>
      </w:tc>
    </w:tr>
    <w:tr w:rsidR="00A66A33" w:rsidRPr="00EC3F4A" w:rsidTr="009921A1">
      <w:tc>
        <w:tcPr>
          <w:tcW w:w="5216" w:type="dxa"/>
        </w:tcPr>
        <w:p w:rsidR="00A66A33" w:rsidRPr="00EC3F4A" w:rsidRDefault="0098042E" w:rsidP="009921A1">
          <w:pPr>
            <w:pStyle w:val="Header"/>
          </w:pPr>
        </w:p>
      </w:tc>
      <w:tc>
        <w:tcPr>
          <w:tcW w:w="2609" w:type="dxa"/>
        </w:tcPr>
        <w:p w:rsidR="00A66A33" w:rsidRPr="00EC3F4A" w:rsidRDefault="0098042E" w:rsidP="009921A1">
          <w:pPr>
            <w:pStyle w:val="Header"/>
          </w:pPr>
        </w:p>
      </w:tc>
      <w:tc>
        <w:tcPr>
          <w:tcW w:w="1304" w:type="dxa"/>
        </w:tcPr>
        <w:p w:rsidR="00A66A33" w:rsidRPr="00EC3F4A" w:rsidRDefault="0098042E" w:rsidP="009921A1">
          <w:pPr>
            <w:pStyle w:val="Header"/>
          </w:pPr>
        </w:p>
      </w:tc>
      <w:tc>
        <w:tcPr>
          <w:tcW w:w="762" w:type="dxa"/>
        </w:tcPr>
        <w:p w:rsidR="00A66A33" w:rsidRPr="00EC3F4A" w:rsidRDefault="0098042E" w:rsidP="009921A1">
          <w:pPr>
            <w:pStyle w:val="Header"/>
          </w:pPr>
        </w:p>
      </w:tc>
    </w:tr>
    <w:tr w:rsidR="00A66A33" w:rsidRPr="00EC3F4A" w:rsidTr="009921A1">
      <w:tc>
        <w:tcPr>
          <w:tcW w:w="5216" w:type="dxa"/>
        </w:tcPr>
        <w:p w:rsidR="00A66A33" w:rsidRPr="009D2B4A" w:rsidRDefault="0098042E" w:rsidP="009921A1">
          <w:pPr>
            <w:pStyle w:val="Header"/>
          </w:pPr>
        </w:p>
      </w:tc>
      <w:tc>
        <w:tcPr>
          <w:tcW w:w="2609" w:type="dxa"/>
        </w:tcPr>
        <w:p w:rsidR="00A66A33" w:rsidRPr="009D2B4A" w:rsidRDefault="0098042E" w:rsidP="009921A1">
          <w:pPr>
            <w:pStyle w:val="Header"/>
          </w:pPr>
        </w:p>
      </w:tc>
      <w:tc>
        <w:tcPr>
          <w:tcW w:w="2066" w:type="dxa"/>
          <w:gridSpan w:val="2"/>
        </w:tcPr>
        <w:p w:rsidR="007743AE" w:rsidRPr="00EC3F4A" w:rsidRDefault="0098042E" w:rsidP="009921A1">
          <w:pPr>
            <w:pStyle w:val="Header"/>
          </w:pPr>
        </w:p>
      </w:tc>
    </w:tr>
    <w:tr w:rsidR="00A66A33" w:rsidRPr="00EC3F4A" w:rsidTr="009921A1">
      <w:tc>
        <w:tcPr>
          <w:tcW w:w="5216" w:type="dxa"/>
        </w:tcPr>
        <w:p w:rsidR="00A66A33" w:rsidRPr="00546123" w:rsidRDefault="0098042E" w:rsidP="009921A1">
          <w:pPr>
            <w:pStyle w:val="Header"/>
          </w:pPr>
        </w:p>
      </w:tc>
      <w:tc>
        <w:tcPr>
          <w:tcW w:w="2609" w:type="dxa"/>
        </w:tcPr>
        <w:p w:rsidR="007D2BF6" w:rsidRDefault="0098042E" w:rsidP="009921A1">
          <w:pPr>
            <w:pStyle w:val="Header"/>
          </w:pPr>
        </w:p>
      </w:tc>
      <w:tc>
        <w:tcPr>
          <w:tcW w:w="2066" w:type="dxa"/>
          <w:gridSpan w:val="2"/>
        </w:tcPr>
        <w:p w:rsidR="00A66A33" w:rsidRPr="00EC3F4A" w:rsidRDefault="0098042E" w:rsidP="009921A1">
          <w:pPr>
            <w:pStyle w:val="Header"/>
          </w:pPr>
        </w:p>
      </w:tc>
    </w:tr>
    <w:tr w:rsidR="00A66A33" w:rsidRPr="00EC3F4A" w:rsidTr="009921A1">
      <w:tc>
        <w:tcPr>
          <w:tcW w:w="5216" w:type="dxa"/>
        </w:tcPr>
        <w:p w:rsidR="00A66A33" w:rsidRDefault="0098042E" w:rsidP="009921A1">
          <w:pPr>
            <w:pStyle w:val="Header"/>
          </w:pPr>
        </w:p>
      </w:tc>
      <w:tc>
        <w:tcPr>
          <w:tcW w:w="2609" w:type="dxa"/>
        </w:tcPr>
        <w:p w:rsidR="00A66A33" w:rsidRDefault="0098042E" w:rsidP="009921A1">
          <w:pPr>
            <w:pStyle w:val="Header"/>
          </w:pPr>
        </w:p>
      </w:tc>
      <w:tc>
        <w:tcPr>
          <w:tcW w:w="2066" w:type="dxa"/>
          <w:gridSpan w:val="2"/>
        </w:tcPr>
        <w:p w:rsidR="00A66A33" w:rsidRPr="00EC3F4A" w:rsidRDefault="0098042E" w:rsidP="009921A1">
          <w:pPr>
            <w:pStyle w:val="Header"/>
          </w:pPr>
        </w:p>
      </w:tc>
    </w:tr>
    <w:tr w:rsidR="00A66A33" w:rsidRPr="00EC3F4A" w:rsidTr="009921A1">
      <w:tc>
        <w:tcPr>
          <w:tcW w:w="5216" w:type="dxa"/>
        </w:tcPr>
        <w:p w:rsidR="00A66A33" w:rsidRDefault="0098042E" w:rsidP="009921A1">
          <w:pPr>
            <w:pStyle w:val="Header"/>
          </w:pPr>
        </w:p>
      </w:tc>
      <w:tc>
        <w:tcPr>
          <w:tcW w:w="2609" w:type="dxa"/>
        </w:tcPr>
        <w:p w:rsidR="00A66A33" w:rsidRDefault="0098042E" w:rsidP="009921A1">
          <w:pPr>
            <w:pStyle w:val="Header"/>
          </w:pPr>
        </w:p>
      </w:tc>
      <w:tc>
        <w:tcPr>
          <w:tcW w:w="2066" w:type="dxa"/>
          <w:gridSpan w:val="2"/>
        </w:tcPr>
        <w:p w:rsidR="00A66A33" w:rsidRPr="00EC3F4A" w:rsidRDefault="0098042E" w:rsidP="009921A1">
          <w:pPr>
            <w:pStyle w:val="Header"/>
          </w:pPr>
        </w:p>
      </w:tc>
    </w:tr>
    <w:tr w:rsidR="00A66A33" w:rsidRPr="00EC3F4A" w:rsidTr="009921A1">
      <w:tc>
        <w:tcPr>
          <w:tcW w:w="5216" w:type="dxa"/>
        </w:tcPr>
        <w:p w:rsidR="00A66A33" w:rsidRDefault="0098042E" w:rsidP="009921A1">
          <w:pPr>
            <w:pStyle w:val="Header"/>
          </w:pPr>
        </w:p>
      </w:tc>
      <w:tc>
        <w:tcPr>
          <w:tcW w:w="2609" w:type="dxa"/>
        </w:tcPr>
        <w:p w:rsidR="00A66A33" w:rsidRDefault="0098042E" w:rsidP="009921A1">
          <w:pPr>
            <w:pStyle w:val="Header"/>
          </w:pPr>
        </w:p>
      </w:tc>
      <w:tc>
        <w:tcPr>
          <w:tcW w:w="2066" w:type="dxa"/>
          <w:gridSpan w:val="2"/>
        </w:tcPr>
        <w:p w:rsidR="00A66A33" w:rsidRPr="00EC3F4A" w:rsidRDefault="0098042E" w:rsidP="009921A1">
          <w:pPr>
            <w:pStyle w:val="Header"/>
          </w:pPr>
        </w:p>
      </w:tc>
    </w:tr>
  </w:tbl>
  <w:p w:rsidR="0001699F" w:rsidRDefault="007304C6">
    <w:pPr>
      <w:pStyle w:val="Header"/>
    </w:pPr>
    <w:r w:rsidRPr="00E12165">
      <w:rPr>
        <w:lang w:eastAsia="fi-FI"/>
      </w:rPr>
      <w:drawing>
        <wp:anchor distT="0" distB="0" distL="114300" distR="114300" simplePos="0" relativeHeight="251659264" behindDoc="1" locked="0" layoutInCell="0" allowOverlap="1" wp14:anchorId="41BA4E2A" wp14:editId="23558B95">
          <wp:simplePos x="0" y="0"/>
          <wp:positionH relativeFrom="margin">
            <wp:align>left</wp:align>
          </wp:positionH>
          <wp:positionV relativeFrom="page">
            <wp:posOffset>307975</wp:posOffset>
          </wp:positionV>
          <wp:extent cx="1772039" cy="5400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stintavirasto_pos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2039"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E3904"/>
    <w:multiLevelType w:val="hybridMultilevel"/>
    <w:tmpl w:val="326257AA"/>
    <w:lvl w:ilvl="0" w:tplc="7E1ECCD8">
      <w:start w:val="1"/>
      <w:numFmt w:val="bullet"/>
      <w:lvlText w:val=""/>
      <w:lvlJc w:val="left"/>
      <w:pPr>
        <w:tabs>
          <w:tab w:val="num" w:pos="720"/>
        </w:tabs>
        <w:ind w:left="720" w:hanging="360"/>
      </w:pPr>
      <w:rPr>
        <w:rFonts w:ascii="Wingdings 3" w:hAnsi="Wingdings 3" w:hint="default"/>
      </w:rPr>
    </w:lvl>
    <w:lvl w:ilvl="1" w:tplc="F4F4BB1A">
      <w:start w:val="1"/>
      <w:numFmt w:val="bullet"/>
      <w:lvlText w:val=""/>
      <w:lvlJc w:val="left"/>
      <w:pPr>
        <w:tabs>
          <w:tab w:val="num" w:pos="1440"/>
        </w:tabs>
        <w:ind w:left="1440" w:hanging="360"/>
      </w:pPr>
      <w:rPr>
        <w:rFonts w:ascii="Wingdings 3" w:hAnsi="Wingdings 3" w:hint="default"/>
      </w:rPr>
    </w:lvl>
    <w:lvl w:ilvl="2" w:tplc="6DBE9834" w:tentative="1">
      <w:start w:val="1"/>
      <w:numFmt w:val="bullet"/>
      <w:lvlText w:val=""/>
      <w:lvlJc w:val="left"/>
      <w:pPr>
        <w:tabs>
          <w:tab w:val="num" w:pos="2160"/>
        </w:tabs>
        <w:ind w:left="2160" w:hanging="360"/>
      </w:pPr>
      <w:rPr>
        <w:rFonts w:ascii="Wingdings 3" w:hAnsi="Wingdings 3" w:hint="default"/>
      </w:rPr>
    </w:lvl>
    <w:lvl w:ilvl="3" w:tplc="66F061D2" w:tentative="1">
      <w:start w:val="1"/>
      <w:numFmt w:val="bullet"/>
      <w:lvlText w:val=""/>
      <w:lvlJc w:val="left"/>
      <w:pPr>
        <w:tabs>
          <w:tab w:val="num" w:pos="2880"/>
        </w:tabs>
        <w:ind w:left="2880" w:hanging="360"/>
      </w:pPr>
      <w:rPr>
        <w:rFonts w:ascii="Wingdings 3" w:hAnsi="Wingdings 3" w:hint="default"/>
      </w:rPr>
    </w:lvl>
    <w:lvl w:ilvl="4" w:tplc="1E9A7AFC" w:tentative="1">
      <w:start w:val="1"/>
      <w:numFmt w:val="bullet"/>
      <w:lvlText w:val=""/>
      <w:lvlJc w:val="left"/>
      <w:pPr>
        <w:tabs>
          <w:tab w:val="num" w:pos="3600"/>
        </w:tabs>
        <w:ind w:left="3600" w:hanging="360"/>
      </w:pPr>
      <w:rPr>
        <w:rFonts w:ascii="Wingdings 3" w:hAnsi="Wingdings 3" w:hint="default"/>
      </w:rPr>
    </w:lvl>
    <w:lvl w:ilvl="5" w:tplc="ADAAFEAC" w:tentative="1">
      <w:start w:val="1"/>
      <w:numFmt w:val="bullet"/>
      <w:lvlText w:val=""/>
      <w:lvlJc w:val="left"/>
      <w:pPr>
        <w:tabs>
          <w:tab w:val="num" w:pos="4320"/>
        </w:tabs>
        <w:ind w:left="4320" w:hanging="360"/>
      </w:pPr>
      <w:rPr>
        <w:rFonts w:ascii="Wingdings 3" w:hAnsi="Wingdings 3" w:hint="default"/>
      </w:rPr>
    </w:lvl>
    <w:lvl w:ilvl="6" w:tplc="BF443706" w:tentative="1">
      <w:start w:val="1"/>
      <w:numFmt w:val="bullet"/>
      <w:lvlText w:val=""/>
      <w:lvlJc w:val="left"/>
      <w:pPr>
        <w:tabs>
          <w:tab w:val="num" w:pos="5040"/>
        </w:tabs>
        <w:ind w:left="5040" w:hanging="360"/>
      </w:pPr>
      <w:rPr>
        <w:rFonts w:ascii="Wingdings 3" w:hAnsi="Wingdings 3" w:hint="default"/>
      </w:rPr>
    </w:lvl>
    <w:lvl w:ilvl="7" w:tplc="5094CCCE" w:tentative="1">
      <w:start w:val="1"/>
      <w:numFmt w:val="bullet"/>
      <w:lvlText w:val=""/>
      <w:lvlJc w:val="left"/>
      <w:pPr>
        <w:tabs>
          <w:tab w:val="num" w:pos="5760"/>
        </w:tabs>
        <w:ind w:left="5760" w:hanging="360"/>
      </w:pPr>
      <w:rPr>
        <w:rFonts w:ascii="Wingdings 3" w:hAnsi="Wingdings 3" w:hint="default"/>
      </w:rPr>
    </w:lvl>
    <w:lvl w:ilvl="8" w:tplc="80861E8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0714085"/>
    <w:multiLevelType w:val="hybridMultilevel"/>
    <w:tmpl w:val="E1484242"/>
    <w:lvl w:ilvl="0" w:tplc="040B0001">
      <w:start w:val="1"/>
      <w:numFmt w:val="bullet"/>
      <w:lvlText w:val=""/>
      <w:lvlJc w:val="left"/>
      <w:pPr>
        <w:ind w:left="1080" w:hanging="360"/>
      </w:pPr>
      <w:rPr>
        <w:rFonts w:ascii="Symbol" w:hAnsi="Symbol"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275C3AEA"/>
    <w:multiLevelType w:val="hybridMultilevel"/>
    <w:tmpl w:val="FE603C1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0E13F3"/>
    <w:multiLevelType w:val="hybridMultilevel"/>
    <w:tmpl w:val="1C764380"/>
    <w:lvl w:ilvl="0" w:tplc="040B000D">
      <w:start w:val="1"/>
      <w:numFmt w:val="bullet"/>
      <w:lvlText w:val=""/>
      <w:lvlJc w:val="left"/>
      <w:pPr>
        <w:ind w:left="1080" w:hanging="360"/>
      </w:pPr>
      <w:rPr>
        <w:rFonts w:ascii="Wingdings" w:hAnsi="Wingding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2E867EEC"/>
    <w:multiLevelType w:val="multilevel"/>
    <w:tmpl w:val="F4005D32"/>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5" w15:restartNumberingAfterBreak="0">
    <w:nsid w:val="594A3C11"/>
    <w:multiLevelType w:val="hybridMultilevel"/>
    <w:tmpl w:val="184C81E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7CE83305"/>
    <w:multiLevelType w:val="hybridMultilevel"/>
    <w:tmpl w:val="59F6A62C"/>
    <w:lvl w:ilvl="0" w:tplc="4BBE4884">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FD"/>
    <w:rsid w:val="00100714"/>
    <w:rsid w:val="00134290"/>
    <w:rsid w:val="001B1576"/>
    <w:rsid w:val="002017F9"/>
    <w:rsid w:val="00250B14"/>
    <w:rsid w:val="002D38B5"/>
    <w:rsid w:val="002E16E7"/>
    <w:rsid w:val="005561B4"/>
    <w:rsid w:val="005B380F"/>
    <w:rsid w:val="005E4FD4"/>
    <w:rsid w:val="006F6CF0"/>
    <w:rsid w:val="007304C6"/>
    <w:rsid w:val="007B32D3"/>
    <w:rsid w:val="00833B43"/>
    <w:rsid w:val="00846B3B"/>
    <w:rsid w:val="008867D9"/>
    <w:rsid w:val="008A64A3"/>
    <w:rsid w:val="0098042E"/>
    <w:rsid w:val="009F7684"/>
    <w:rsid w:val="00BB1841"/>
    <w:rsid w:val="00C627B1"/>
    <w:rsid w:val="00CB7EF3"/>
    <w:rsid w:val="00D21A88"/>
    <w:rsid w:val="00D848FD"/>
    <w:rsid w:val="00E66267"/>
    <w:rsid w:val="00EC6C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CBCE1"/>
  <w15:chartTrackingRefBased/>
  <w15:docId w15:val="{D8312519-49D9-4EC2-8621-6F915604A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8FD"/>
    <w:pPr>
      <w:spacing w:after="0" w:line="240" w:lineRule="auto"/>
    </w:pPr>
    <w:rPr>
      <w:rFonts w:cstheme="minorHAnsi"/>
    </w:rPr>
  </w:style>
  <w:style w:type="paragraph" w:styleId="Heading1">
    <w:name w:val="heading 1"/>
    <w:basedOn w:val="Normal"/>
    <w:next w:val="BodyText"/>
    <w:link w:val="Heading1Char"/>
    <w:uiPriority w:val="9"/>
    <w:qFormat/>
    <w:rsid w:val="00D848FD"/>
    <w:pPr>
      <w:keepNext/>
      <w:keepLines/>
      <w:numPr>
        <w:numId w:val="1"/>
      </w:numPr>
      <w:spacing w:after="220"/>
      <w:outlineLvl w:val="0"/>
    </w:pPr>
    <w:rPr>
      <w:rFonts w:asciiTheme="majorHAnsi" w:eastAsiaTheme="majorEastAsia" w:hAnsiTheme="majorHAnsi" w:cstheme="majorHAnsi"/>
      <w:b/>
      <w:bCs/>
      <w:sz w:val="26"/>
      <w:szCs w:val="28"/>
    </w:rPr>
  </w:style>
  <w:style w:type="paragraph" w:styleId="Heading2">
    <w:name w:val="heading 2"/>
    <w:basedOn w:val="Normal"/>
    <w:next w:val="BodyText"/>
    <w:link w:val="Heading2Char"/>
    <w:uiPriority w:val="9"/>
    <w:qFormat/>
    <w:rsid w:val="00D848FD"/>
    <w:pPr>
      <w:keepNext/>
      <w:keepLines/>
      <w:numPr>
        <w:ilvl w:val="1"/>
        <w:numId w:val="1"/>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D848FD"/>
    <w:pPr>
      <w:keepNext/>
      <w:keepLines/>
      <w:numPr>
        <w:ilvl w:val="2"/>
        <w:numId w:val="1"/>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D848FD"/>
    <w:pPr>
      <w:keepNext/>
      <w:keepLines/>
      <w:numPr>
        <w:ilvl w:val="3"/>
        <w:numId w:val="1"/>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D848FD"/>
    <w:pPr>
      <w:keepNext/>
      <w:keepLines/>
      <w:numPr>
        <w:ilvl w:val="4"/>
        <w:numId w:val="1"/>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D848FD"/>
    <w:pPr>
      <w:keepNext/>
      <w:keepLines/>
      <w:numPr>
        <w:ilvl w:val="5"/>
        <w:numId w:val="1"/>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D848FD"/>
    <w:pPr>
      <w:keepNext/>
      <w:keepLines/>
      <w:numPr>
        <w:ilvl w:val="6"/>
        <w:numId w:val="1"/>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D848FD"/>
    <w:pPr>
      <w:keepNext/>
      <w:keepLines/>
      <w:numPr>
        <w:ilvl w:val="7"/>
        <w:numId w:val="1"/>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D848FD"/>
    <w:pPr>
      <w:keepNext/>
      <w:keepLines/>
      <w:numPr>
        <w:ilvl w:val="8"/>
        <w:numId w:val="1"/>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FD"/>
    <w:rPr>
      <w:rFonts w:asciiTheme="majorHAnsi" w:eastAsiaTheme="majorEastAsia" w:hAnsiTheme="majorHAnsi" w:cstheme="majorHAnsi"/>
      <w:b/>
      <w:bCs/>
      <w:sz w:val="26"/>
      <w:szCs w:val="28"/>
    </w:rPr>
  </w:style>
  <w:style w:type="character" w:customStyle="1" w:styleId="Heading2Char">
    <w:name w:val="Heading 2 Char"/>
    <w:basedOn w:val="DefaultParagraphFont"/>
    <w:link w:val="Heading2"/>
    <w:uiPriority w:val="9"/>
    <w:rsid w:val="00D848FD"/>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D848FD"/>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D848FD"/>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D848FD"/>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D848FD"/>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D848FD"/>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D848FD"/>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D848FD"/>
    <w:rPr>
      <w:rFonts w:asciiTheme="majorHAnsi" w:eastAsiaTheme="majorEastAsia" w:hAnsiTheme="majorHAnsi" w:cstheme="majorBidi"/>
      <w:iCs/>
      <w:szCs w:val="20"/>
    </w:rPr>
  </w:style>
  <w:style w:type="paragraph" w:styleId="Header">
    <w:name w:val="header"/>
    <w:basedOn w:val="Normal"/>
    <w:link w:val="HeaderChar"/>
    <w:uiPriority w:val="99"/>
    <w:rsid w:val="00D848FD"/>
    <w:rPr>
      <w:noProof/>
      <w:sz w:val="20"/>
    </w:rPr>
  </w:style>
  <w:style w:type="character" w:customStyle="1" w:styleId="HeaderChar">
    <w:name w:val="Header Char"/>
    <w:basedOn w:val="DefaultParagraphFont"/>
    <w:link w:val="Header"/>
    <w:uiPriority w:val="99"/>
    <w:rsid w:val="00D848FD"/>
    <w:rPr>
      <w:rFonts w:cstheme="minorHAnsi"/>
      <w:noProof/>
      <w:sz w:val="20"/>
    </w:rPr>
  </w:style>
  <w:style w:type="table" w:customStyle="1" w:styleId="Eireunaviivaa">
    <w:name w:val="Ei reunaviivaa"/>
    <w:basedOn w:val="TableNormal"/>
    <w:uiPriority w:val="99"/>
    <w:qFormat/>
    <w:rsid w:val="00D848FD"/>
    <w:pPr>
      <w:spacing w:after="0" w:line="240" w:lineRule="auto"/>
    </w:pPr>
    <w:rPr>
      <w:rFonts w:cstheme="minorHAnsi"/>
    </w:rPr>
    <w:tblPr/>
  </w:style>
  <w:style w:type="paragraph" w:styleId="BodyText">
    <w:name w:val="Body Text"/>
    <w:basedOn w:val="Normal"/>
    <w:link w:val="BodyTextChar"/>
    <w:uiPriority w:val="1"/>
    <w:qFormat/>
    <w:rsid w:val="00D848FD"/>
    <w:pPr>
      <w:spacing w:after="220"/>
      <w:ind w:left="1304"/>
    </w:pPr>
  </w:style>
  <w:style w:type="character" w:customStyle="1" w:styleId="BodyTextChar">
    <w:name w:val="Body Text Char"/>
    <w:basedOn w:val="DefaultParagraphFont"/>
    <w:link w:val="BodyText"/>
    <w:uiPriority w:val="1"/>
    <w:rsid w:val="00D848FD"/>
    <w:rPr>
      <w:rFonts w:cstheme="minorHAnsi"/>
    </w:rPr>
  </w:style>
  <w:style w:type="paragraph" w:styleId="Title">
    <w:name w:val="Title"/>
    <w:basedOn w:val="Normal"/>
    <w:next w:val="BodyText"/>
    <w:link w:val="TitleChar"/>
    <w:uiPriority w:val="10"/>
    <w:qFormat/>
    <w:rsid w:val="00D848FD"/>
    <w:pPr>
      <w:spacing w:after="220"/>
      <w:contextualSpacing/>
    </w:pPr>
    <w:rPr>
      <w:rFonts w:asciiTheme="majorHAnsi" w:eastAsiaTheme="majorEastAsia" w:hAnsiTheme="majorHAnsi" w:cstheme="majorHAnsi"/>
      <w:b/>
      <w:color w:val="44546A" w:themeColor="text2"/>
      <w:kern w:val="22"/>
      <w:sz w:val="30"/>
      <w:szCs w:val="52"/>
    </w:rPr>
  </w:style>
  <w:style w:type="character" w:customStyle="1" w:styleId="TitleChar">
    <w:name w:val="Title Char"/>
    <w:basedOn w:val="DefaultParagraphFont"/>
    <w:link w:val="Title"/>
    <w:uiPriority w:val="10"/>
    <w:rsid w:val="00D848FD"/>
    <w:rPr>
      <w:rFonts w:asciiTheme="majorHAnsi" w:eastAsiaTheme="majorEastAsia" w:hAnsiTheme="majorHAnsi" w:cstheme="majorHAnsi"/>
      <w:b/>
      <w:color w:val="44546A" w:themeColor="text2"/>
      <w:kern w:val="22"/>
      <w:sz w:val="30"/>
      <w:szCs w:val="52"/>
    </w:rPr>
  </w:style>
  <w:style w:type="numbering" w:customStyle="1" w:styleId="Numeroituotsikointi">
    <w:name w:val="Numeroitu otsikointi"/>
    <w:uiPriority w:val="99"/>
    <w:rsid w:val="00D848FD"/>
    <w:pPr>
      <w:numPr>
        <w:numId w:val="1"/>
      </w:numPr>
    </w:pPr>
  </w:style>
  <w:style w:type="character" w:styleId="Hyperlink">
    <w:name w:val="Hyperlink"/>
    <w:basedOn w:val="DefaultParagraphFont"/>
    <w:uiPriority w:val="99"/>
    <w:unhideWhenUsed/>
    <w:rsid w:val="00D848FD"/>
    <w:rPr>
      <w:color w:val="0563C1" w:themeColor="hyperlink"/>
      <w:u w:val="single"/>
    </w:rPr>
  </w:style>
  <w:style w:type="paragraph" w:styleId="PlainText">
    <w:name w:val="Plain Text"/>
    <w:basedOn w:val="Normal"/>
    <w:link w:val="PlainTextChar"/>
    <w:uiPriority w:val="99"/>
    <w:unhideWhenUsed/>
    <w:rsid w:val="00D848FD"/>
    <w:rPr>
      <w:rFonts w:ascii="Calibri" w:hAnsi="Calibri" w:cstheme="minorBidi"/>
      <w:szCs w:val="21"/>
    </w:rPr>
  </w:style>
  <w:style w:type="character" w:customStyle="1" w:styleId="PlainTextChar">
    <w:name w:val="Plain Text Char"/>
    <w:basedOn w:val="DefaultParagraphFont"/>
    <w:link w:val="PlainText"/>
    <w:uiPriority w:val="99"/>
    <w:rsid w:val="00D848FD"/>
    <w:rPr>
      <w:rFonts w:ascii="Calibri" w:hAnsi="Calibri"/>
      <w:szCs w:val="21"/>
    </w:rPr>
  </w:style>
  <w:style w:type="paragraph" w:styleId="ListParagraph">
    <w:name w:val="List Paragraph"/>
    <w:basedOn w:val="Normal"/>
    <w:uiPriority w:val="34"/>
    <w:qFormat/>
    <w:rsid w:val="00D848FD"/>
    <w:pPr>
      <w:ind w:left="720"/>
      <w:contextualSpacing/>
    </w:pPr>
  </w:style>
  <w:style w:type="paragraph" w:styleId="Footer">
    <w:name w:val="footer"/>
    <w:basedOn w:val="Normal"/>
    <w:link w:val="FooterChar"/>
    <w:uiPriority w:val="99"/>
    <w:unhideWhenUsed/>
    <w:rsid w:val="00D848FD"/>
    <w:pPr>
      <w:tabs>
        <w:tab w:val="center" w:pos="4819"/>
        <w:tab w:val="right" w:pos="9638"/>
      </w:tabs>
    </w:pPr>
  </w:style>
  <w:style w:type="character" w:customStyle="1" w:styleId="FooterChar">
    <w:name w:val="Footer Char"/>
    <w:basedOn w:val="DefaultParagraphFont"/>
    <w:link w:val="Footer"/>
    <w:uiPriority w:val="99"/>
    <w:rsid w:val="00D848FD"/>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48940">
      <w:bodyDiv w:val="1"/>
      <w:marLeft w:val="0"/>
      <w:marRight w:val="0"/>
      <w:marTop w:val="0"/>
      <w:marBottom w:val="0"/>
      <w:divBdr>
        <w:top w:val="none" w:sz="0" w:space="0" w:color="auto"/>
        <w:left w:val="none" w:sz="0" w:space="0" w:color="auto"/>
        <w:bottom w:val="none" w:sz="0" w:space="0" w:color="auto"/>
        <w:right w:val="none" w:sz="0" w:space="0" w:color="auto"/>
      </w:divBdr>
      <w:divsChild>
        <w:div w:id="1326544016">
          <w:marLeft w:val="850"/>
          <w:marRight w:val="0"/>
          <w:marTop w:val="2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ficom.fi/fi/asioi-kanssamme" TargetMode="External"/><Relationship Id="rId13" Type="http://schemas.openxmlformats.org/officeDocument/2006/relationships/hyperlink" Target="https://www.traficom.fi/fi/asioi-kanssamm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aficom.fi/fi/asioi-kanssamme" TargetMode="External"/><Relationship Id="rId12" Type="http://schemas.openxmlformats.org/officeDocument/2006/relationships/hyperlink" Target="https://www.traficom.fi/fi/asioi-kanssam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nriikka.rosti@traficom.f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henriikka.rosti@traficom.fi" TargetMode="External"/><Relationship Id="rId4" Type="http://schemas.openxmlformats.org/officeDocument/2006/relationships/webSettings" Target="webSettings.xml"/><Relationship Id="rId9" Type="http://schemas.openxmlformats.org/officeDocument/2006/relationships/hyperlink" Target="https://www.traficom.fi/fi/asioi-kanssamme" TargetMode="External"/><Relationship Id="rId14" Type="http://schemas.openxmlformats.org/officeDocument/2006/relationships/hyperlink" Target="https://www.traficom.fi/fi/asioi-kanssam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2</Pages>
  <Words>562</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Viestintävirasto</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Rosti Henriikka</dc:creator>
  <cp:keywords/>
  <dc:description/>
  <cp:lastModifiedBy>Rosti Henriikka</cp:lastModifiedBy>
  <cp:revision>16</cp:revision>
  <dcterms:created xsi:type="dcterms:W3CDTF">2019-02-11T13:26:00Z</dcterms:created>
  <dcterms:modified xsi:type="dcterms:W3CDTF">2019-04-25T10:03:00Z</dcterms:modified>
</cp:coreProperties>
</file>